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D891" w14:textId="05CE153E" w:rsidR="00300646" w:rsidRDefault="009D3006" w:rsidP="00300646">
      <w:pPr>
        <w:spacing w:after="160" w:line="256" w:lineRule="auto"/>
      </w:pPr>
      <w:r w:rsidRPr="00505200">
        <w:rPr>
          <w:noProof/>
        </w:rPr>
        <w:drawing>
          <wp:inline distT="0" distB="0" distL="0" distR="0" wp14:anchorId="4E119076" wp14:editId="12DFEDC4">
            <wp:extent cx="5260340" cy="17337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493" b="3057"/>
                    <a:stretch/>
                  </pic:blipFill>
                  <pic:spPr bwMode="auto">
                    <a:xfrm>
                      <a:off x="0" y="0"/>
                      <a:ext cx="5278704" cy="1739850"/>
                    </a:xfrm>
                    <a:prstGeom prst="rect">
                      <a:avLst/>
                    </a:prstGeom>
                    <a:ln>
                      <a:noFill/>
                    </a:ln>
                    <a:extLst>
                      <a:ext uri="{53640926-AAD7-44D8-BBD7-CCE9431645EC}">
                        <a14:shadowObscured xmlns:a14="http://schemas.microsoft.com/office/drawing/2010/main"/>
                      </a:ext>
                    </a:extLst>
                  </pic:spPr>
                </pic:pic>
              </a:graphicData>
            </a:graphic>
          </wp:inline>
        </w:drawing>
      </w:r>
    </w:p>
    <w:p w14:paraId="75022D1B" w14:textId="7DA4065C" w:rsidR="00300646" w:rsidRDefault="00300646" w:rsidP="00300646"/>
    <w:p w14:paraId="59F99B79" w14:textId="385CBE82" w:rsidR="00FE0A19" w:rsidRPr="00D011A8" w:rsidRDefault="009D3006" w:rsidP="009D3006">
      <w:pPr>
        <w:spacing w:after="160" w:line="256" w:lineRule="auto"/>
        <w:ind w:left="709" w:hanging="709"/>
        <w:rPr>
          <w:b/>
          <w:lang w:val="es-BO"/>
        </w:rPr>
      </w:pPr>
      <w:r>
        <w:rPr>
          <w:noProof/>
          <w:lang w:val="es-BO" w:eastAsia="es-BO"/>
        </w:rPr>
        <mc:AlternateContent>
          <mc:Choice Requires="wps">
            <w:drawing>
              <wp:anchor distT="0" distB="0" distL="114300" distR="114300" simplePos="0" relativeHeight="251660288" behindDoc="0" locked="0" layoutInCell="1" allowOverlap="1" wp14:anchorId="2CF18184" wp14:editId="41C0359F">
                <wp:simplePos x="0" y="0"/>
                <wp:positionH relativeFrom="margin">
                  <wp:posOffset>-965835</wp:posOffset>
                </wp:positionH>
                <wp:positionV relativeFrom="paragraph">
                  <wp:posOffset>450214</wp:posOffset>
                </wp:positionV>
                <wp:extent cx="7112635" cy="481012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81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83266" w14:textId="77777777" w:rsidR="00BB63BA" w:rsidRDefault="00BB63BA" w:rsidP="00300646">
                            <w:pPr>
                              <w:jc w:val="center"/>
                              <w:rPr>
                                <w:b/>
                                <w:sz w:val="8"/>
                                <w:szCs w:val="36"/>
                              </w:rPr>
                            </w:pPr>
                          </w:p>
                          <w:p w14:paraId="182270A3" w14:textId="2078C4FC" w:rsidR="00BB63BA" w:rsidRPr="0066301A" w:rsidRDefault="00BB63BA" w:rsidP="00300646">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DOCUMENTO BASE DE CONTRATACIÓN</w:t>
                            </w:r>
                          </w:p>
                          <w:p w14:paraId="7C47E12C" w14:textId="0117CEBE" w:rsidR="00BB63BA" w:rsidRPr="0066301A" w:rsidRDefault="00BB63BA" w:rsidP="00300646">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DE SERVICIOS DE CONSULTORÍA INDIVIDUAL</w:t>
                            </w:r>
                          </w:p>
                          <w:p w14:paraId="6C964B85" w14:textId="77777777" w:rsidR="00BB63BA" w:rsidRPr="0066301A" w:rsidRDefault="00BB63BA" w:rsidP="00300646">
                            <w:pPr>
                              <w:jc w:val="center"/>
                              <w:rPr>
                                <w:rFonts w:ascii="Century Gothic" w:hAnsi="Century Gothic"/>
                                <w:b/>
                                <w:color w:val="000000" w:themeColor="text1"/>
                                <w:sz w:val="24"/>
                                <w:szCs w:val="24"/>
                              </w:rPr>
                            </w:pPr>
                          </w:p>
                          <w:p w14:paraId="5CDC14F1" w14:textId="77777777" w:rsidR="00BB63BA" w:rsidRPr="0066301A" w:rsidRDefault="00BB63BA"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33812FAD" w14:textId="77777777" w:rsidR="0093387B" w:rsidRPr="0066301A" w:rsidRDefault="0093387B" w:rsidP="00300646">
                            <w:pPr>
                              <w:jc w:val="center"/>
                              <w:rPr>
                                <w:rFonts w:ascii="Century Gothic" w:hAnsi="Century Gothic"/>
                                <w:b/>
                                <w:color w:val="000000" w:themeColor="text1"/>
                                <w:sz w:val="24"/>
                                <w:szCs w:val="24"/>
                              </w:rPr>
                            </w:pPr>
                          </w:p>
                          <w:p w14:paraId="5E4F1307" w14:textId="77777777" w:rsidR="00BE1958" w:rsidRPr="0066301A" w:rsidRDefault="00BE1958" w:rsidP="00300646">
                            <w:pPr>
                              <w:jc w:val="center"/>
                              <w:rPr>
                                <w:rFonts w:ascii="Century Gothic" w:hAnsi="Century Gothic"/>
                                <w:b/>
                                <w:color w:val="000000" w:themeColor="text1"/>
                                <w:sz w:val="28"/>
                                <w:szCs w:val="28"/>
                              </w:rPr>
                            </w:pPr>
                          </w:p>
                          <w:p w14:paraId="05F58BDE" w14:textId="77777777" w:rsidR="0066301A" w:rsidRPr="0066301A" w:rsidRDefault="0066301A" w:rsidP="00300646">
                            <w:pPr>
                              <w:jc w:val="center"/>
                              <w:rPr>
                                <w:rFonts w:ascii="Century Gothic" w:hAnsi="Century Gothic"/>
                                <w:b/>
                                <w:color w:val="000000" w:themeColor="text1"/>
                                <w:sz w:val="40"/>
                                <w:szCs w:val="40"/>
                              </w:rPr>
                            </w:pPr>
                          </w:p>
                          <w:p w14:paraId="77F538AF" w14:textId="77777777" w:rsidR="0066301A" w:rsidRPr="0066301A" w:rsidRDefault="0066301A" w:rsidP="00300646">
                            <w:pPr>
                              <w:jc w:val="center"/>
                              <w:rPr>
                                <w:rFonts w:ascii="Century Gothic" w:hAnsi="Century Gothic"/>
                                <w:b/>
                                <w:color w:val="000000" w:themeColor="text1"/>
                                <w:sz w:val="40"/>
                                <w:szCs w:val="40"/>
                              </w:rPr>
                            </w:pPr>
                          </w:p>
                          <w:p w14:paraId="48CA9EC4" w14:textId="77777777" w:rsidR="0066301A" w:rsidRPr="0066301A" w:rsidRDefault="0066301A" w:rsidP="00300646">
                            <w:pPr>
                              <w:jc w:val="center"/>
                              <w:rPr>
                                <w:rFonts w:ascii="Century Gothic" w:hAnsi="Century Gothic"/>
                                <w:b/>
                                <w:color w:val="000000" w:themeColor="text1"/>
                                <w:sz w:val="40"/>
                                <w:szCs w:val="40"/>
                              </w:rPr>
                            </w:pPr>
                          </w:p>
                          <w:p w14:paraId="5F26C8B1" w14:textId="77777777" w:rsidR="0066301A" w:rsidRPr="0066301A" w:rsidRDefault="0066301A" w:rsidP="00300646">
                            <w:pPr>
                              <w:jc w:val="center"/>
                              <w:rPr>
                                <w:rFonts w:ascii="Century Gothic" w:hAnsi="Century Gothic"/>
                                <w:b/>
                                <w:color w:val="000000" w:themeColor="text1"/>
                                <w:sz w:val="40"/>
                                <w:szCs w:val="40"/>
                              </w:rPr>
                            </w:pPr>
                          </w:p>
                          <w:p w14:paraId="7039E98B" w14:textId="5B6CB5AF" w:rsidR="00BE1958" w:rsidRPr="0066301A" w:rsidRDefault="0066301A"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C</w:t>
                            </w:r>
                            <w:r w:rsidR="00BE1958" w:rsidRPr="0066301A">
                              <w:rPr>
                                <w:rFonts w:ascii="Century Gothic" w:hAnsi="Century Gothic"/>
                                <w:b/>
                                <w:color w:val="000000" w:themeColor="text1"/>
                                <w:sz w:val="32"/>
                                <w:szCs w:val="32"/>
                              </w:rPr>
                              <w:t xml:space="preserve">ODIGO INTERNO: </w:t>
                            </w:r>
                            <w:r w:rsidR="009D3006">
                              <w:rPr>
                                <w:rFonts w:ascii="Century Gothic" w:hAnsi="Century Gothic"/>
                                <w:b/>
                                <w:color w:val="000000" w:themeColor="text1"/>
                                <w:sz w:val="32"/>
                                <w:szCs w:val="32"/>
                              </w:rPr>
                              <w:t>VIPFE-ANPE1-00</w:t>
                            </w:r>
                            <w:r w:rsidR="009D3006">
                              <w:rPr>
                                <w:rFonts w:ascii="Century Gothic" w:hAnsi="Century Gothic"/>
                                <w:b/>
                                <w:color w:val="000000" w:themeColor="text1"/>
                                <w:sz w:val="32"/>
                                <w:szCs w:val="32"/>
                              </w:rPr>
                              <w:t>4</w:t>
                            </w:r>
                            <w:r w:rsidR="009D3006">
                              <w:rPr>
                                <w:rFonts w:ascii="Century Gothic" w:hAnsi="Century Gothic"/>
                                <w:b/>
                                <w:color w:val="000000" w:themeColor="text1"/>
                                <w:sz w:val="32"/>
                                <w:szCs w:val="32"/>
                              </w:rPr>
                              <w:t>/2026</w:t>
                            </w:r>
                          </w:p>
                          <w:p w14:paraId="394464E9" w14:textId="77777777" w:rsidR="009D3006" w:rsidRDefault="009D3006" w:rsidP="00300646">
                            <w:pPr>
                              <w:jc w:val="center"/>
                              <w:rPr>
                                <w:rFonts w:ascii="Century Gothic" w:hAnsi="Century Gothic"/>
                                <w:b/>
                                <w:color w:val="000000" w:themeColor="text1"/>
                                <w:sz w:val="32"/>
                                <w:szCs w:val="32"/>
                              </w:rPr>
                            </w:pPr>
                          </w:p>
                          <w:p w14:paraId="4693BC65" w14:textId="50A33DC4" w:rsidR="00BE1958" w:rsidRPr="002331FD" w:rsidRDefault="00BE1958" w:rsidP="00300646">
                            <w:pPr>
                              <w:jc w:val="center"/>
                              <w:rPr>
                                <w:rFonts w:ascii="Century Gothic" w:hAnsi="Century Gothic"/>
                                <w:b/>
                                <w:color w:val="000000" w:themeColor="text1"/>
                                <w:sz w:val="32"/>
                                <w:szCs w:val="32"/>
                              </w:rPr>
                            </w:pPr>
                            <w:r w:rsidRPr="002331FD">
                              <w:rPr>
                                <w:rFonts w:ascii="Century Gothic" w:hAnsi="Century Gothic"/>
                                <w:b/>
                                <w:color w:val="000000" w:themeColor="text1"/>
                                <w:sz w:val="32"/>
                                <w:szCs w:val="32"/>
                              </w:rPr>
                              <w:t>CUCE:</w:t>
                            </w:r>
                            <w:r w:rsidR="00B94127" w:rsidRPr="002331FD">
                              <w:rPr>
                                <w:rFonts w:ascii="Century Gothic" w:hAnsi="Century Gothic"/>
                                <w:b/>
                                <w:color w:val="000000" w:themeColor="text1"/>
                                <w:sz w:val="32"/>
                                <w:szCs w:val="32"/>
                              </w:rPr>
                              <w:t xml:space="preserve"> 2</w:t>
                            </w:r>
                            <w:r w:rsidR="007A07BD">
                              <w:rPr>
                                <w:rFonts w:ascii="Century Gothic" w:hAnsi="Century Gothic"/>
                                <w:b/>
                                <w:color w:val="000000" w:themeColor="text1"/>
                                <w:sz w:val="32"/>
                                <w:szCs w:val="32"/>
                              </w:rPr>
                              <w:t>6</w:t>
                            </w:r>
                            <w:r w:rsidR="00B94127" w:rsidRPr="002331FD">
                              <w:rPr>
                                <w:rFonts w:ascii="Century Gothic" w:hAnsi="Century Gothic"/>
                                <w:b/>
                                <w:color w:val="000000" w:themeColor="text1"/>
                                <w:sz w:val="32"/>
                                <w:szCs w:val="32"/>
                              </w:rPr>
                              <w:t>-0066-00-</w:t>
                            </w:r>
                            <w:r w:rsidR="009D3006" w:rsidRPr="009D3006">
                              <w:t xml:space="preserve"> </w:t>
                            </w:r>
                            <w:r w:rsidR="009D3006" w:rsidRPr="009D3006">
                              <w:rPr>
                                <w:rStyle w:val="Textoennegrita"/>
                                <w:color w:val="548DD4" w:themeColor="text2" w:themeTint="99"/>
                                <w:sz w:val="32"/>
                                <w:szCs w:val="32"/>
                              </w:rPr>
                              <w:t>1647929</w:t>
                            </w:r>
                            <w:r w:rsidR="00B94127" w:rsidRPr="002331FD">
                              <w:rPr>
                                <w:rFonts w:ascii="Century Gothic" w:hAnsi="Century Gothic"/>
                                <w:b/>
                                <w:color w:val="000000" w:themeColor="text1"/>
                                <w:sz w:val="32"/>
                                <w:szCs w:val="32"/>
                              </w:rPr>
                              <w:t>-1-1</w:t>
                            </w:r>
                          </w:p>
                          <w:p w14:paraId="59D0FB8A" w14:textId="77777777" w:rsidR="009D3006" w:rsidRDefault="009D3006" w:rsidP="00300646">
                            <w:pPr>
                              <w:jc w:val="center"/>
                              <w:rPr>
                                <w:rFonts w:ascii="Century Gothic" w:hAnsi="Century Gothic"/>
                                <w:b/>
                                <w:color w:val="000000" w:themeColor="text1"/>
                                <w:sz w:val="32"/>
                                <w:szCs w:val="32"/>
                              </w:rPr>
                            </w:pPr>
                          </w:p>
                          <w:p w14:paraId="050022F1" w14:textId="7482D276" w:rsidR="00BE1958" w:rsidRPr="0066301A" w:rsidRDefault="00BE1958"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701F48C4" w14:textId="77777777" w:rsidR="00BE1958" w:rsidRPr="0066301A" w:rsidRDefault="00BE1958" w:rsidP="00300646">
                            <w:pPr>
                              <w:jc w:val="center"/>
                              <w:rPr>
                                <w:rFonts w:ascii="Century Gothic" w:hAnsi="Century Gothic"/>
                                <w:b/>
                                <w:color w:val="000000" w:themeColor="text1"/>
                                <w:sz w:val="32"/>
                                <w:szCs w:val="32"/>
                              </w:rPr>
                            </w:pPr>
                          </w:p>
                          <w:p w14:paraId="1924F70E" w14:textId="4AD60434" w:rsidR="00BE1958" w:rsidRPr="0066301A" w:rsidRDefault="00BE1958"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GESTIÓN 202</w:t>
                            </w:r>
                            <w:r w:rsidR="007A07BD">
                              <w:rPr>
                                <w:rFonts w:ascii="Century Gothic" w:hAnsi="Century Gothic"/>
                                <w:b/>
                                <w:color w:val="000000" w:themeColor="text1"/>
                                <w:sz w:val="24"/>
                                <w:szCs w:val="24"/>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8184" id="_x0000_t202" coordsize="21600,21600" o:spt="202" path="m,l,21600r21600,l21600,xe">
                <v:stroke joinstyle="miter"/>
                <v:path gradientshapeok="t" o:connecttype="rect"/>
              </v:shapetype>
              <v:shape id="Cuadro de texto 10" o:spid="_x0000_s1026" type="#_x0000_t202" style="position:absolute;left:0;text-align:left;margin-left:-76.05pt;margin-top:35.45pt;width:560.05pt;height:37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" filled="f" stroked="f">
                <v:textbox>
                  <w:txbxContent>
                    <w:p w14:paraId="63283266" w14:textId="77777777" w:rsidR="00BB63BA" w:rsidRDefault="00BB63BA" w:rsidP="00300646">
                      <w:pPr>
                        <w:jc w:val="center"/>
                        <w:rPr>
                          <w:b/>
                          <w:sz w:val="8"/>
                          <w:szCs w:val="36"/>
                        </w:rPr>
                      </w:pPr>
                    </w:p>
                    <w:p w14:paraId="182270A3" w14:textId="2078C4FC" w:rsidR="00BB63BA" w:rsidRPr="0066301A" w:rsidRDefault="00BB63BA" w:rsidP="00300646">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DOCUMENTO BASE DE CONTRATACIÓN</w:t>
                      </w:r>
                    </w:p>
                    <w:p w14:paraId="7C47E12C" w14:textId="0117CEBE" w:rsidR="00BB63BA" w:rsidRPr="0066301A" w:rsidRDefault="00BB63BA" w:rsidP="00300646">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DE SERVICIOS DE CONSULTORÍA INDIVIDUAL</w:t>
                      </w:r>
                    </w:p>
                    <w:p w14:paraId="6C964B85" w14:textId="77777777" w:rsidR="00BB63BA" w:rsidRPr="0066301A" w:rsidRDefault="00BB63BA" w:rsidP="00300646">
                      <w:pPr>
                        <w:jc w:val="center"/>
                        <w:rPr>
                          <w:rFonts w:ascii="Century Gothic" w:hAnsi="Century Gothic"/>
                          <w:b/>
                          <w:color w:val="000000" w:themeColor="text1"/>
                          <w:sz w:val="24"/>
                          <w:szCs w:val="24"/>
                        </w:rPr>
                      </w:pPr>
                    </w:p>
                    <w:p w14:paraId="5CDC14F1" w14:textId="77777777" w:rsidR="00BB63BA" w:rsidRPr="0066301A" w:rsidRDefault="00BB63BA"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33812FAD" w14:textId="77777777" w:rsidR="0093387B" w:rsidRPr="0066301A" w:rsidRDefault="0093387B" w:rsidP="00300646">
                      <w:pPr>
                        <w:jc w:val="center"/>
                        <w:rPr>
                          <w:rFonts w:ascii="Century Gothic" w:hAnsi="Century Gothic"/>
                          <w:b/>
                          <w:color w:val="000000" w:themeColor="text1"/>
                          <w:sz w:val="24"/>
                          <w:szCs w:val="24"/>
                        </w:rPr>
                      </w:pPr>
                    </w:p>
                    <w:p w14:paraId="5E4F1307" w14:textId="77777777" w:rsidR="00BE1958" w:rsidRPr="0066301A" w:rsidRDefault="00BE1958" w:rsidP="00300646">
                      <w:pPr>
                        <w:jc w:val="center"/>
                        <w:rPr>
                          <w:rFonts w:ascii="Century Gothic" w:hAnsi="Century Gothic"/>
                          <w:b/>
                          <w:color w:val="000000" w:themeColor="text1"/>
                          <w:sz w:val="28"/>
                          <w:szCs w:val="28"/>
                        </w:rPr>
                      </w:pPr>
                    </w:p>
                    <w:p w14:paraId="05F58BDE" w14:textId="77777777" w:rsidR="0066301A" w:rsidRPr="0066301A" w:rsidRDefault="0066301A" w:rsidP="00300646">
                      <w:pPr>
                        <w:jc w:val="center"/>
                        <w:rPr>
                          <w:rFonts w:ascii="Century Gothic" w:hAnsi="Century Gothic"/>
                          <w:b/>
                          <w:color w:val="000000" w:themeColor="text1"/>
                          <w:sz w:val="40"/>
                          <w:szCs w:val="40"/>
                        </w:rPr>
                      </w:pPr>
                    </w:p>
                    <w:p w14:paraId="77F538AF" w14:textId="77777777" w:rsidR="0066301A" w:rsidRPr="0066301A" w:rsidRDefault="0066301A" w:rsidP="00300646">
                      <w:pPr>
                        <w:jc w:val="center"/>
                        <w:rPr>
                          <w:rFonts w:ascii="Century Gothic" w:hAnsi="Century Gothic"/>
                          <w:b/>
                          <w:color w:val="000000" w:themeColor="text1"/>
                          <w:sz w:val="40"/>
                          <w:szCs w:val="40"/>
                        </w:rPr>
                      </w:pPr>
                    </w:p>
                    <w:p w14:paraId="48CA9EC4" w14:textId="77777777" w:rsidR="0066301A" w:rsidRPr="0066301A" w:rsidRDefault="0066301A" w:rsidP="00300646">
                      <w:pPr>
                        <w:jc w:val="center"/>
                        <w:rPr>
                          <w:rFonts w:ascii="Century Gothic" w:hAnsi="Century Gothic"/>
                          <w:b/>
                          <w:color w:val="000000" w:themeColor="text1"/>
                          <w:sz w:val="40"/>
                          <w:szCs w:val="40"/>
                        </w:rPr>
                      </w:pPr>
                    </w:p>
                    <w:p w14:paraId="5F26C8B1" w14:textId="77777777" w:rsidR="0066301A" w:rsidRPr="0066301A" w:rsidRDefault="0066301A" w:rsidP="00300646">
                      <w:pPr>
                        <w:jc w:val="center"/>
                        <w:rPr>
                          <w:rFonts w:ascii="Century Gothic" w:hAnsi="Century Gothic"/>
                          <w:b/>
                          <w:color w:val="000000" w:themeColor="text1"/>
                          <w:sz w:val="40"/>
                          <w:szCs w:val="40"/>
                        </w:rPr>
                      </w:pPr>
                    </w:p>
                    <w:p w14:paraId="7039E98B" w14:textId="5B6CB5AF" w:rsidR="00BE1958" w:rsidRPr="0066301A" w:rsidRDefault="0066301A"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C</w:t>
                      </w:r>
                      <w:r w:rsidR="00BE1958" w:rsidRPr="0066301A">
                        <w:rPr>
                          <w:rFonts w:ascii="Century Gothic" w:hAnsi="Century Gothic"/>
                          <w:b/>
                          <w:color w:val="000000" w:themeColor="text1"/>
                          <w:sz w:val="32"/>
                          <w:szCs w:val="32"/>
                        </w:rPr>
                        <w:t xml:space="preserve">ODIGO INTERNO: </w:t>
                      </w:r>
                      <w:r w:rsidR="009D3006">
                        <w:rPr>
                          <w:rFonts w:ascii="Century Gothic" w:hAnsi="Century Gothic"/>
                          <w:b/>
                          <w:color w:val="000000" w:themeColor="text1"/>
                          <w:sz w:val="32"/>
                          <w:szCs w:val="32"/>
                        </w:rPr>
                        <w:t>VIPFE-ANPE1-00</w:t>
                      </w:r>
                      <w:r w:rsidR="009D3006">
                        <w:rPr>
                          <w:rFonts w:ascii="Century Gothic" w:hAnsi="Century Gothic"/>
                          <w:b/>
                          <w:color w:val="000000" w:themeColor="text1"/>
                          <w:sz w:val="32"/>
                          <w:szCs w:val="32"/>
                        </w:rPr>
                        <w:t>4</w:t>
                      </w:r>
                      <w:r w:rsidR="009D3006">
                        <w:rPr>
                          <w:rFonts w:ascii="Century Gothic" w:hAnsi="Century Gothic"/>
                          <w:b/>
                          <w:color w:val="000000" w:themeColor="text1"/>
                          <w:sz w:val="32"/>
                          <w:szCs w:val="32"/>
                        </w:rPr>
                        <w:t>/2026</w:t>
                      </w:r>
                    </w:p>
                    <w:p w14:paraId="394464E9" w14:textId="77777777" w:rsidR="009D3006" w:rsidRDefault="009D3006" w:rsidP="00300646">
                      <w:pPr>
                        <w:jc w:val="center"/>
                        <w:rPr>
                          <w:rFonts w:ascii="Century Gothic" w:hAnsi="Century Gothic"/>
                          <w:b/>
                          <w:color w:val="000000" w:themeColor="text1"/>
                          <w:sz w:val="32"/>
                          <w:szCs w:val="32"/>
                        </w:rPr>
                      </w:pPr>
                    </w:p>
                    <w:p w14:paraId="4693BC65" w14:textId="50A33DC4" w:rsidR="00BE1958" w:rsidRPr="002331FD" w:rsidRDefault="00BE1958" w:rsidP="00300646">
                      <w:pPr>
                        <w:jc w:val="center"/>
                        <w:rPr>
                          <w:rFonts w:ascii="Century Gothic" w:hAnsi="Century Gothic"/>
                          <w:b/>
                          <w:color w:val="000000" w:themeColor="text1"/>
                          <w:sz w:val="32"/>
                          <w:szCs w:val="32"/>
                        </w:rPr>
                      </w:pPr>
                      <w:r w:rsidRPr="002331FD">
                        <w:rPr>
                          <w:rFonts w:ascii="Century Gothic" w:hAnsi="Century Gothic"/>
                          <w:b/>
                          <w:color w:val="000000" w:themeColor="text1"/>
                          <w:sz w:val="32"/>
                          <w:szCs w:val="32"/>
                        </w:rPr>
                        <w:t>CUCE:</w:t>
                      </w:r>
                      <w:r w:rsidR="00B94127" w:rsidRPr="002331FD">
                        <w:rPr>
                          <w:rFonts w:ascii="Century Gothic" w:hAnsi="Century Gothic"/>
                          <w:b/>
                          <w:color w:val="000000" w:themeColor="text1"/>
                          <w:sz w:val="32"/>
                          <w:szCs w:val="32"/>
                        </w:rPr>
                        <w:t xml:space="preserve"> 2</w:t>
                      </w:r>
                      <w:r w:rsidR="007A07BD">
                        <w:rPr>
                          <w:rFonts w:ascii="Century Gothic" w:hAnsi="Century Gothic"/>
                          <w:b/>
                          <w:color w:val="000000" w:themeColor="text1"/>
                          <w:sz w:val="32"/>
                          <w:szCs w:val="32"/>
                        </w:rPr>
                        <w:t>6</w:t>
                      </w:r>
                      <w:r w:rsidR="00B94127" w:rsidRPr="002331FD">
                        <w:rPr>
                          <w:rFonts w:ascii="Century Gothic" w:hAnsi="Century Gothic"/>
                          <w:b/>
                          <w:color w:val="000000" w:themeColor="text1"/>
                          <w:sz w:val="32"/>
                          <w:szCs w:val="32"/>
                        </w:rPr>
                        <w:t>-0066-00-</w:t>
                      </w:r>
                      <w:r w:rsidR="009D3006" w:rsidRPr="009D3006">
                        <w:t xml:space="preserve"> </w:t>
                      </w:r>
                      <w:r w:rsidR="009D3006" w:rsidRPr="009D3006">
                        <w:rPr>
                          <w:rStyle w:val="Textoennegrita"/>
                          <w:color w:val="548DD4" w:themeColor="text2" w:themeTint="99"/>
                          <w:sz w:val="32"/>
                          <w:szCs w:val="32"/>
                        </w:rPr>
                        <w:t>1647929</w:t>
                      </w:r>
                      <w:r w:rsidR="00B94127" w:rsidRPr="002331FD">
                        <w:rPr>
                          <w:rFonts w:ascii="Century Gothic" w:hAnsi="Century Gothic"/>
                          <w:b/>
                          <w:color w:val="000000" w:themeColor="text1"/>
                          <w:sz w:val="32"/>
                          <w:szCs w:val="32"/>
                        </w:rPr>
                        <w:t>-1-1</w:t>
                      </w:r>
                    </w:p>
                    <w:p w14:paraId="59D0FB8A" w14:textId="77777777" w:rsidR="009D3006" w:rsidRDefault="009D3006" w:rsidP="00300646">
                      <w:pPr>
                        <w:jc w:val="center"/>
                        <w:rPr>
                          <w:rFonts w:ascii="Century Gothic" w:hAnsi="Century Gothic"/>
                          <w:b/>
                          <w:color w:val="000000" w:themeColor="text1"/>
                          <w:sz w:val="32"/>
                          <w:szCs w:val="32"/>
                        </w:rPr>
                      </w:pPr>
                    </w:p>
                    <w:p w14:paraId="050022F1" w14:textId="7482D276" w:rsidR="00BE1958" w:rsidRPr="0066301A" w:rsidRDefault="00BE1958" w:rsidP="00300646">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701F48C4" w14:textId="77777777" w:rsidR="00BE1958" w:rsidRPr="0066301A" w:rsidRDefault="00BE1958" w:rsidP="00300646">
                      <w:pPr>
                        <w:jc w:val="center"/>
                        <w:rPr>
                          <w:rFonts w:ascii="Century Gothic" w:hAnsi="Century Gothic"/>
                          <w:b/>
                          <w:color w:val="000000" w:themeColor="text1"/>
                          <w:sz w:val="32"/>
                          <w:szCs w:val="32"/>
                        </w:rPr>
                      </w:pPr>
                    </w:p>
                    <w:p w14:paraId="1924F70E" w14:textId="4AD60434" w:rsidR="00BE1958" w:rsidRPr="0066301A" w:rsidRDefault="00BE1958" w:rsidP="00300646">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GESTIÓN 202</w:t>
                      </w:r>
                      <w:r w:rsidR="007A07BD">
                        <w:rPr>
                          <w:rFonts w:ascii="Century Gothic" w:hAnsi="Century Gothic"/>
                          <w:b/>
                          <w:color w:val="000000" w:themeColor="text1"/>
                          <w:sz w:val="24"/>
                          <w:szCs w:val="24"/>
                        </w:rPr>
                        <w:t>6</w:t>
                      </w:r>
                    </w:p>
                  </w:txbxContent>
                </v:textbox>
                <w10:wrap anchorx="margin"/>
              </v:shape>
            </w:pict>
          </mc:Fallback>
        </mc:AlternateContent>
      </w:r>
      <w:r>
        <w:rPr>
          <w:noProof/>
          <w:lang w:val="es-BO" w:eastAsia="es-BO"/>
        </w:rPr>
        <mc:AlternateContent>
          <mc:Choice Requires="wps">
            <w:drawing>
              <wp:anchor distT="0" distB="0" distL="114300" distR="114300" simplePos="0" relativeHeight="251662336" behindDoc="0" locked="0" layoutInCell="1" allowOverlap="1" wp14:anchorId="7F8FA872" wp14:editId="3FA5FE27">
                <wp:simplePos x="0" y="0"/>
                <wp:positionH relativeFrom="margin">
                  <wp:align>right</wp:align>
                </wp:positionH>
                <wp:positionV relativeFrom="paragraph">
                  <wp:posOffset>1654175</wp:posOffset>
                </wp:positionV>
                <wp:extent cx="5610225" cy="1219200"/>
                <wp:effectExtent l="0" t="0" r="28575" b="19050"/>
                <wp:wrapNone/>
                <wp:docPr id="1772434645" name="Rectángulo: esquinas redondeadas 1"/>
                <wp:cNvGraphicFramePr/>
                <a:graphic xmlns:a="http://schemas.openxmlformats.org/drawingml/2006/main">
                  <a:graphicData uri="http://schemas.microsoft.com/office/word/2010/wordprocessingShape">
                    <wps:wsp>
                      <wps:cNvSpPr/>
                      <wps:spPr>
                        <a:xfrm>
                          <a:off x="0" y="0"/>
                          <a:ext cx="5610225" cy="121920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63758C" w14:textId="6E0AF6DA" w:rsidR="0066301A" w:rsidRPr="006B2554" w:rsidRDefault="0066301A" w:rsidP="006B2554">
                            <w:pPr>
                              <w:ind w:right="281"/>
                              <w:jc w:val="center"/>
                              <w:rPr>
                                <w:rFonts w:ascii="Century Gothic" w:hAnsi="Century Gothic"/>
                                <w:b/>
                                <w:color w:val="000000" w:themeColor="text1"/>
                                <w:sz w:val="32"/>
                                <w:szCs w:val="32"/>
                              </w:rPr>
                            </w:pPr>
                            <w:r w:rsidRPr="006B2554">
                              <w:rPr>
                                <w:rFonts w:ascii="Century Gothic" w:hAnsi="Century Gothic"/>
                                <w:b/>
                                <w:color w:val="000000" w:themeColor="text1"/>
                                <w:sz w:val="32"/>
                                <w:szCs w:val="32"/>
                              </w:rPr>
                              <w:t>“</w:t>
                            </w:r>
                            <w:r w:rsidR="006B2554" w:rsidRPr="009D3006">
                              <w:rPr>
                                <w:rFonts w:ascii="Century Gothic" w:hAnsi="Century Gothic"/>
                                <w:b/>
                                <w:bCs/>
                                <w:color w:val="000000" w:themeColor="text1"/>
                                <w:sz w:val="32"/>
                                <w:szCs w:val="32"/>
                              </w:rPr>
                              <w:t xml:space="preserve">VIPFE/DGPP/UP- CONTRATACIÓN DEL SERVICIO DE CONSULTORÍA DE LÍNEA ESPECIALISTA </w:t>
                            </w:r>
                            <w:r w:rsidR="00523587" w:rsidRPr="009D3006">
                              <w:rPr>
                                <w:rFonts w:ascii="Century Gothic" w:hAnsi="Century Gothic"/>
                                <w:b/>
                                <w:bCs/>
                                <w:color w:val="000000" w:themeColor="text1"/>
                                <w:sz w:val="32"/>
                                <w:szCs w:val="32"/>
                              </w:rPr>
                              <w:t>EN SANEAMIENTO BÁSICO Y RECURSOS HÍDRICOS</w:t>
                            </w:r>
                            <w:r w:rsidR="006B2554" w:rsidRPr="009D3006">
                              <w:rPr>
                                <w:rFonts w:ascii="Century Gothic" w:hAnsi="Century Gothic"/>
                                <w:b/>
                                <w:bCs/>
                                <w:color w:val="000000" w:themeColor="text1"/>
                                <w:sz w:val="32"/>
                                <w:szCs w:val="32"/>
                              </w:rPr>
                              <w:t xml:space="preserve"> PARA LA UP</w:t>
                            </w:r>
                            <w:r w:rsidR="002C7B65" w:rsidRPr="006B2554">
                              <w:rPr>
                                <w:rFonts w:ascii="Century Gothic" w:hAnsi="Century Gothic" w:cstheme="minorHAnsi"/>
                                <w:b/>
                                <w:bCs/>
                                <w:color w:val="000000" w:themeColor="text1"/>
                                <w:sz w:val="32"/>
                                <w:szCs w:val="32"/>
                              </w:rPr>
                              <w:t>”</w:t>
                            </w:r>
                          </w:p>
                          <w:p w14:paraId="282C26CC" w14:textId="77777777" w:rsidR="0066301A" w:rsidRDefault="0066301A" w:rsidP="006630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8FA872" id="Rectángulo: esquinas redondeadas 1" o:spid="_x0000_s1027" style="position:absolute;left:0;text-align:left;margin-left:390.55pt;margin-top:130.25pt;width:441.75pt;height:96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" fillcolor="white [3212]" strokecolor="#0a121c [484]" strokeweight="2pt">
                <v:textbox>
                  <w:txbxContent>
                    <w:p w14:paraId="6563758C" w14:textId="6E0AF6DA" w:rsidR="0066301A" w:rsidRPr="006B2554" w:rsidRDefault="0066301A" w:rsidP="006B2554">
                      <w:pPr>
                        <w:ind w:right="281"/>
                        <w:jc w:val="center"/>
                        <w:rPr>
                          <w:rFonts w:ascii="Century Gothic" w:hAnsi="Century Gothic"/>
                          <w:b/>
                          <w:color w:val="000000" w:themeColor="text1"/>
                          <w:sz w:val="32"/>
                          <w:szCs w:val="32"/>
                        </w:rPr>
                      </w:pPr>
                      <w:r w:rsidRPr="006B2554">
                        <w:rPr>
                          <w:rFonts w:ascii="Century Gothic" w:hAnsi="Century Gothic"/>
                          <w:b/>
                          <w:color w:val="000000" w:themeColor="text1"/>
                          <w:sz w:val="32"/>
                          <w:szCs w:val="32"/>
                        </w:rPr>
                        <w:t>“</w:t>
                      </w:r>
                      <w:r w:rsidR="006B2554" w:rsidRPr="009D3006">
                        <w:rPr>
                          <w:rFonts w:ascii="Century Gothic" w:hAnsi="Century Gothic"/>
                          <w:b/>
                          <w:bCs/>
                          <w:color w:val="000000" w:themeColor="text1"/>
                          <w:sz w:val="32"/>
                          <w:szCs w:val="32"/>
                        </w:rPr>
                        <w:t xml:space="preserve">VIPFE/DGPP/UP- CONTRATACIÓN DEL SERVICIO DE CONSULTORÍA DE LÍNEA ESPECIALISTA </w:t>
                      </w:r>
                      <w:r w:rsidR="00523587" w:rsidRPr="009D3006">
                        <w:rPr>
                          <w:rFonts w:ascii="Century Gothic" w:hAnsi="Century Gothic"/>
                          <w:b/>
                          <w:bCs/>
                          <w:color w:val="000000" w:themeColor="text1"/>
                          <w:sz w:val="32"/>
                          <w:szCs w:val="32"/>
                        </w:rPr>
                        <w:t>EN SANEAMIENTO BÁSICO Y RECURSOS HÍDRICOS</w:t>
                      </w:r>
                      <w:r w:rsidR="006B2554" w:rsidRPr="009D3006">
                        <w:rPr>
                          <w:rFonts w:ascii="Century Gothic" w:hAnsi="Century Gothic"/>
                          <w:b/>
                          <w:bCs/>
                          <w:color w:val="000000" w:themeColor="text1"/>
                          <w:sz w:val="32"/>
                          <w:szCs w:val="32"/>
                        </w:rPr>
                        <w:t xml:space="preserve"> PARA LA UP</w:t>
                      </w:r>
                      <w:r w:rsidR="002C7B65" w:rsidRPr="006B2554">
                        <w:rPr>
                          <w:rFonts w:ascii="Century Gothic" w:hAnsi="Century Gothic" w:cstheme="minorHAnsi"/>
                          <w:b/>
                          <w:bCs/>
                          <w:color w:val="000000" w:themeColor="text1"/>
                          <w:sz w:val="32"/>
                          <w:szCs w:val="32"/>
                        </w:rPr>
                        <w:t>”</w:t>
                      </w:r>
                    </w:p>
                    <w:p w14:paraId="282C26CC" w14:textId="77777777" w:rsidR="0066301A" w:rsidRDefault="0066301A" w:rsidP="0066301A">
                      <w:pPr>
                        <w:jc w:val="center"/>
                      </w:pPr>
                    </w:p>
                  </w:txbxContent>
                </v:textbox>
                <w10:wrap anchorx="margin"/>
              </v:roundrect>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33CC1649">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w:t>
                            </w:r>
                            <w:proofErr w:type="spellStart"/>
                            <w:r w:rsidRPr="00C22343">
                              <w:rPr>
                                <w:rFonts w:ascii="Arial Black" w:hAnsi="Arial Black"/>
                                <w:sz w:val="22"/>
                                <w:szCs w:val="18"/>
                              </w:rPr>
                              <w:t>N°</w:t>
                            </w:r>
                            <w:proofErr w:type="spellEnd"/>
                            <w:r w:rsidRPr="00C22343">
                              <w:rPr>
                                <w:rFonts w:ascii="Arial Black" w:hAnsi="Arial Black"/>
                                <w:sz w:val="22"/>
                                <w:szCs w:val="18"/>
                              </w:rPr>
                              <w:t xml:space="preserve">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w:t>
                            </w:r>
                          </w:p>
                          <w:p w14:paraId="5182AB40" w14:textId="4B2D8E42"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802823D" id="Rectángulo 9" o:spid="_x0000_s1028"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" o:allowincell="f" fillcolor="#243f60" stroked="f" strokecolor="white">
                <v:fill opacity="40092f"/>
                <v:textbox inset="6.75pt,3.75pt,6.75pt,3.75pt">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v:textbox>
                <w10:wrap anchorx="page" anchory="margin"/>
              </v:rect>
            </w:pict>
          </mc:Fallback>
        </mc:AlternateContent>
      </w:r>
      <w:r w:rsidR="00300646">
        <w:br w:type="page"/>
      </w:r>
      <w:r w:rsidR="006C70E4" w:rsidRPr="00D011A8">
        <w:rPr>
          <w:b/>
          <w:lang w:val="es-BO"/>
        </w:rPr>
        <w:lastRenderedPageBreak/>
        <w:t>CONTENIDO</w:t>
      </w:r>
    </w:p>
    <w:p w14:paraId="7432B51A" w14:textId="121904F4"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585A95B6" w14:textId="51010B39"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262E5D48" w14:textId="325F4727"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5BBD57CA" w14:textId="1477C7A9"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C03D9C">
          <w:rPr>
            <w:noProof/>
            <w:webHidden/>
          </w:rPr>
          <w:t>3</w:t>
        </w:r>
        <w:r w:rsidR="00D011A8" w:rsidRPr="00D011A8">
          <w:rPr>
            <w:noProof/>
            <w:webHidden/>
          </w:rPr>
          <w:fldChar w:fldCharType="end"/>
        </w:r>
      </w:hyperlink>
    </w:p>
    <w:p w14:paraId="09DDC8E9" w14:textId="17039C3D"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C03D9C">
          <w:rPr>
            <w:noProof/>
            <w:webHidden/>
          </w:rPr>
          <w:t>4</w:t>
        </w:r>
        <w:r w:rsidR="00D011A8" w:rsidRPr="00D011A8">
          <w:rPr>
            <w:noProof/>
            <w:webHidden/>
          </w:rPr>
          <w:fldChar w:fldCharType="end"/>
        </w:r>
      </w:hyperlink>
    </w:p>
    <w:p w14:paraId="1C715509" w14:textId="4EF1A20B"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C03D9C">
          <w:rPr>
            <w:noProof/>
            <w:webHidden/>
          </w:rPr>
          <w:t>5</w:t>
        </w:r>
        <w:r w:rsidR="00D011A8" w:rsidRPr="00D011A8">
          <w:rPr>
            <w:noProof/>
            <w:webHidden/>
          </w:rPr>
          <w:fldChar w:fldCharType="end"/>
        </w:r>
      </w:hyperlink>
    </w:p>
    <w:p w14:paraId="42D7EB33" w14:textId="551BBE30"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7066CE74" w14:textId="7B5D3EF8"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330B2A8F" w14:textId="640A7F76"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4E6C7183" w14:textId="0B532636"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314B85F5" w14:textId="2BF9D526"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C03D9C">
          <w:rPr>
            <w:noProof/>
            <w:webHidden/>
          </w:rPr>
          <w:t>6</w:t>
        </w:r>
        <w:r w:rsidR="00D011A8" w:rsidRPr="00D011A8">
          <w:rPr>
            <w:noProof/>
            <w:webHidden/>
          </w:rPr>
          <w:fldChar w:fldCharType="end"/>
        </w:r>
      </w:hyperlink>
    </w:p>
    <w:p w14:paraId="7D107F0E" w14:textId="1479085D"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C03D9C">
          <w:rPr>
            <w:noProof/>
            <w:webHidden/>
          </w:rPr>
          <w:t>7</w:t>
        </w:r>
        <w:r w:rsidR="00D011A8" w:rsidRPr="00D011A8">
          <w:rPr>
            <w:noProof/>
            <w:webHidden/>
          </w:rPr>
          <w:fldChar w:fldCharType="end"/>
        </w:r>
      </w:hyperlink>
    </w:p>
    <w:p w14:paraId="3A63D97D" w14:textId="50313090"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C03D9C">
          <w:rPr>
            <w:noProof/>
            <w:webHidden/>
          </w:rPr>
          <w:t>9</w:t>
        </w:r>
        <w:r w:rsidR="00D011A8" w:rsidRPr="00D011A8">
          <w:rPr>
            <w:noProof/>
            <w:webHidden/>
          </w:rPr>
          <w:fldChar w:fldCharType="end"/>
        </w:r>
      </w:hyperlink>
    </w:p>
    <w:p w14:paraId="48AC26FA" w14:textId="2CF57457"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0F601931" w14:textId="5AC44FE3"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4B33481" w14:textId="1476C447"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19F2328D" w14:textId="65DA02F4"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B89FE18" w14:textId="3B887373"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C03D9C">
          <w:rPr>
            <w:noProof/>
            <w:webHidden/>
          </w:rPr>
          <w:t>10</w:t>
        </w:r>
        <w:r w:rsidR="00D011A8" w:rsidRPr="00D011A8">
          <w:rPr>
            <w:noProof/>
            <w:webHidden/>
          </w:rPr>
          <w:fldChar w:fldCharType="end"/>
        </w:r>
      </w:hyperlink>
    </w:p>
    <w:p w14:paraId="77E5EBBB" w14:textId="35981B4B"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C03D9C">
          <w:rPr>
            <w:noProof/>
            <w:webHidden/>
          </w:rPr>
          <w:t>11</w:t>
        </w:r>
        <w:r w:rsidR="00D011A8" w:rsidRPr="00D011A8">
          <w:rPr>
            <w:noProof/>
            <w:webHidden/>
          </w:rPr>
          <w:fldChar w:fldCharType="end"/>
        </w:r>
      </w:hyperlink>
    </w:p>
    <w:p w14:paraId="4A915F71" w14:textId="0AEA336D"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C03D9C">
          <w:rPr>
            <w:noProof/>
            <w:webHidden/>
          </w:rPr>
          <w:t>11</w:t>
        </w:r>
        <w:r w:rsidR="00D011A8" w:rsidRPr="00D011A8">
          <w:rPr>
            <w:noProof/>
            <w:webHidden/>
          </w:rPr>
          <w:fldChar w:fldCharType="end"/>
        </w:r>
      </w:hyperlink>
    </w:p>
    <w:p w14:paraId="46074B4A" w14:textId="4CF91DDD"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C03D9C">
          <w:rPr>
            <w:noProof/>
            <w:webHidden/>
          </w:rPr>
          <w:t>12</w:t>
        </w:r>
        <w:r w:rsidR="00D011A8" w:rsidRPr="00D011A8">
          <w:rPr>
            <w:noProof/>
            <w:webHidden/>
          </w:rPr>
          <w:fldChar w:fldCharType="end"/>
        </w:r>
      </w:hyperlink>
    </w:p>
    <w:p w14:paraId="20E03C89" w14:textId="4B6470FC"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C03D9C">
          <w:rPr>
            <w:noProof/>
            <w:webHidden/>
          </w:rPr>
          <w:t>13</w:t>
        </w:r>
        <w:r w:rsidR="00D011A8" w:rsidRPr="00D011A8">
          <w:rPr>
            <w:noProof/>
            <w:webHidden/>
          </w:rPr>
          <w:fldChar w:fldCharType="end"/>
        </w:r>
      </w:hyperlink>
    </w:p>
    <w:p w14:paraId="557F27C3" w14:textId="69CE4FD2"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C03D9C">
          <w:rPr>
            <w:noProof/>
            <w:webHidden/>
          </w:rPr>
          <w:t>13</w:t>
        </w:r>
        <w:r w:rsidR="00D011A8" w:rsidRPr="00D011A8">
          <w:rPr>
            <w:noProof/>
            <w:webHidden/>
          </w:rPr>
          <w:fldChar w:fldCharType="end"/>
        </w:r>
      </w:hyperlink>
    </w:p>
    <w:p w14:paraId="0A25556F" w14:textId="6888D0E4"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C03D9C">
          <w:rPr>
            <w:noProof/>
            <w:webHidden/>
          </w:rPr>
          <w:t>15</w:t>
        </w:r>
        <w:r w:rsidR="00D011A8" w:rsidRPr="00D011A8">
          <w:rPr>
            <w:noProof/>
            <w:webHidden/>
          </w:rPr>
          <w:fldChar w:fldCharType="end"/>
        </w:r>
      </w:hyperlink>
    </w:p>
    <w:p w14:paraId="554B44E3" w14:textId="3ED3477F" w:rsidR="00D011A8" w:rsidRPr="00D011A8" w:rsidRDefault="0091775E"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C03D9C">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1E2C58">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 xml:space="preserve">se rige por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1E2C58">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1E2C58">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3086B46A" w14:textId="132D212B" w:rsidR="00BE2741" w:rsidRPr="00D011A8" w:rsidRDefault="00BD6F5A" w:rsidP="006C70E4">
      <w:pPr>
        <w:pStyle w:val="SAUL"/>
        <w:ind w:left="1134" w:hanging="708"/>
        <w:rPr>
          <w:b/>
          <w:lang w:val="es-BO"/>
        </w:rPr>
      </w:pPr>
      <w:bookmarkStart w:id="5" w:name="_Toc355779855"/>
      <w:r w:rsidRPr="00D011A8">
        <w:rPr>
          <w:b/>
          <w:lang w:val="es-BO"/>
        </w:rPr>
        <w:t>Consultas escritas sobre el DBC</w:t>
      </w:r>
      <w:bookmarkEnd w:id="5"/>
      <w:r w:rsidR="00BB63BA">
        <w:rPr>
          <w:b/>
          <w:lang w:val="es-BO"/>
        </w:rPr>
        <w:t xml:space="preserve"> </w:t>
      </w:r>
      <w:r w:rsidR="00BB63BA" w:rsidRPr="00BB63BA">
        <w:rPr>
          <w:rFonts w:cs="Tahoma"/>
          <w:b/>
          <w:i/>
          <w:szCs w:val="18"/>
          <w:highlight w:val="yellow"/>
          <w:lang w:val="es-BO"/>
        </w:rPr>
        <w:t>“No corresponde”</w:t>
      </w:r>
    </w:p>
    <w:p w14:paraId="3AC40932" w14:textId="77777777" w:rsidR="00807F82" w:rsidRPr="00D011A8" w:rsidRDefault="00807F82" w:rsidP="00807F82">
      <w:pPr>
        <w:ind w:left="709"/>
        <w:rPr>
          <w:rFonts w:cs="Tahoma"/>
          <w:szCs w:val="18"/>
          <w:lang w:val="es-BO"/>
        </w:rPr>
      </w:pPr>
    </w:p>
    <w:p w14:paraId="0F8596B0" w14:textId="42D4CF4D"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BB63BA">
        <w:rPr>
          <w:b/>
          <w:lang w:val="es-BO"/>
        </w:rPr>
        <w:t xml:space="preserve"> </w:t>
      </w:r>
      <w:r w:rsidR="00BB63BA" w:rsidRPr="00BB63BA">
        <w:rPr>
          <w:rFonts w:cs="Tahoma"/>
          <w:b/>
          <w:i/>
          <w:szCs w:val="18"/>
          <w:highlight w:val="yellow"/>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rsidP="001E2C58">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1E2C58">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3CD98F15" w:rsidR="00394D09" w:rsidRPr="00D011A8" w:rsidRDefault="00394D09" w:rsidP="001E2C58">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BB63BA">
        <w:rPr>
          <w:rFonts w:cs="Arial"/>
          <w:szCs w:val="18"/>
          <w:lang w:val="es-BO"/>
        </w:rPr>
        <w:t xml:space="preserve"> </w:t>
      </w:r>
      <w:r w:rsidR="00BB63BA" w:rsidRPr="00BB63BA">
        <w:rPr>
          <w:rFonts w:cs="Tahoma"/>
          <w:b/>
          <w:i/>
          <w:szCs w:val="18"/>
          <w:highlight w:val="yellow"/>
          <w:lang w:val="es-BO"/>
        </w:rPr>
        <w:t>“No corresponde”</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1E2C58">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676F6343"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BB63BA">
        <w:rPr>
          <w:rFonts w:cs="Tahoma"/>
          <w:szCs w:val="18"/>
          <w:lang w:val="es-BO"/>
        </w:rPr>
        <w:t xml:space="preserve"> </w:t>
      </w:r>
      <w:r w:rsidR="00BB63BA" w:rsidRPr="00BB63BA">
        <w:rPr>
          <w:rFonts w:cs="Tahoma"/>
          <w:b/>
          <w:i/>
          <w:szCs w:val="18"/>
          <w:highlight w:val="yellow"/>
          <w:lang w:val="es-BO"/>
        </w:rPr>
        <w:t>“No corresponde”</w:t>
      </w:r>
    </w:p>
    <w:p w14:paraId="1183A7C6" w14:textId="77777777" w:rsidR="00F81A2A" w:rsidRPr="00D011A8" w:rsidRDefault="00F81A2A" w:rsidP="007B454D">
      <w:pPr>
        <w:tabs>
          <w:tab w:val="num" w:pos="2160"/>
        </w:tabs>
        <w:ind w:left="1701" w:hanging="425"/>
        <w:rPr>
          <w:rFonts w:cs="Tahoma"/>
          <w:szCs w:val="18"/>
          <w:lang w:val="es-BO"/>
        </w:rPr>
      </w:pPr>
    </w:p>
    <w:p w14:paraId="02C82349" w14:textId="26394BB2" w:rsidR="00C21788" w:rsidRPr="00D011A8" w:rsidRDefault="008F063C" w:rsidP="001E2C58">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BB63BA">
        <w:rPr>
          <w:rFonts w:cs="Arial"/>
          <w:szCs w:val="18"/>
          <w:lang w:val="es-BO"/>
        </w:rPr>
        <w:t xml:space="preserve"> </w:t>
      </w:r>
      <w:r w:rsidR="00BB63BA" w:rsidRPr="00BB63BA">
        <w:rPr>
          <w:rFonts w:cs="Tahoma"/>
          <w:b/>
          <w:i/>
          <w:szCs w:val="18"/>
          <w:highlight w:val="yellow"/>
          <w:lang w:val="es-BO"/>
        </w:rPr>
        <w:t>“No corresponde”</w:t>
      </w:r>
    </w:p>
    <w:p w14:paraId="25F35401" w14:textId="5FFA4310" w:rsidR="00C60109" w:rsidRDefault="00C60109" w:rsidP="007B454D">
      <w:pPr>
        <w:tabs>
          <w:tab w:val="num" w:pos="2160"/>
        </w:tabs>
        <w:ind w:left="1701" w:hanging="425"/>
        <w:rPr>
          <w:rFonts w:cs="Arial"/>
          <w:b/>
          <w:szCs w:val="18"/>
          <w:lang w:val="es-BO"/>
        </w:rPr>
      </w:pPr>
    </w:p>
    <w:p w14:paraId="1EEBB2AD" w14:textId="77777777" w:rsidR="00BB63BA" w:rsidRPr="00D011A8" w:rsidRDefault="00BB63BA" w:rsidP="007B454D">
      <w:pPr>
        <w:tabs>
          <w:tab w:val="num" w:pos="2160"/>
        </w:tabs>
        <w:ind w:left="1701" w:hanging="425"/>
        <w:rPr>
          <w:rFonts w:cs="Arial"/>
          <w:b/>
          <w:szCs w:val="18"/>
          <w:lang w:val="es-BO"/>
        </w:rPr>
      </w:pPr>
    </w:p>
    <w:p w14:paraId="19726808" w14:textId="6F75FE6F" w:rsidR="00C60109" w:rsidRPr="00BB63BA" w:rsidRDefault="00C60109" w:rsidP="001E2C58">
      <w:pPr>
        <w:pStyle w:val="SAUL"/>
        <w:numPr>
          <w:ilvl w:val="1"/>
          <w:numId w:val="11"/>
        </w:numPr>
        <w:tabs>
          <w:tab w:val="clear" w:pos="532"/>
        </w:tabs>
        <w:ind w:left="1134" w:hanging="708"/>
        <w:rPr>
          <w:rFonts w:cs="Arial"/>
          <w:b/>
          <w:szCs w:val="18"/>
          <w:highlight w:val="yellow"/>
          <w:lang w:val="es-BO"/>
        </w:rPr>
      </w:pPr>
      <w:r w:rsidRPr="00D011A8">
        <w:rPr>
          <w:rFonts w:cs="Arial"/>
          <w:b/>
          <w:szCs w:val="18"/>
          <w:lang w:val="es-BO"/>
        </w:rPr>
        <w:lastRenderedPageBreak/>
        <w:t>Ejecución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5E120C7E" w:rsidR="003C3CC5" w:rsidRPr="00D011A8" w:rsidRDefault="00C60109" w:rsidP="001E2C58">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655F7FCD" w:rsidR="004F71E4" w:rsidRPr="00D011A8" w:rsidRDefault="008F063C" w:rsidP="001E2C58">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r w:rsidR="00BB63BA">
        <w:rPr>
          <w:rFonts w:cs="Tahoma"/>
          <w:szCs w:val="18"/>
          <w:lang w:val="es-BO"/>
        </w:rPr>
        <w:t xml:space="preserve"> </w:t>
      </w:r>
      <w:r w:rsidR="00BB63BA" w:rsidRPr="00BB63BA">
        <w:rPr>
          <w:rFonts w:cs="Tahoma"/>
          <w:b/>
          <w:i/>
          <w:szCs w:val="18"/>
          <w:highlight w:val="yellow"/>
          <w:lang w:val="es-BO"/>
        </w:rPr>
        <w:t>“No corresponde”</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BB63BA" w:rsidRDefault="007B454D" w:rsidP="001E2C58">
      <w:pPr>
        <w:pStyle w:val="SAUL"/>
        <w:numPr>
          <w:ilvl w:val="1"/>
          <w:numId w:val="11"/>
        </w:numPr>
        <w:tabs>
          <w:tab w:val="clear" w:pos="532"/>
        </w:tabs>
        <w:ind w:left="1134" w:hanging="708"/>
        <w:rPr>
          <w:rFonts w:cs="Tahoma"/>
          <w:szCs w:val="18"/>
          <w:highlight w:val="yellow"/>
          <w:lang w:val="es-BO" w:eastAsia="en-US"/>
        </w:rPr>
      </w:pPr>
      <w:r w:rsidRPr="00BB63BA">
        <w:rPr>
          <w:rFonts w:cs="Tahoma"/>
          <w:szCs w:val="18"/>
          <w:highlight w:val="yellow"/>
          <w:lang w:val="es-BO"/>
        </w:rPr>
        <w:t xml:space="preserve">De acuerdo </w:t>
      </w:r>
      <w:r w:rsidR="00DB6451" w:rsidRPr="00BB63BA">
        <w:rPr>
          <w:rFonts w:cs="Tahoma"/>
          <w:szCs w:val="18"/>
          <w:highlight w:val="yellow"/>
          <w:lang w:val="es-BO"/>
        </w:rPr>
        <w:t>con</w:t>
      </w:r>
      <w:r w:rsidRPr="00BB63BA">
        <w:rPr>
          <w:rFonts w:cs="Tahoma"/>
          <w:szCs w:val="18"/>
          <w:highlight w:val="yellow"/>
          <w:lang w:val="es-BO"/>
        </w:rPr>
        <w:t xml:space="preserve"> los incisos a) y b) del</w:t>
      </w:r>
      <w:r w:rsidRPr="00BB63BA">
        <w:rPr>
          <w:szCs w:val="18"/>
          <w:highlight w:val="yellow"/>
          <w:lang w:val="es-BO"/>
        </w:rPr>
        <w:t xml:space="preserve"> Artículo 21 de las NB-SABS, </w:t>
      </w:r>
      <w:r w:rsidRPr="00BB63BA">
        <w:rPr>
          <w:rFonts w:cs="Tahoma"/>
          <w:szCs w:val="18"/>
          <w:highlight w:val="yellow"/>
          <w:lang w:val="es-BO"/>
        </w:rPr>
        <w:t xml:space="preserve">para </w:t>
      </w:r>
      <w:r w:rsidR="00F81A2A" w:rsidRPr="00BB63BA">
        <w:rPr>
          <w:rFonts w:cs="Tahoma"/>
          <w:szCs w:val="18"/>
          <w:highlight w:val="yellow"/>
          <w:lang w:val="es-BO"/>
        </w:rPr>
        <w:t xml:space="preserve">Consultorías Individuales de Línea no se </w:t>
      </w:r>
      <w:r w:rsidRPr="00BB63BA">
        <w:rPr>
          <w:rFonts w:cs="Tahoma"/>
          <w:szCs w:val="18"/>
          <w:highlight w:val="yellow"/>
          <w:lang w:val="es-BO"/>
        </w:rPr>
        <w:t xml:space="preserve">solicitará ninguna garantía ni se </w:t>
      </w:r>
      <w:r w:rsidR="00F81A2A" w:rsidRPr="00BB63BA">
        <w:rPr>
          <w:rFonts w:cs="Tahoma"/>
          <w:szCs w:val="18"/>
          <w:highlight w:val="yellow"/>
          <w:lang w:val="es-BO"/>
        </w:rPr>
        <w:t>realizará retenciones</w:t>
      </w:r>
      <w:r w:rsidR="00882DBA" w:rsidRPr="00BB63BA">
        <w:rPr>
          <w:rFonts w:cs="Tahoma"/>
          <w:szCs w:val="18"/>
          <w:highlight w:val="yellow"/>
          <w:lang w:val="es-BO"/>
        </w:rPr>
        <w:t>.</w:t>
      </w:r>
      <w:r w:rsidR="00F81A2A" w:rsidRPr="00BB63BA">
        <w:rPr>
          <w:rFonts w:cs="Tahoma"/>
          <w:szCs w:val="18"/>
          <w:highlight w:val="yellow"/>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1E2C58">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1E2C58">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4B672E47" w:rsidR="00066198" w:rsidRDefault="00C86E3B"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r w:rsidR="00BB63BA" w:rsidRPr="00BB63BA">
        <w:rPr>
          <w:rFonts w:cs="Tahoma"/>
          <w:b/>
          <w:i/>
          <w:szCs w:val="18"/>
          <w:highlight w:val="yellow"/>
          <w:lang w:val="es-BO"/>
        </w:rPr>
        <w:t xml:space="preserve"> </w:t>
      </w:r>
      <w:r w:rsidR="00BB63BA" w:rsidRPr="00BB63BA">
        <w:rPr>
          <w:rFonts w:ascii="Verdana" w:hAnsi="Verdana" w:cs="Arial"/>
          <w:b/>
          <w:i/>
          <w:sz w:val="18"/>
          <w:szCs w:val="18"/>
          <w:highlight w:val="yellow"/>
          <w:lang w:val="es-BO"/>
        </w:rPr>
        <w:t>“No corresponde”</w:t>
      </w:r>
    </w:p>
    <w:p w14:paraId="18B88B6C" w14:textId="02FD55E8" w:rsidR="00066198" w:rsidRPr="00066198" w:rsidRDefault="00066198" w:rsidP="001E2C58">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r w:rsidR="00BB63BA">
        <w:rPr>
          <w:rFonts w:ascii="Verdana" w:hAnsi="Verdana" w:cs="Arial"/>
          <w:sz w:val="18"/>
          <w:szCs w:val="18"/>
          <w:lang w:val="es-BO"/>
        </w:rPr>
        <w:t xml:space="preserve"> </w:t>
      </w:r>
      <w:r w:rsidR="00BB63BA" w:rsidRPr="00BB63BA">
        <w:rPr>
          <w:rFonts w:ascii="Verdana" w:hAnsi="Verdana" w:cs="Arial"/>
          <w:b/>
          <w:i/>
          <w:sz w:val="18"/>
          <w:szCs w:val="18"/>
          <w:highlight w:val="yellow"/>
          <w:lang w:val="es-BO"/>
        </w:rPr>
        <w:t>“No corresponde”</w:t>
      </w:r>
    </w:p>
    <w:p w14:paraId="7A532F05" w14:textId="3EC01A2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rsidP="001E2C58">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1E2C58">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 xml:space="preserve">Los criterios señalados precedentemente no son limitativos, pudiendo el </w:t>
      </w:r>
      <w:proofErr w:type="gramStart"/>
      <w:r w:rsidRPr="00D011A8">
        <w:rPr>
          <w:rFonts w:cs="Tahoma"/>
          <w:szCs w:val="18"/>
          <w:lang w:val="es-BO"/>
        </w:rPr>
        <w:t>Responsable</w:t>
      </w:r>
      <w:proofErr w:type="gramEnd"/>
      <w:r w:rsidRPr="00D011A8">
        <w:rPr>
          <w:rFonts w:cs="Tahoma"/>
          <w:szCs w:val="18"/>
          <w:lang w:val="es-BO"/>
        </w:rPr>
        <w:t xml:space="preserv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1E2C58">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1E2C58">
      <w:pPr>
        <w:numPr>
          <w:ilvl w:val="1"/>
          <w:numId w:val="14"/>
        </w:numPr>
        <w:ind w:left="1560" w:hanging="284"/>
        <w:rPr>
          <w:rFonts w:cs="Arial"/>
          <w:szCs w:val="18"/>
          <w:lang w:val="es-BO"/>
        </w:rPr>
      </w:pPr>
      <w:r w:rsidRPr="00D011A8">
        <w:rPr>
          <w:rFonts w:cs="Arial"/>
          <w:szCs w:val="18"/>
          <w:lang w:val="es-BO"/>
        </w:rPr>
        <w:lastRenderedPageBreak/>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1E2C58">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66E68838" w:rsidR="00C86E3B" w:rsidRPr="00D011A8" w:rsidRDefault="00C86E3B" w:rsidP="001E2C58">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04C07014" w14:textId="26FF29B9"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r w:rsidR="00BB63BA">
        <w:rPr>
          <w:rFonts w:cs="Arial"/>
          <w:szCs w:val="18"/>
        </w:rPr>
        <w:t xml:space="preserve"> </w:t>
      </w:r>
      <w:r w:rsidR="00BB63BA" w:rsidRPr="00BB63BA">
        <w:rPr>
          <w:rFonts w:cs="Arial"/>
          <w:b/>
          <w:i/>
          <w:szCs w:val="18"/>
          <w:highlight w:val="yellow"/>
          <w:lang w:val="es-BO"/>
        </w:rPr>
        <w:t>“No corresponde”</w:t>
      </w:r>
    </w:p>
    <w:p w14:paraId="659874DF" w14:textId="396C709D"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proofErr w:type="gramStart"/>
      <w:r w:rsidRPr="00D011A8">
        <w:rPr>
          <w:rFonts w:cs="Arial"/>
          <w:szCs w:val="18"/>
          <w:lang w:val="es-BO"/>
        </w:rPr>
        <w:t>)</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Tahoma"/>
          <w:b/>
          <w:i/>
          <w:szCs w:val="18"/>
          <w:highlight w:val="yellow"/>
          <w:lang w:val="es-BO"/>
        </w:rPr>
        <w:t xml:space="preserve"> </w:t>
      </w:r>
      <w:proofErr w:type="gramEnd"/>
      <w:r w:rsidR="00BB63BA" w:rsidRPr="00BB63BA">
        <w:rPr>
          <w:rFonts w:cs="Arial"/>
          <w:b/>
          <w:i/>
          <w:szCs w:val="18"/>
          <w:highlight w:val="yellow"/>
          <w:lang w:val="es-BO"/>
        </w:rPr>
        <w:t>“No corresponde”</w:t>
      </w:r>
    </w:p>
    <w:p w14:paraId="24C88567" w14:textId="4FFD497B" w:rsidR="00C86E3B" w:rsidRPr="00D011A8" w:rsidRDefault="00C86E3B" w:rsidP="001E2C58">
      <w:pPr>
        <w:numPr>
          <w:ilvl w:val="1"/>
          <w:numId w:val="14"/>
        </w:numPr>
        <w:ind w:left="1560" w:hanging="284"/>
        <w:rPr>
          <w:rFonts w:cs="Arial"/>
          <w:szCs w:val="18"/>
          <w:lang w:val="es-BO"/>
        </w:rPr>
      </w:pPr>
      <w:r w:rsidRPr="00D011A8">
        <w:rPr>
          <w:rFonts w:cs="Arial"/>
          <w:szCs w:val="18"/>
          <w:lang w:val="es-BO"/>
        </w:rPr>
        <w:t xml:space="preserve">Cuando la Garantía de Seriedad de Propuesta sea girada por un plazo menor al solicitado en el presente DBC, admitiéndose un margen de error que no supere los dos (2) días </w:t>
      </w:r>
      <w:proofErr w:type="gramStart"/>
      <w:r w:rsidRPr="00D011A8">
        <w:rPr>
          <w:rFonts w:cs="Arial"/>
          <w:szCs w:val="18"/>
          <w:lang w:val="es-BO"/>
        </w:rPr>
        <w:t>calendario</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Arial"/>
          <w:b/>
          <w:i/>
          <w:szCs w:val="18"/>
          <w:highlight w:val="yellow"/>
          <w:lang w:val="es-BO"/>
        </w:rPr>
        <w:t>“</w:t>
      </w:r>
      <w:proofErr w:type="gramEnd"/>
      <w:r w:rsidR="00BB63BA" w:rsidRPr="00BB63BA">
        <w:rPr>
          <w:rFonts w:cs="Arial"/>
          <w:b/>
          <w:i/>
          <w:szCs w:val="18"/>
          <w:highlight w:val="yellow"/>
          <w:lang w:val="es-BO"/>
        </w:rPr>
        <w:t>No corresponde”</w:t>
      </w:r>
    </w:p>
    <w:p w14:paraId="3BB27398" w14:textId="40A83E7D" w:rsidR="00164509" w:rsidRPr="00D011A8" w:rsidRDefault="00164509" w:rsidP="001E2C58">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1E2C58">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1E2C58">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1E2C58">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1E2C58">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1E2C58">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1E2C58">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1E2C58">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7227CDE6" w:rsidR="0095277B" w:rsidRPr="00F654E5" w:rsidRDefault="00C86E3B" w:rsidP="001E2C58">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r w:rsidR="00BB63BA" w:rsidRPr="00BB63BA">
        <w:rPr>
          <w:rFonts w:cs="Arial"/>
          <w:b/>
          <w:i/>
          <w:szCs w:val="18"/>
          <w:highlight w:val="yellow"/>
          <w:lang w:val="es-BO"/>
        </w:rPr>
        <w:t>“No corresponde”</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1E2C58">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1E2C58">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1E2C58">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1E2C58">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1E2C58">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38AA6CE7" w:rsidR="00D922B4" w:rsidRDefault="00D922B4" w:rsidP="004B1975">
      <w:pPr>
        <w:pStyle w:val="Ttulo"/>
        <w:spacing w:before="0" w:after="0"/>
        <w:ind w:left="390"/>
        <w:jc w:val="left"/>
        <w:rPr>
          <w:rFonts w:ascii="Verdana" w:hAnsi="Verdana"/>
          <w:sz w:val="18"/>
          <w:szCs w:val="18"/>
          <w:lang w:val="es-BO"/>
        </w:rPr>
      </w:pPr>
    </w:p>
    <w:p w14:paraId="7D20B6FA" w14:textId="50D9B990" w:rsidR="00BB63BA" w:rsidRDefault="00BB63BA" w:rsidP="004B1975">
      <w:pPr>
        <w:pStyle w:val="Ttulo"/>
        <w:spacing w:before="0" w:after="0"/>
        <w:ind w:left="390"/>
        <w:jc w:val="left"/>
        <w:rPr>
          <w:rFonts w:ascii="Verdana" w:hAnsi="Verdana"/>
          <w:sz w:val="18"/>
          <w:szCs w:val="18"/>
          <w:lang w:val="es-BO"/>
        </w:rPr>
      </w:pPr>
    </w:p>
    <w:p w14:paraId="4BB0B3B6" w14:textId="77777777" w:rsidR="00BB63BA" w:rsidRPr="00D011A8" w:rsidRDefault="00BB63BA"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1E2C58">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lastRenderedPageBreak/>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 xml:space="preserve">Inmediatamente después del cierre del plazo de presentación de propuestas,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w:t>
      </w:r>
      <w:proofErr w:type="gramStart"/>
      <w:r w:rsidR="005F4A0A" w:rsidRPr="00E25093">
        <w:rPr>
          <w:rFonts w:ascii="Verdana" w:hAnsi="Verdana"/>
          <w:b w:val="0"/>
          <w:bCs w:val="0"/>
          <w:sz w:val="18"/>
          <w:szCs w:val="18"/>
          <w:lang w:val="es-BO"/>
        </w:rPr>
        <w:t>Responsable</w:t>
      </w:r>
      <w:proofErr w:type="gramEnd"/>
      <w:r w:rsidR="005F4A0A" w:rsidRPr="00E25093">
        <w:rPr>
          <w:rFonts w:ascii="Verdana" w:hAnsi="Verdana"/>
          <w:b w:val="0"/>
          <w:bCs w:val="0"/>
          <w:sz w:val="18"/>
          <w:szCs w:val="18"/>
          <w:lang w:val="es-BO"/>
        </w:rPr>
        <w:t xml:space="preserv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1E2C58">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1E2C58">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lastRenderedPageBreak/>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 xml:space="preserve">Durante el Acto de Apertura de propuestas no se descalificará a ningún proponente, siendo esta una atribución del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 xml:space="preserve">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 xml:space="preserve">Concluido el Acto de Apertura, la nómina de proponentes será remitida, por el </w:t>
      </w:r>
      <w:proofErr w:type="gramStart"/>
      <w:r w:rsidRPr="00D011A8">
        <w:rPr>
          <w:rFonts w:ascii="Verdana" w:hAnsi="Verdana"/>
          <w:b w:val="0"/>
          <w:bCs w:val="0"/>
          <w:sz w:val="18"/>
          <w:szCs w:val="18"/>
          <w:lang w:val="es-BO"/>
        </w:rPr>
        <w:t>Responsable</w:t>
      </w:r>
      <w:proofErr w:type="gramEnd"/>
      <w:r w:rsidRPr="00D011A8">
        <w:rPr>
          <w:rFonts w:ascii="Verdana" w:hAnsi="Verdana"/>
          <w:b w:val="0"/>
          <w:bCs w:val="0"/>
          <w:sz w:val="18"/>
          <w:szCs w:val="18"/>
          <w:lang w:val="es-BO"/>
        </w:rPr>
        <w:t xml:space="preserv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80C11A9" w:rsidR="00164509" w:rsidRPr="00D011A8" w:rsidRDefault="00164509" w:rsidP="001E2C58">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BB63BA">
        <w:rPr>
          <w:rFonts w:cs="Arial"/>
          <w:szCs w:val="18"/>
          <w:lang w:val="es-BO"/>
        </w:rPr>
        <w:t xml:space="preserve"> </w:t>
      </w:r>
      <w:r w:rsidR="00BB63BA" w:rsidRPr="00BB63BA">
        <w:rPr>
          <w:rFonts w:cs="Arial"/>
          <w:b/>
          <w:i/>
          <w:szCs w:val="18"/>
          <w:highlight w:val="yellow"/>
        </w:rPr>
        <w:t>“No aplica este Método”</w:t>
      </w:r>
    </w:p>
    <w:p w14:paraId="0D10B5C1" w14:textId="7ED12E52" w:rsidR="00164509" w:rsidRPr="00A76AD0" w:rsidRDefault="00164509" w:rsidP="001E2C58">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BB63BA" w:rsidRPr="00BB63BA">
        <w:rPr>
          <w:rFonts w:cs="Arial"/>
          <w:szCs w:val="18"/>
          <w:highlight w:val="yellow"/>
          <w:lang w:val="es-BO"/>
        </w:rPr>
        <w:t xml:space="preserve"> </w:t>
      </w:r>
      <w:r w:rsidR="00BB63BA" w:rsidRPr="00BB63BA">
        <w:rPr>
          <w:rFonts w:cs="Arial"/>
          <w:b/>
          <w:i/>
          <w:szCs w:val="18"/>
          <w:highlight w:val="yellow"/>
        </w:rPr>
        <w:t>“No aplica este Método”</w:t>
      </w:r>
    </w:p>
    <w:p w14:paraId="07213A0B" w14:textId="653CE098" w:rsidR="00051C4E" w:rsidRPr="00A76AD0" w:rsidRDefault="00051C4E" w:rsidP="001E2C58">
      <w:pPr>
        <w:numPr>
          <w:ilvl w:val="0"/>
          <w:numId w:val="16"/>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p>
    <w:p w14:paraId="4EAED0B7" w14:textId="77777777" w:rsidR="00383484" w:rsidRPr="00D011A8" w:rsidRDefault="00383484" w:rsidP="00F82E3C">
      <w:pPr>
        <w:ind w:left="426"/>
        <w:rPr>
          <w:rFonts w:cs="Arial"/>
          <w:b/>
          <w:i/>
          <w:szCs w:val="18"/>
          <w:lang w:val="es-BO"/>
        </w:rPr>
      </w:pPr>
    </w:p>
    <w:p w14:paraId="5C0354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w:t>
      </w:r>
      <w:proofErr w:type="gramStart"/>
      <w:r w:rsidRPr="00D011A8">
        <w:rPr>
          <w:rFonts w:cs="Arial"/>
          <w:szCs w:val="18"/>
          <w:lang w:val="es-BO" w:eastAsia="en-US"/>
        </w:rPr>
        <w:t>Responsable</w:t>
      </w:r>
      <w:proofErr w:type="gramEnd"/>
      <w:r w:rsidRPr="00D011A8">
        <w:rPr>
          <w:rFonts w:cs="Arial"/>
          <w:szCs w:val="18"/>
          <w:lang w:val="es-BO" w:eastAsia="en-US"/>
        </w:rPr>
        <w:t xml:space="preserv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 xml:space="preserve">e debe efectuar la validación de la Firma Digital de aquellas propuestas que no consignen la firma escaneada en el Formulario A-1 a efectos de verificar que dicho documento ha sido firmado digitalmente. El </w:t>
      </w:r>
      <w:proofErr w:type="gramStart"/>
      <w:r w:rsidR="002D0632" w:rsidRPr="00D011A8">
        <w:rPr>
          <w:rFonts w:cs="Arial"/>
          <w:szCs w:val="18"/>
        </w:rPr>
        <w:t>Responsable</w:t>
      </w:r>
      <w:proofErr w:type="gramEnd"/>
      <w:r w:rsidR="002D0632" w:rsidRPr="00D011A8">
        <w:rPr>
          <w:rFonts w:cs="Arial"/>
          <w:szCs w:val="18"/>
        </w:rPr>
        <w:t xml:space="preserv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5DBB1531" w:rsidR="00164509" w:rsidRPr="00D011A8" w:rsidRDefault="00F82E3C" w:rsidP="001E2C58">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15A425D1"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4AF60673" w14:textId="77777777" w:rsidR="00BB63BA" w:rsidRPr="00D011A8" w:rsidRDefault="00164509" w:rsidP="001E2C58">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2A99D494"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rsidP="001E2C58">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1E2C58">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lastRenderedPageBreak/>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w:t>
      </w:r>
      <w:proofErr w:type="gramStart"/>
      <w:r w:rsidRPr="00D011A8">
        <w:rPr>
          <w:rFonts w:cs="Tahoma"/>
          <w:szCs w:val="18"/>
          <w:lang w:val="es-BO"/>
        </w:rPr>
        <w:t>Responsable</w:t>
      </w:r>
      <w:proofErr w:type="gramEnd"/>
      <w:r w:rsidRPr="00D011A8">
        <w:rPr>
          <w:rFonts w:cs="Tahoma"/>
          <w:szCs w:val="18"/>
          <w:lang w:val="es-BO"/>
        </w:rPr>
        <w:t xml:space="preserv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 xml:space="preserve">En caso de existir empate entre dos o más propuestas, el </w:t>
      </w:r>
      <w:proofErr w:type="gramStart"/>
      <w:r w:rsidRPr="00D011A8">
        <w:rPr>
          <w:rFonts w:cs="Arial"/>
          <w:szCs w:val="18"/>
          <w:lang w:val="es-BO"/>
        </w:rPr>
        <w:t>Responsable</w:t>
      </w:r>
      <w:proofErr w:type="gramEnd"/>
      <w:r w:rsidRPr="00D011A8">
        <w:rPr>
          <w:rFonts w:cs="Arial"/>
          <w:szCs w:val="18"/>
          <w:lang w:val="es-BO"/>
        </w:rPr>
        <w:t xml:space="preserv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1E2C58">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1E2C58">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1E2C58">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1E2C58">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1E2C58">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1E2C58">
      <w:pPr>
        <w:numPr>
          <w:ilvl w:val="0"/>
          <w:numId w:val="9"/>
        </w:numPr>
        <w:tabs>
          <w:tab w:val="left" w:pos="993"/>
        </w:tabs>
        <w:rPr>
          <w:rFonts w:cs="Arial"/>
          <w:szCs w:val="18"/>
          <w:lang w:val="es-BO"/>
        </w:rPr>
      </w:pPr>
      <w:r w:rsidRPr="00D011A8">
        <w:rPr>
          <w:rFonts w:cs="Arial"/>
          <w:szCs w:val="18"/>
          <w:lang w:val="es-BO"/>
        </w:rPr>
        <w:t xml:space="preserve">Otros aspectos que el </w:t>
      </w:r>
      <w:proofErr w:type="gramStart"/>
      <w:r w:rsidRPr="00D011A8">
        <w:rPr>
          <w:rFonts w:cs="Arial"/>
          <w:szCs w:val="18"/>
          <w:lang w:val="es-BO"/>
        </w:rPr>
        <w:t>Responsable</w:t>
      </w:r>
      <w:proofErr w:type="gramEnd"/>
      <w:r w:rsidRPr="00D011A8">
        <w:rPr>
          <w:rFonts w:cs="Arial"/>
          <w:szCs w:val="18"/>
          <w:lang w:val="es-BO"/>
        </w:rPr>
        <w:t xml:space="preserv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1E2C58">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1E2C58">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w:t>
      </w:r>
      <w:proofErr w:type="gramStart"/>
      <w:r w:rsidRPr="00D011A8">
        <w:rPr>
          <w:szCs w:val="18"/>
          <w:lang w:val="es-BO"/>
        </w:rPr>
        <w:t>Responsable</w:t>
      </w:r>
      <w:proofErr w:type="gramEnd"/>
      <w:r w:rsidRPr="00D011A8">
        <w:rPr>
          <w:szCs w:val="18"/>
          <w:lang w:val="es-BO"/>
        </w:rPr>
        <w:t xml:space="preserv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1E2C58">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1E2C58">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lastRenderedPageBreak/>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1E2C58">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1E2C58">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w:t>
      </w:r>
      <w:r w:rsidR="005B5817" w:rsidRPr="00D011A8">
        <w:rPr>
          <w:rFonts w:cs="Arial"/>
          <w:szCs w:val="18"/>
          <w:lang w:val="es-BO"/>
        </w:rPr>
        <w:lastRenderedPageBreak/>
        <w:t>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1E2C58">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1E2C58">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1E2C58">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1E2C58">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1E2C58">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1E2C58">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lastRenderedPageBreak/>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77777777" w:rsidR="004D691D" w:rsidRPr="00D011A8" w:rsidRDefault="004D691D" w:rsidP="00FA4147">
      <w:pPr>
        <w:jc w:val="center"/>
        <w:rPr>
          <w:b/>
          <w:lang w:val="es-BO"/>
        </w:rPr>
      </w:pPr>
    </w:p>
    <w:p w14:paraId="5D717D22" w14:textId="77777777" w:rsidR="00B2191B" w:rsidRPr="00D011A8" w:rsidRDefault="00B2191B" w:rsidP="00FA4147">
      <w:pPr>
        <w:jc w:val="center"/>
        <w:rPr>
          <w:b/>
          <w:lang w:val="es-BO"/>
        </w:rPr>
      </w:pPr>
    </w:p>
    <w:p w14:paraId="002E928B" w14:textId="77777777" w:rsidR="00BB63BA" w:rsidRDefault="00BB63BA">
      <w:pPr>
        <w:jc w:val="left"/>
        <w:rPr>
          <w:b/>
          <w:lang w:val="es-BO"/>
        </w:rPr>
      </w:pPr>
      <w:r>
        <w:rPr>
          <w:b/>
          <w:lang w:val="es-BO"/>
        </w:rPr>
        <w:br w:type="page"/>
      </w:r>
    </w:p>
    <w:p w14:paraId="00E5DEFC" w14:textId="2BE80C5A"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1E2C58">
      <w:pPr>
        <w:pStyle w:val="Ttulo"/>
        <w:numPr>
          <w:ilvl w:val="0"/>
          <w:numId w:val="11"/>
        </w:numPr>
        <w:spacing w:before="0" w:after="0"/>
        <w:jc w:val="both"/>
        <w:rPr>
          <w:rFonts w:ascii="Verdana" w:hAnsi="Verdana"/>
          <w:sz w:val="18"/>
          <w:szCs w:val="18"/>
          <w:lang w:val="es-BO"/>
        </w:rPr>
      </w:pPr>
      <w:bookmarkStart w:id="97" w:name="_Toc61867859"/>
      <w:bookmarkStart w:id="98" w:name="_Hlk193359093"/>
      <w:bookmarkStart w:id="99" w:name="_Hlk158910385"/>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1E2C58">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71AD6CDE" w:rsidR="00DD3382" w:rsidRPr="0066301A" w:rsidRDefault="00FC17BD" w:rsidP="00FC17BD">
            <w:pPr>
              <w:jc w:val="center"/>
              <w:rPr>
                <w:rFonts w:ascii="Century Gothic" w:hAnsi="Century Gothic" w:cs="Arial"/>
                <w:b/>
                <w:sz w:val="16"/>
                <w:lang w:val="es-BO"/>
              </w:rPr>
            </w:pPr>
            <w:r w:rsidRPr="0066301A">
              <w:rPr>
                <w:rFonts w:ascii="Century Gothic" w:hAnsi="Century Gothic" w:cs="Arial"/>
                <w:b/>
                <w:sz w:val="16"/>
                <w:lang w:val="es-BO"/>
              </w:rPr>
              <w:t>MINISTERIO DE PLANIFICACIÓN DEL DESARROLLO</w:t>
            </w:r>
            <w:r w:rsidR="009D3006">
              <w:rPr>
                <w:rFonts w:ascii="Century Gothic" w:hAnsi="Century Gothic" w:cs="Arial"/>
                <w:b/>
                <w:sz w:val="16"/>
                <w:lang w:val="es-BO"/>
              </w:rPr>
              <w:t xml:space="preserve"> Y MEDIO AMBIENTE</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64186985" w14:textId="77777777" w:rsidR="00DD3382" w:rsidRPr="00D011A8" w:rsidRDefault="00DD3382" w:rsidP="00DD3382">
            <w:pPr>
              <w:rPr>
                <w:rFonts w:ascii="Arial" w:hAnsi="Arial" w:cs="Arial"/>
                <w:sz w:val="8"/>
                <w:lang w:val="es-BO"/>
              </w:rPr>
            </w:pPr>
          </w:p>
        </w:tc>
        <w:tc>
          <w:tcPr>
            <w:tcW w:w="277" w:type="dxa"/>
          </w:tcPr>
          <w:p w14:paraId="179508F5" w14:textId="77777777" w:rsidR="00DD3382" w:rsidRPr="00D011A8" w:rsidRDefault="00DD3382" w:rsidP="00DD3382">
            <w:pPr>
              <w:rPr>
                <w:rFonts w:ascii="Arial" w:hAnsi="Arial" w:cs="Arial"/>
                <w:sz w:val="8"/>
                <w:lang w:val="es-BO"/>
              </w:rPr>
            </w:pPr>
          </w:p>
        </w:tc>
        <w:tc>
          <w:tcPr>
            <w:tcW w:w="274" w:type="dxa"/>
          </w:tcPr>
          <w:p w14:paraId="4B855939" w14:textId="77777777" w:rsidR="00DD3382" w:rsidRPr="00D011A8" w:rsidRDefault="00DD3382" w:rsidP="00DD3382">
            <w:pPr>
              <w:rPr>
                <w:rFonts w:ascii="Arial" w:hAnsi="Arial" w:cs="Arial"/>
                <w:sz w:val="8"/>
                <w:lang w:val="es-BO"/>
              </w:rPr>
            </w:pPr>
          </w:p>
        </w:tc>
        <w:tc>
          <w:tcPr>
            <w:tcW w:w="274" w:type="dxa"/>
          </w:tcPr>
          <w:p w14:paraId="55BCBEB7" w14:textId="77777777" w:rsidR="00DD3382" w:rsidRPr="00D011A8" w:rsidRDefault="00DD3382" w:rsidP="00DD3382">
            <w:pPr>
              <w:rPr>
                <w:rFonts w:ascii="Arial" w:hAnsi="Arial" w:cs="Arial"/>
                <w:sz w:val="8"/>
                <w:lang w:val="es-BO"/>
              </w:rPr>
            </w:pPr>
          </w:p>
        </w:tc>
        <w:tc>
          <w:tcPr>
            <w:tcW w:w="273" w:type="dxa"/>
          </w:tcPr>
          <w:p w14:paraId="44ED589C" w14:textId="77777777" w:rsidR="00DD3382" w:rsidRPr="00D011A8" w:rsidRDefault="00DD3382" w:rsidP="00DD3382">
            <w:pPr>
              <w:rPr>
                <w:rFonts w:ascii="Arial" w:hAnsi="Arial" w:cs="Arial"/>
                <w:sz w:val="8"/>
                <w:lang w:val="es-BO"/>
              </w:rPr>
            </w:pPr>
          </w:p>
        </w:tc>
        <w:tc>
          <w:tcPr>
            <w:tcW w:w="274" w:type="dxa"/>
          </w:tcPr>
          <w:p w14:paraId="606D2240" w14:textId="77777777" w:rsidR="00DD3382" w:rsidRPr="00D011A8" w:rsidRDefault="00DD3382" w:rsidP="00DD3382">
            <w:pPr>
              <w:rPr>
                <w:rFonts w:ascii="Arial" w:hAnsi="Arial" w:cs="Arial"/>
                <w:sz w:val="8"/>
                <w:lang w:val="es-BO"/>
              </w:rPr>
            </w:pPr>
          </w:p>
        </w:tc>
        <w:tc>
          <w:tcPr>
            <w:tcW w:w="274" w:type="dxa"/>
          </w:tcPr>
          <w:p w14:paraId="55C7D953" w14:textId="77777777" w:rsidR="00DD3382" w:rsidRPr="00D011A8" w:rsidRDefault="00DD3382" w:rsidP="00DD3382">
            <w:pPr>
              <w:rPr>
                <w:rFonts w:ascii="Arial" w:hAnsi="Arial" w:cs="Arial"/>
                <w:sz w:val="8"/>
                <w:lang w:val="es-BO"/>
              </w:rPr>
            </w:pPr>
          </w:p>
        </w:tc>
        <w:tc>
          <w:tcPr>
            <w:tcW w:w="274" w:type="dxa"/>
          </w:tcPr>
          <w:p w14:paraId="6EE92A74" w14:textId="77777777" w:rsidR="00DD3382" w:rsidRPr="00D011A8" w:rsidRDefault="00DD3382" w:rsidP="00DD3382">
            <w:pPr>
              <w:rPr>
                <w:rFonts w:ascii="Arial" w:hAnsi="Arial" w:cs="Arial"/>
                <w:sz w:val="8"/>
                <w:lang w:val="es-BO"/>
              </w:rPr>
            </w:pPr>
          </w:p>
        </w:tc>
        <w:tc>
          <w:tcPr>
            <w:tcW w:w="274" w:type="dxa"/>
          </w:tcPr>
          <w:p w14:paraId="020E942A" w14:textId="77777777" w:rsidR="00DD3382" w:rsidRPr="00D011A8" w:rsidRDefault="00DD3382" w:rsidP="00DD3382">
            <w:pPr>
              <w:rPr>
                <w:rFonts w:ascii="Arial" w:hAnsi="Arial" w:cs="Arial"/>
                <w:sz w:val="8"/>
                <w:lang w:val="es-BO"/>
              </w:rPr>
            </w:pPr>
          </w:p>
        </w:tc>
        <w:tc>
          <w:tcPr>
            <w:tcW w:w="273" w:type="dxa"/>
          </w:tcPr>
          <w:p w14:paraId="0456B1A7" w14:textId="77777777" w:rsidR="00DD3382" w:rsidRPr="00D011A8" w:rsidRDefault="00DD3382" w:rsidP="00DD3382">
            <w:pPr>
              <w:rPr>
                <w:rFonts w:ascii="Arial" w:hAnsi="Arial" w:cs="Arial"/>
                <w:sz w:val="8"/>
                <w:lang w:val="es-BO"/>
              </w:rPr>
            </w:pPr>
          </w:p>
        </w:tc>
        <w:tc>
          <w:tcPr>
            <w:tcW w:w="274" w:type="dxa"/>
          </w:tcPr>
          <w:p w14:paraId="0CEA1576" w14:textId="77777777" w:rsidR="00DD3382" w:rsidRPr="00D011A8" w:rsidRDefault="00DD3382" w:rsidP="00DD3382">
            <w:pPr>
              <w:rPr>
                <w:rFonts w:ascii="Arial" w:hAnsi="Arial" w:cs="Arial"/>
                <w:sz w:val="8"/>
                <w:lang w:val="es-BO"/>
              </w:rPr>
            </w:pPr>
          </w:p>
        </w:tc>
        <w:tc>
          <w:tcPr>
            <w:tcW w:w="274" w:type="dxa"/>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66301A" w:rsidRDefault="00DD3382" w:rsidP="00DD3382">
            <w:pPr>
              <w:jc w:val="right"/>
              <w:rPr>
                <w:rFonts w:ascii="Century Gothic" w:hAnsi="Century Gothic" w:cs="Arial"/>
                <w:sz w:val="16"/>
                <w:lang w:val="es-BO"/>
              </w:rPr>
            </w:pPr>
            <w:r w:rsidRPr="0066301A">
              <w:rPr>
                <w:rFonts w:ascii="Century Gothic" w:hAnsi="Century Gothic"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027493C0" w:rsidR="00DD3382" w:rsidRPr="0066301A" w:rsidRDefault="009D3006" w:rsidP="00653237">
            <w:pPr>
              <w:rPr>
                <w:rFonts w:ascii="Century Gothic" w:hAnsi="Century Gothic" w:cs="Arial"/>
                <w:sz w:val="16"/>
                <w:lang w:val="es-BO"/>
              </w:rPr>
            </w:pPr>
            <w:r>
              <w:rPr>
                <w:rFonts w:ascii="Century Gothic" w:hAnsi="Century Gothic" w:cs="Arial"/>
                <w:b/>
                <w:bCs/>
                <w:sz w:val="16"/>
                <w:lang w:val="es-BO"/>
              </w:rPr>
              <w:t>VIPFE-</w:t>
            </w:r>
            <w:r w:rsidR="00F21BFA" w:rsidRPr="0066301A">
              <w:rPr>
                <w:rFonts w:ascii="Century Gothic" w:hAnsi="Century Gothic" w:cs="Arial"/>
                <w:b/>
                <w:bCs/>
                <w:sz w:val="16"/>
                <w:lang w:val="es-BO"/>
              </w:rPr>
              <w:t>ANPE</w:t>
            </w:r>
            <w:r w:rsidR="0066301A" w:rsidRPr="0066301A">
              <w:rPr>
                <w:rFonts w:ascii="Century Gothic" w:hAnsi="Century Gothic" w:cs="Arial"/>
                <w:b/>
                <w:bCs/>
                <w:sz w:val="16"/>
                <w:lang w:val="es-BO"/>
              </w:rPr>
              <w:t>1</w:t>
            </w:r>
            <w:r w:rsidR="007E6049" w:rsidRPr="0066301A">
              <w:rPr>
                <w:rFonts w:ascii="Century Gothic" w:hAnsi="Century Gothic" w:cs="Arial"/>
                <w:b/>
                <w:bCs/>
                <w:sz w:val="16"/>
                <w:lang w:val="es-BO"/>
              </w:rPr>
              <w:t>-</w:t>
            </w:r>
            <w:r w:rsidR="00BA127C">
              <w:rPr>
                <w:rFonts w:ascii="Century Gothic" w:hAnsi="Century Gothic" w:cs="Arial"/>
                <w:b/>
                <w:bCs/>
                <w:sz w:val="16"/>
                <w:lang w:val="es-BO"/>
              </w:rPr>
              <w:t>0</w:t>
            </w:r>
            <w:r w:rsidR="006F2752">
              <w:rPr>
                <w:rFonts w:ascii="Century Gothic" w:hAnsi="Century Gothic" w:cs="Arial"/>
                <w:b/>
                <w:bCs/>
                <w:sz w:val="16"/>
                <w:lang w:val="es-BO"/>
              </w:rPr>
              <w:t>0</w:t>
            </w:r>
            <w:r>
              <w:rPr>
                <w:rFonts w:ascii="Century Gothic" w:hAnsi="Century Gothic" w:cs="Arial"/>
                <w:b/>
                <w:bCs/>
                <w:sz w:val="16"/>
                <w:lang w:val="es-BO"/>
              </w:rPr>
              <w:t>4</w:t>
            </w:r>
            <w:r w:rsidR="00F21BFA" w:rsidRPr="0066301A">
              <w:rPr>
                <w:rFonts w:ascii="Century Gothic" w:hAnsi="Century Gothic" w:cs="Arial"/>
                <w:b/>
                <w:bCs/>
                <w:sz w:val="16"/>
                <w:lang w:val="es-BO"/>
              </w:rPr>
              <w:t>/202</w:t>
            </w:r>
            <w:r w:rsidR="007A07BD">
              <w:rPr>
                <w:rFonts w:ascii="Century Gothic" w:hAnsi="Century Gothic" w:cs="Arial"/>
                <w:b/>
                <w:bCs/>
                <w:sz w:val="16"/>
                <w:lang w:val="es-BO"/>
              </w:rPr>
              <w:t>6</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5961F4C2" w14:textId="77777777" w:rsidR="00DD3382" w:rsidRPr="00D011A8" w:rsidRDefault="00DD3382" w:rsidP="00DD3382">
            <w:pPr>
              <w:rPr>
                <w:rFonts w:ascii="Arial" w:hAnsi="Arial" w:cs="Arial"/>
                <w:sz w:val="8"/>
                <w:lang w:val="es-BO"/>
              </w:rPr>
            </w:pPr>
          </w:p>
        </w:tc>
        <w:tc>
          <w:tcPr>
            <w:tcW w:w="277" w:type="dxa"/>
          </w:tcPr>
          <w:p w14:paraId="1DF78B4C" w14:textId="77777777" w:rsidR="00DD3382" w:rsidRPr="00D011A8" w:rsidRDefault="00DD3382" w:rsidP="00DD3382">
            <w:pPr>
              <w:rPr>
                <w:rFonts w:ascii="Arial" w:hAnsi="Arial" w:cs="Arial"/>
                <w:sz w:val="8"/>
                <w:lang w:val="es-BO"/>
              </w:rPr>
            </w:pPr>
          </w:p>
        </w:tc>
        <w:tc>
          <w:tcPr>
            <w:tcW w:w="277" w:type="dxa"/>
          </w:tcPr>
          <w:p w14:paraId="3CA7ADC3" w14:textId="77777777" w:rsidR="00DD3382" w:rsidRPr="00D011A8" w:rsidRDefault="00DD3382" w:rsidP="00DD3382">
            <w:pPr>
              <w:rPr>
                <w:rFonts w:ascii="Arial" w:hAnsi="Arial" w:cs="Arial"/>
                <w:sz w:val="8"/>
                <w:lang w:val="es-BO"/>
              </w:rPr>
            </w:pPr>
          </w:p>
        </w:tc>
        <w:tc>
          <w:tcPr>
            <w:tcW w:w="277" w:type="dxa"/>
          </w:tcPr>
          <w:p w14:paraId="07C1F2CD" w14:textId="77777777" w:rsidR="00DD3382" w:rsidRPr="00D011A8" w:rsidRDefault="00DD3382" w:rsidP="00DD3382">
            <w:pPr>
              <w:rPr>
                <w:rFonts w:ascii="Arial" w:hAnsi="Arial" w:cs="Arial"/>
                <w:sz w:val="8"/>
                <w:lang w:val="es-BO"/>
              </w:rPr>
            </w:pPr>
          </w:p>
        </w:tc>
        <w:tc>
          <w:tcPr>
            <w:tcW w:w="274" w:type="dxa"/>
          </w:tcPr>
          <w:p w14:paraId="368C5799" w14:textId="77777777" w:rsidR="00DD3382" w:rsidRPr="00D011A8" w:rsidRDefault="00DD3382" w:rsidP="00DD3382">
            <w:pPr>
              <w:rPr>
                <w:rFonts w:ascii="Arial" w:hAnsi="Arial" w:cs="Arial"/>
                <w:sz w:val="8"/>
                <w:lang w:val="es-BO"/>
              </w:rPr>
            </w:pPr>
          </w:p>
        </w:tc>
        <w:tc>
          <w:tcPr>
            <w:tcW w:w="274" w:type="dxa"/>
          </w:tcPr>
          <w:p w14:paraId="41095A1B" w14:textId="77777777" w:rsidR="00DD3382" w:rsidRPr="00D011A8" w:rsidRDefault="00DD3382" w:rsidP="00DD3382">
            <w:pPr>
              <w:rPr>
                <w:rFonts w:ascii="Arial" w:hAnsi="Arial" w:cs="Arial"/>
                <w:sz w:val="8"/>
                <w:lang w:val="es-BO"/>
              </w:rPr>
            </w:pPr>
          </w:p>
        </w:tc>
        <w:tc>
          <w:tcPr>
            <w:tcW w:w="273" w:type="dxa"/>
          </w:tcPr>
          <w:p w14:paraId="1ED28944" w14:textId="77777777" w:rsidR="00DD3382" w:rsidRPr="00D011A8" w:rsidRDefault="00DD3382" w:rsidP="00DD3382">
            <w:pPr>
              <w:rPr>
                <w:rFonts w:ascii="Arial" w:hAnsi="Arial" w:cs="Arial"/>
                <w:sz w:val="8"/>
                <w:lang w:val="es-BO"/>
              </w:rPr>
            </w:pPr>
          </w:p>
        </w:tc>
        <w:tc>
          <w:tcPr>
            <w:tcW w:w="274" w:type="dxa"/>
          </w:tcPr>
          <w:p w14:paraId="0DE8A5CF" w14:textId="77777777" w:rsidR="00DD3382" w:rsidRPr="00D011A8" w:rsidRDefault="00DD3382" w:rsidP="00DD3382">
            <w:pPr>
              <w:rPr>
                <w:rFonts w:ascii="Arial" w:hAnsi="Arial" w:cs="Arial"/>
                <w:sz w:val="8"/>
                <w:lang w:val="es-BO"/>
              </w:rPr>
            </w:pPr>
          </w:p>
        </w:tc>
        <w:tc>
          <w:tcPr>
            <w:tcW w:w="274" w:type="dxa"/>
          </w:tcPr>
          <w:p w14:paraId="312DC134" w14:textId="77777777" w:rsidR="00DD3382" w:rsidRPr="00D011A8" w:rsidRDefault="00DD3382" w:rsidP="00DD3382">
            <w:pPr>
              <w:rPr>
                <w:rFonts w:ascii="Arial" w:hAnsi="Arial" w:cs="Arial"/>
                <w:sz w:val="8"/>
                <w:lang w:val="es-BO"/>
              </w:rPr>
            </w:pPr>
          </w:p>
        </w:tc>
        <w:tc>
          <w:tcPr>
            <w:tcW w:w="274" w:type="dxa"/>
          </w:tcPr>
          <w:p w14:paraId="4359BAE9" w14:textId="77777777" w:rsidR="00DD3382" w:rsidRPr="00D011A8" w:rsidRDefault="00DD3382" w:rsidP="00DD3382">
            <w:pPr>
              <w:rPr>
                <w:rFonts w:ascii="Arial" w:hAnsi="Arial" w:cs="Arial"/>
                <w:sz w:val="8"/>
                <w:lang w:val="es-BO"/>
              </w:rPr>
            </w:pPr>
          </w:p>
        </w:tc>
        <w:tc>
          <w:tcPr>
            <w:tcW w:w="274" w:type="dxa"/>
          </w:tcPr>
          <w:p w14:paraId="6464605F" w14:textId="77777777" w:rsidR="00DD3382" w:rsidRPr="00D011A8" w:rsidRDefault="00DD3382" w:rsidP="00DD3382">
            <w:pPr>
              <w:rPr>
                <w:rFonts w:ascii="Arial" w:hAnsi="Arial" w:cs="Arial"/>
                <w:sz w:val="8"/>
                <w:lang w:val="es-BO"/>
              </w:rPr>
            </w:pPr>
          </w:p>
        </w:tc>
        <w:tc>
          <w:tcPr>
            <w:tcW w:w="273" w:type="dxa"/>
          </w:tcPr>
          <w:p w14:paraId="79D213A5" w14:textId="77777777" w:rsidR="00DD3382" w:rsidRPr="00D011A8" w:rsidRDefault="00DD3382" w:rsidP="00DD3382">
            <w:pPr>
              <w:rPr>
                <w:rFonts w:ascii="Arial" w:hAnsi="Arial" w:cs="Arial"/>
                <w:sz w:val="8"/>
                <w:lang w:val="es-BO"/>
              </w:rPr>
            </w:pPr>
          </w:p>
        </w:tc>
        <w:tc>
          <w:tcPr>
            <w:tcW w:w="274" w:type="dxa"/>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6F2752" w:rsidRPr="00D011A8" w14:paraId="500332AC" w14:textId="77777777" w:rsidTr="007A07BD">
        <w:trPr>
          <w:jc w:val="center"/>
        </w:trPr>
        <w:tc>
          <w:tcPr>
            <w:tcW w:w="196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0B46504A"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050B9531" w:rsidR="00DD3382" w:rsidRPr="0066301A" w:rsidRDefault="007A07BD" w:rsidP="00DD3382">
            <w:pPr>
              <w:rPr>
                <w:rFonts w:ascii="Century Gothic" w:hAnsi="Century Gothic" w:cs="Arial"/>
                <w:sz w:val="16"/>
                <w:lang w:val="es-BO"/>
              </w:rPr>
            </w:pPr>
            <w:r>
              <w:rPr>
                <w:rFonts w:ascii="Century Gothic" w:hAnsi="Century Gothic" w:cs="Arial"/>
                <w:sz w:val="16"/>
                <w:lang w:val="es-BO"/>
              </w:rPr>
              <w:t>6</w:t>
            </w:r>
          </w:p>
        </w:tc>
        <w:tc>
          <w:tcPr>
            <w:tcW w:w="279" w:type="dxa"/>
            <w:tcBorders>
              <w:left w:val="single" w:sz="4" w:space="0" w:color="auto"/>
              <w:right w:val="single" w:sz="4" w:space="0" w:color="auto"/>
            </w:tcBorders>
          </w:tcPr>
          <w:p w14:paraId="3B861865"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1FA8243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6467D8B5"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678AEFF0"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3452B95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275" w:type="dxa"/>
            <w:tcBorders>
              <w:left w:val="single" w:sz="4" w:space="0" w:color="auto"/>
              <w:right w:val="single" w:sz="4" w:space="0" w:color="auto"/>
            </w:tcBorders>
          </w:tcPr>
          <w:p w14:paraId="7FBAD6E9"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02D7FBDC"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D336668"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272" w:type="dxa"/>
            <w:tcBorders>
              <w:left w:val="single" w:sz="4" w:space="0" w:color="auto"/>
              <w:right w:val="single" w:sz="4" w:space="0" w:color="auto"/>
            </w:tcBorders>
          </w:tcPr>
          <w:p w14:paraId="187DA3D1"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2246C288" w:rsidR="00DD3382" w:rsidRPr="007A07BD" w:rsidRDefault="009D3006" w:rsidP="00DD3382">
            <w:pPr>
              <w:rPr>
                <w:rFonts w:ascii="Century Gothic" w:hAnsi="Century Gothic" w:cs="Arial"/>
                <w:color w:val="C00000"/>
                <w:sz w:val="16"/>
                <w:lang w:val="es-BO"/>
              </w:rPr>
            </w:pPr>
            <w:r>
              <w:rPr>
                <w:rFonts w:ascii="Century Gothic" w:hAnsi="Century Gothic" w:cs="Arial"/>
                <w:color w:val="C00000"/>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5713A3B8" w:rsidR="00DD3382" w:rsidRPr="007A07BD" w:rsidRDefault="009D3006" w:rsidP="00DD3382">
            <w:pPr>
              <w:rPr>
                <w:rFonts w:ascii="Century Gothic" w:hAnsi="Century Gothic" w:cs="Arial"/>
                <w:color w:val="C00000"/>
                <w:sz w:val="16"/>
                <w:lang w:val="es-BO"/>
              </w:rPr>
            </w:pPr>
            <w:r>
              <w:rPr>
                <w:rFonts w:ascii="Century Gothic" w:hAnsi="Century Gothic" w:cs="Arial"/>
                <w:color w:val="C00000"/>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277CA110" w:rsidR="00DD3382" w:rsidRPr="007A07BD" w:rsidRDefault="009D3006" w:rsidP="00DD3382">
            <w:pPr>
              <w:rPr>
                <w:rFonts w:ascii="Century Gothic" w:hAnsi="Century Gothic" w:cs="Arial"/>
                <w:color w:val="C00000"/>
                <w:sz w:val="16"/>
                <w:lang w:val="es-BO"/>
              </w:rPr>
            </w:pPr>
            <w:r>
              <w:rPr>
                <w:rFonts w:ascii="Century Gothic" w:hAnsi="Century Gothic" w:cs="Arial"/>
                <w:color w:val="C00000"/>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733BA6C5" w:rsidR="00DD3382" w:rsidRPr="007A07BD" w:rsidRDefault="009D3006" w:rsidP="00DD3382">
            <w:pPr>
              <w:rPr>
                <w:rFonts w:ascii="Century Gothic" w:hAnsi="Century Gothic" w:cs="Arial"/>
                <w:color w:val="C00000"/>
                <w:sz w:val="16"/>
                <w:lang w:val="es-BO"/>
              </w:rPr>
            </w:pPr>
            <w:r>
              <w:rPr>
                <w:rFonts w:ascii="Century Gothic" w:hAnsi="Century Gothic" w:cs="Arial"/>
                <w:color w:val="C00000"/>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5279CA1A" w:rsidR="00DD3382" w:rsidRPr="007A07BD" w:rsidRDefault="009D3006" w:rsidP="00DD3382">
            <w:pPr>
              <w:rPr>
                <w:rFonts w:ascii="Century Gothic" w:hAnsi="Century Gothic" w:cs="Arial"/>
                <w:color w:val="C00000"/>
                <w:sz w:val="16"/>
                <w:lang w:val="es-BO"/>
              </w:rPr>
            </w:pPr>
            <w:r>
              <w:rPr>
                <w:rFonts w:ascii="Century Gothic" w:hAnsi="Century Gothic" w:cs="Arial"/>
                <w:color w:val="C00000"/>
                <w:sz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254B2F13" w:rsidR="00DD3382" w:rsidRPr="007A07BD" w:rsidRDefault="009D3006" w:rsidP="00DD3382">
            <w:pPr>
              <w:rPr>
                <w:rFonts w:ascii="Century Gothic" w:hAnsi="Century Gothic" w:cs="Arial"/>
                <w:color w:val="C00000"/>
                <w:sz w:val="16"/>
                <w:lang w:val="es-BO"/>
              </w:rPr>
            </w:pPr>
            <w:r>
              <w:rPr>
                <w:rFonts w:ascii="Century Gothic" w:hAnsi="Century Gothic" w:cs="Arial"/>
                <w:color w:val="C00000"/>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5059A765" w:rsidR="00DD3382" w:rsidRPr="007A07BD" w:rsidRDefault="009D3006" w:rsidP="00DD3382">
            <w:pPr>
              <w:rPr>
                <w:rFonts w:ascii="Century Gothic" w:hAnsi="Century Gothic" w:cs="Arial"/>
                <w:color w:val="C00000"/>
                <w:sz w:val="16"/>
                <w:lang w:val="es-BO"/>
              </w:rPr>
            </w:pPr>
            <w:r>
              <w:rPr>
                <w:rFonts w:ascii="Century Gothic" w:hAnsi="Century Gothic" w:cs="Arial"/>
                <w:color w:val="C00000"/>
                <w:sz w:val="16"/>
                <w:lang w:val="es-BO"/>
              </w:rPr>
              <w:t>9</w:t>
            </w:r>
          </w:p>
        </w:tc>
        <w:tc>
          <w:tcPr>
            <w:tcW w:w="272" w:type="dxa"/>
            <w:tcBorders>
              <w:left w:val="single" w:sz="4" w:space="0" w:color="auto"/>
              <w:right w:val="single" w:sz="4" w:space="0" w:color="auto"/>
            </w:tcBorders>
          </w:tcPr>
          <w:p w14:paraId="5ECB19B4" w14:textId="34FD0E40"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4CF2C089"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272" w:type="dxa"/>
            <w:tcBorders>
              <w:left w:val="single" w:sz="4" w:space="0" w:color="auto"/>
              <w:right w:val="single" w:sz="4" w:space="0" w:color="auto"/>
            </w:tcBorders>
          </w:tcPr>
          <w:p w14:paraId="68B6A680" w14:textId="55BA3FFA"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49767DDD"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807"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14:paraId="649BA01F" w14:textId="186DF93A" w:rsidR="00DD3382" w:rsidRPr="00D011A8" w:rsidRDefault="00653237" w:rsidP="00DD3382">
            <w:pPr>
              <w:rPr>
                <w:rFonts w:ascii="Arial" w:hAnsi="Arial" w:cs="Arial"/>
                <w:sz w:val="16"/>
                <w:lang w:val="es-BO"/>
              </w:rPr>
            </w:pPr>
            <w:r>
              <w:rPr>
                <w:rFonts w:ascii="Arial" w:hAnsi="Arial" w:cs="Arial"/>
                <w:sz w:val="16"/>
                <w:lang w:val="es-BO"/>
              </w:rPr>
              <w:t>202</w:t>
            </w:r>
            <w:r w:rsidR="007A07BD">
              <w:rPr>
                <w:rFonts w:ascii="Arial" w:hAnsi="Arial" w:cs="Arial"/>
                <w:sz w:val="16"/>
                <w:lang w:val="es-BO"/>
              </w:rPr>
              <w:t>6</w:t>
            </w:r>
          </w:p>
        </w:tc>
        <w:tc>
          <w:tcPr>
            <w:tcW w:w="261"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tcPr>
          <w:p w14:paraId="319834F4" w14:textId="77777777" w:rsidR="00DD3382" w:rsidRPr="00D011A8" w:rsidRDefault="00DD3382" w:rsidP="00DD3382">
            <w:pPr>
              <w:rPr>
                <w:rFonts w:ascii="Arial" w:hAnsi="Arial" w:cs="Arial"/>
                <w:sz w:val="8"/>
                <w:lang w:val="es-BO"/>
              </w:rPr>
            </w:pPr>
          </w:p>
        </w:tc>
        <w:tc>
          <w:tcPr>
            <w:tcW w:w="281" w:type="dxa"/>
          </w:tcPr>
          <w:p w14:paraId="37344078" w14:textId="77777777" w:rsidR="00DD3382" w:rsidRPr="00D011A8" w:rsidRDefault="00DD3382" w:rsidP="00DD3382">
            <w:pPr>
              <w:rPr>
                <w:rFonts w:ascii="Arial" w:hAnsi="Arial" w:cs="Arial"/>
                <w:sz w:val="8"/>
                <w:lang w:val="es-BO"/>
              </w:rPr>
            </w:pPr>
          </w:p>
        </w:tc>
        <w:tc>
          <w:tcPr>
            <w:tcW w:w="282" w:type="dxa"/>
          </w:tcPr>
          <w:p w14:paraId="6A9A0E89" w14:textId="77777777" w:rsidR="00DD3382" w:rsidRPr="00D011A8" w:rsidRDefault="00DD3382" w:rsidP="00DD3382">
            <w:pPr>
              <w:rPr>
                <w:rFonts w:ascii="Arial" w:hAnsi="Arial" w:cs="Arial"/>
                <w:sz w:val="8"/>
                <w:lang w:val="es-BO"/>
              </w:rPr>
            </w:pPr>
          </w:p>
        </w:tc>
        <w:tc>
          <w:tcPr>
            <w:tcW w:w="272" w:type="dxa"/>
          </w:tcPr>
          <w:p w14:paraId="332CA0E5" w14:textId="77777777" w:rsidR="00DD3382" w:rsidRPr="00D011A8" w:rsidRDefault="00DD3382" w:rsidP="00DD3382">
            <w:pPr>
              <w:rPr>
                <w:rFonts w:ascii="Arial" w:hAnsi="Arial" w:cs="Arial"/>
                <w:sz w:val="8"/>
                <w:lang w:val="es-BO"/>
              </w:rPr>
            </w:pPr>
          </w:p>
        </w:tc>
        <w:tc>
          <w:tcPr>
            <w:tcW w:w="277" w:type="dxa"/>
          </w:tcPr>
          <w:p w14:paraId="52254616" w14:textId="77777777" w:rsidR="00DD3382" w:rsidRPr="00D011A8" w:rsidRDefault="00DD3382" w:rsidP="00DD3382">
            <w:pPr>
              <w:rPr>
                <w:rFonts w:ascii="Arial" w:hAnsi="Arial" w:cs="Arial"/>
                <w:sz w:val="8"/>
                <w:lang w:val="es-BO"/>
              </w:rPr>
            </w:pPr>
          </w:p>
        </w:tc>
        <w:tc>
          <w:tcPr>
            <w:tcW w:w="276" w:type="dxa"/>
          </w:tcPr>
          <w:p w14:paraId="7AFE8C1C" w14:textId="77777777" w:rsidR="00DD3382" w:rsidRPr="00D011A8" w:rsidRDefault="00DD3382" w:rsidP="00DD3382">
            <w:pPr>
              <w:rPr>
                <w:rFonts w:ascii="Arial" w:hAnsi="Arial" w:cs="Arial"/>
                <w:sz w:val="8"/>
                <w:lang w:val="es-BO"/>
              </w:rPr>
            </w:pPr>
          </w:p>
        </w:tc>
        <w:tc>
          <w:tcPr>
            <w:tcW w:w="281" w:type="dxa"/>
          </w:tcPr>
          <w:p w14:paraId="12521160" w14:textId="77777777" w:rsidR="00DD3382" w:rsidRPr="00D011A8" w:rsidRDefault="00DD3382" w:rsidP="00DD3382">
            <w:pPr>
              <w:rPr>
                <w:rFonts w:ascii="Arial" w:hAnsi="Arial" w:cs="Arial"/>
                <w:sz w:val="8"/>
                <w:lang w:val="es-BO"/>
              </w:rPr>
            </w:pPr>
          </w:p>
        </w:tc>
        <w:tc>
          <w:tcPr>
            <w:tcW w:w="277" w:type="dxa"/>
          </w:tcPr>
          <w:p w14:paraId="71714572" w14:textId="77777777" w:rsidR="00DD3382" w:rsidRPr="00D011A8" w:rsidRDefault="00DD3382" w:rsidP="00DD3382">
            <w:pPr>
              <w:rPr>
                <w:rFonts w:ascii="Arial" w:hAnsi="Arial" w:cs="Arial"/>
                <w:sz w:val="8"/>
                <w:lang w:val="es-BO"/>
              </w:rPr>
            </w:pPr>
          </w:p>
        </w:tc>
        <w:tc>
          <w:tcPr>
            <w:tcW w:w="277" w:type="dxa"/>
          </w:tcPr>
          <w:p w14:paraId="218221C0" w14:textId="77777777" w:rsidR="00DD3382" w:rsidRPr="00D011A8" w:rsidRDefault="00DD3382" w:rsidP="00DD3382">
            <w:pPr>
              <w:rPr>
                <w:rFonts w:ascii="Arial" w:hAnsi="Arial" w:cs="Arial"/>
                <w:sz w:val="8"/>
                <w:lang w:val="es-BO"/>
              </w:rPr>
            </w:pPr>
          </w:p>
        </w:tc>
        <w:tc>
          <w:tcPr>
            <w:tcW w:w="277" w:type="dxa"/>
          </w:tcPr>
          <w:p w14:paraId="185575A1" w14:textId="77777777" w:rsidR="00DD3382" w:rsidRPr="00D011A8" w:rsidRDefault="00DD3382" w:rsidP="00DD3382">
            <w:pPr>
              <w:rPr>
                <w:rFonts w:ascii="Arial" w:hAnsi="Arial" w:cs="Arial"/>
                <w:sz w:val="8"/>
                <w:lang w:val="es-BO"/>
              </w:rPr>
            </w:pPr>
          </w:p>
        </w:tc>
        <w:tc>
          <w:tcPr>
            <w:tcW w:w="274" w:type="dxa"/>
          </w:tcPr>
          <w:p w14:paraId="218E61C7" w14:textId="77777777" w:rsidR="00DD3382" w:rsidRPr="00D011A8" w:rsidRDefault="00DD3382" w:rsidP="00DD3382">
            <w:pPr>
              <w:rPr>
                <w:rFonts w:ascii="Arial" w:hAnsi="Arial" w:cs="Arial"/>
                <w:sz w:val="8"/>
                <w:lang w:val="es-BO"/>
              </w:rPr>
            </w:pPr>
          </w:p>
        </w:tc>
        <w:tc>
          <w:tcPr>
            <w:tcW w:w="274" w:type="dxa"/>
          </w:tcPr>
          <w:p w14:paraId="6E49E349" w14:textId="77777777" w:rsidR="00DD3382" w:rsidRPr="00D011A8" w:rsidRDefault="00DD3382" w:rsidP="00DD3382">
            <w:pPr>
              <w:rPr>
                <w:rFonts w:ascii="Arial" w:hAnsi="Arial" w:cs="Arial"/>
                <w:sz w:val="8"/>
                <w:lang w:val="es-BO"/>
              </w:rPr>
            </w:pPr>
          </w:p>
        </w:tc>
        <w:tc>
          <w:tcPr>
            <w:tcW w:w="273" w:type="dxa"/>
          </w:tcPr>
          <w:p w14:paraId="23A1591D" w14:textId="77777777" w:rsidR="00DD3382" w:rsidRPr="00D011A8" w:rsidRDefault="00DD3382" w:rsidP="00DD3382">
            <w:pPr>
              <w:rPr>
                <w:rFonts w:ascii="Arial" w:hAnsi="Arial" w:cs="Arial"/>
                <w:sz w:val="8"/>
                <w:lang w:val="es-BO"/>
              </w:rPr>
            </w:pPr>
          </w:p>
        </w:tc>
        <w:tc>
          <w:tcPr>
            <w:tcW w:w="274" w:type="dxa"/>
          </w:tcPr>
          <w:p w14:paraId="7FE46F18" w14:textId="77777777" w:rsidR="00DD3382" w:rsidRPr="00D011A8" w:rsidRDefault="00DD3382" w:rsidP="00DD3382">
            <w:pPr>
              <w:rPr>
                <w:rFonts w:ascii="Arial" w:hAnsi="Arial" w:cs="Arial"/>
                <w:sz w:val="8"/>
                <w:lang w:val="es-BO"/>
              </w:rPr>
            </w:pPr>
          </w:p>
        </w:tc>
        <w:tc>
          <w:tcPr>
            <w:tcW w:w="274" w:type="dxa"/>
          </w:tcPr>
          <w:p w14:paraId="7986E972" w14:textId="77777777" w:rsidR="00DD3382" w:rsidRPr="00D011A8" w:rsidRDefault="00DD3382" w:rsidP="00DD3382">
            <w:pPr>
              <w:rPr>
                <w:rFonts w:ascii="Arial" w:hAnsi="Arial" w:cs="Arial"/>
                <w:sz w:val="8"/>
                <w:lang w:val="es-BO"/>
              </w:rPr>
            </w:pPr>
          </w:p>
        </w:tc>
        <w:tc>
          <w:tcPr>
            <w:tcW w:w="274" w:type="dxa"/>
          </w:tcPr>
          <w:p w14:paraId="47B6B2D3" w14:textId="77777777" w:rsidR="00DD3382" w:rsidRPr="00D011A8" w:rsidRDefault="00DD3382" w:rsidP="00DD3382">
            <w:pPr>
              <w:rPr>
                <w:rFonts w:ascii="Arial" w:hAnsi="Arial" w:cs="Arial"/>
                <w:sz w:val="8"/>
                <w:lang w:val="es-BO"/>
              </w:rPr>
            </w:pPr>
          </w:p>
        </w:tc>
        <w:tc>
          <w:tcPr>
            <w:tcW w:w="274" w:type="dxa"/>
          </w:tcPr>
          <w:p w14:paraId="46F71E98" w14:textId="77777777" w:rsidR="00DD3382" w:rsidRPr="00D011A8" w:rsidRDefault="00DD3382" w:rsidP="00DD3382">
            <w:pPr>
              <w:rPr>
                <w:rFonts w:ascii="Arial" w:hAnsi="Arial" w:cs="Arial"/>
                <w:sz w:val="8"/>
                <w:lang w:val="es-BO"/>
              </w:rPr>
            </w:pPr>
          </w:p>
        </w:tc>
        <w:tc>
          <w:tcPr>
            <w:tcW w:w="273" w:type="dxa"/>
          </w:tcPr>
          <w:p w14:paraId="115D942C" w14:textId="77777777" w:rsidR="00DD3382" w:rsidRPr="00D011A8" w:rsidRDefault="00DD3382" w:rsidP="00DD3382">
            <w:pPr>
              <w:rPr>
                <w:rFonts w:ascii="Arial" w:hAnsi="Arial" w:cs="Arial"/>
                <w:sz w:val="8"/>
                <w:lang w:val="es-BO"/>
              </w:rPr>
            </w:pPr>
          </w:p>
        </w:tc>
        <w:tc>
          <w:tcPr>
            <w:tcW w:w="274" w:type="dxa"/>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764D0D84" w14:textId="77777777" w:rsidR="00DD3382" w:rsidRPr="00D011A8" w:rsidRDefault="00DD3382" w:rsidP="00DD3382">
            <w:pPr>
              <w:rPr>
                <w:rFonts w:ascii="Arial" w:hAnsi="Arial" w:cs="Arial"/>
                <w:sz w:val="8"/>
                <w:lang w:val="es-BO"/>
              </w:rPr>
            </w:pPr>
          </w:p>
        </w:tc>
        <w:tc>
          <w:tcPr>
            <w:tcW w:w="274" w:type="dxa"/>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4859D498" w14:textId="77777777" w:rsidR="00DD3382" w:rsidRPr="00D011A8" w:rsidRDefault="00DD3382" w:rsidP="00DD3382">
            <w:pPr>
              <w:rPr>
                <w:rFonts w:ascii="Arial" w:hAnsi="Arial" w:cs="Arial"/>
                <w:sz w:val="8"/>
                <w:lang w:val="es-BO"/>
              </w:rPr>
            </w:pPr>
          </w:p>
        </w:tc>
        <w:tc>
          <w:tcPr>
            <w:tcW w:w="819" w:type="dxa"/>
            <w:gridSpan w:val="3"/>
          </w:tcPr>
          <w:p w14:paraId="393D9E64" w14:textId="77777777" w:rsidR="00DD3382" w:rsidRPr="00D011A8" w:rsidRDefault="00DD3382" w:rsidP="00DD3382">
            <w:pPr>
              <w:jc w:val="right"/>
              <w:rPr>
                <w:rFonts w:ascii="Arial" w:hAnsi="Arial" w:cs="Arial"/>
                <w:sz w:val="8"/>
                <w:lang w:val="es-BO"/>
              </w:rPr>
            </w:pPr>
          </w:p>
        </w:tc>
        <w:tc>
          <w:tcPr>
            <w:tcW w:w="819" w:type="dxa"/>
            <w:gridSpan w:val="3"/>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0DA92A71" w:rsidR="00DD3382" w:rsidRPr="009D3006" w:rsidRDefault="00E37043" w:rsidP="00E37043">
            <w:pPr>
              <w:ind w:right="283"/>
              <w:jc w:val="center"/>
              <w:rPr>
                <w:rFonts w:ascii="Century Gothic" w:hAnsi="Century Gothic"/>
                <w:b/>
                <w:bCs/>
                <w:sz w:val="20"/>
                <w:szCs w:val="20"/>
              </w:rPr>
            </w:pPr>
            <w:r w:rsidRPr="009D3006">
              <w:rPr>
                <w:rFonts w:ascii="Century Gothic" w:hAnsi="Century Gothic"/>
                <w:b/>
                <w:bCs/>
                <w:sz w:val="20"/>
                <w:szCs w:val="20"/>
              </w:rPr>
              <w:t>VIPFE/DGPP/UP- CONTRATACIÓN DEL SERVICIO DE CONSULTORÍA DE LÍNEA ESPECIALISTA EN SANEAMIENTO BÁSICO Y RECURSOS HÍDRICOS PARA LA UP</w:t>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6F4678C8" w14:textId="77777777" w:rsidR="00DD3382" w:rsidRPr="00D011A8" w:rsidRDefault="00DD3382" w:rsidP="00DD3382">
            <w:pPr>
              <w:rPr>
                <w:rFonts w:ascii="Arial" w:hAnsi="Arial" w:cs="Arial"/>
                <w:sz w:val="8"/>
                <w:lang w:val="es-BO"/>
              </w:rPr>
            </w:pPr>
          </w:p>
        </w:tc>
        <w:tc>
          <w:tcPr>
            <w:tcW w:w="281" w:type="dxa"/>
          </w:tcPr>
          <w:p w14:paraId="7D947103" w14:textId="77777777" w:rsidR="00DD3382" w:rsidRPr="00D011A8" w:rsidRDefault="00DD3382" w:rsidP="00DD3382">
            <w:pPr>
              <w:rPr>
                <w:rFonts w:ascii="Arial" w:hAnsi="Arial" w:cs="Arial"/>
                <w:sz w:val="8"/>
                <w:lang w:val="es-BO"/>
              </w:rPr>
            </w:pPr>
          </w:p>
        </w:tc>
        <w:tc>
          <w:tcPr>
            <w:tcW w:w="282" w:type="dxa"/>
          </w:tcPr>
          <w:p w14:paraId="42C070B5" w14:textId="77777777" w:rsidR="00DD3382" w:rsidRPr="00D011A8" w:rsidRDefault="00DD3382" w:rsidP="00DD3382">
            <w:pPr>
              <w:rPr>
                <w:rFonts w:ascii="Arial" w:hAnsi="Arial" w:cs="Arial"/>
                <w:sz w:val="8"/>
                <w:lang w:val="es-BO"/>
              </w:rPr>
            </w:pPr>
          </w:p>
        </w:tc>
        <w:tc>
          <w:tcPr>
            <w:tcW w:w="272" w:type="dxa"/>
          </w:tcPr>
          <w:p w14:paraId="6BB0A9E4" w14:textId="77777777" w:rsidR="00DD3382" w:rsidRPr="00D011A8" w:rsidRDefault="00DD3382" w:rsidP="00DD3382">
            <w:pPr>
              <w:rPr>
                <w:rFonts w:ascii="Arial" w:hAnsi="Arial" w:cs="Arial"/>
                <w:sz w:val="8"/>
                <w:lang w:val="es-BO"/>
              </w:rPr>
            </w:pPr>
          </w:p>
        </w:tc>
        <w:tc>
          <w:tcPr>
            <w:tcW w:w="277" w:type="dxa"/>
          </w:tcPr>
          <w:p w14:paraId="73727D5F" w14:textId="77777777" w:rsidR="00DD3382" w:rsidRPr="00D011A8" w:rsidRDefault="00DD3382" w:rsidP="00DD3382">
            <w:pPr>
              <w:rPr>
                <w:rFonts w:ascii="Arial" w:hAnsi="Arial" w:cs="Arial"/>
                <w:sz w:val="8"/>
                <w:lang w:val="es-BO"/>
              </w:rPr>
            </w:pPr>
          </w:p>
        </w:tc>
        <w:tc>
          <w:tcPr>
            <w:tcW w:w="276" w:type="dxa"/>
          </w:tcPr>
          <w:p w14:paraId="0A4094EF" w14:textId="77777777" w:rsidR="00DD3382" w:rsidRPr="00D011A8" w:rsidRDefault="00DD3382" w:rsidP="00DD3382">
            <w:pPr>
              <w:rPr>
                <w:rFonts w:ascii="Arial" w:hAnsi="Arial" w:cs="Arial"/>
                <w:sz w:val="8"/>
                <w:lang w:val="es-BO"/>
              </w:rPr>
            </w:pPr>
          </w:p>
        </w:tc>
        <w:tc>
          <w:tcPr>
            <w:tcW w:w="281" w:type="dxa"/>
          </w:tcPr>
          <w:p w14:paraId="6A9E4C32" w14:textId="77777777" w:rsidR="00DD3382" w:rsidRPr="00D011A8" w:rsidRDefault="00DD3382" w:rsidP="00DD3382">
            <w:pPr>
              <w:rPr>
                <w:rFonts w:ascii="Arial" w:hAnsi="Arial" w:cs="Arial"/>
                <w:sz w:val="8"/>
                <w:lang w:val="es-BO"/>
              </w:rPr>
            </w:pPr>
          </w:p>
        </w:tc>
        <w:tc>
          <w:tcPr>
            <w:tcW w:w="277" w:type="dxa"/>
          </w:tcPr>
          <w:p w14:paraId="55DDFCEB" w14:textId="77777777" w:rsidR="00DD3382" w:rsidRPr="00D011A8" w:rsidRDefault="00DD3382" w:rsidP="00DD3382">
            <w:pPr>
              <w:rPr>
                <w:rFonts w:ascii="Arial" w:hAnsi="Arial" w:cs="Arial"/>
                <w:sz w:val="8"/>
                <w:lang w:val="es-BO"/>
              </w:rPr>
            </w:pPr>
          </w:p>
        </w:tc>
        <w:tc>
          <w:tcPr>
            <w:tcW w:w="277" w:type="dxa"/>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72B817A5" w14:textId="77777777" w:rsidR="00DD3382" w:rsidRPr="00D011A8" w:rsidRDefault="00DD3382" w:rsidP="00DD3382">
            <w:pPr>
              <w:rPr>
                <w:rFonts w:ascii="Arial" w:hAnsi="Arial" w:cs="Arial"/>
                <w:sz w:val="8"/>
                <w:lang w:val="es-BO"/>
              </w:rPr>
            </w:pPr>
          </w:p>
        </w:tc>
        <w:tc>
          <w:tcPr>
            <w:tcW w:w="274" w:type="dxa"/>
          </w:tcPr>
          <w:p w14:paraId="1B700FC0" w14:textId="77777777" w:rsidR="00DD3382" w:rsidRPr="00D011A8" w:rsidRDefault="00DD3382" w:rsidP="00DD3382">
            <w:pPr>
              <w:rPr>
                <w:rFonts w:ascii="Arial" w:hAnsi="Arial" w:cs="Arial"/>
                <w:sz w:val="8"/>
                <w:lang w:val="es-BO"/>
              </w:rPr>
            </w:pPr>
          </w:p>
        </w:tc>
        <w:tc>
          <w:tcPr>
            <w:tcW w:w="274" w:type="dxa"/>
          </w:tcPr>
          <w:p w14:paraId="35190780" w14:textId="77777777" w:rsidR="00DD3382" w:rsidRPr="00D011A8" w:rsidRDefault="00DD3382" w:rsidP="00DD3382">
            <w:pPr>
              <w:rPr>
                <w:rFonts w:ascii="Arial" w:hAnsi="Arial" w:cs="Arial"/>
                <w:sz w:val="8"/>
                <w:lang w:val="es-BO"/>
              </w:rPr>
            </w:pPr>
          </w:p>
        </w:tc>
        <w:tc>
          <w:tcPr>
            <w:tcW w:w="273" w:type="dxa"/>
          </w:tcPr>
          <w:p w14:paraId="1C418FAC" w14:textId="77777777" w:rsidR="00DD3382" w:rsidRPr="00D011A8" w:rsidRDefault="00DD3382" w:rsidP="00DD3382">
            <w:pPr>
              <w:rPr>
                <w:rFonts w:ascii="Arial" w:hAnsi="Arial" w:cs="Arial"/>
                <w:sz w:val="8"/>
                <w:lang w:val="es-BO"/>
              </w:rPr>
            </w:pPr>
          </w:p>
        </w:tc>
        <w:tc>
          <w:tcPr>
            <w:tcW w:w="274" w:type="dxa"/>
          </w:tcPr>
          <w:p w14:paraId="1A31689E" w14:textId="77777777" w:rsidR="00DD3382" w:rsidRPr="00D011A8" w:rsidRDefault="00DD3382" w:rsidP="00DD3382">
            <w:pPr>
              <w:rPr>
                <w:rFonts w:ascii="Arial" w:hAnsi="Arial" w:cs="Arial"/>
                <w:sz w:val="8"/>
                <w:lang w:val="es-BO"/>
              </w:rPr>
            </w:pPr>
          </w:p>
        </w:tc>
        <w:tc>
          <w:tcPr>
            <w:tcW w:w="274" w:type="dxa"/>
          </w:tcPr>
          <w:p w14:paraId="74873289" w14:textId="77777777" w:rsidR="00DD3382" w:rsidRPr="00D011A8" w:rsidRDefault="00DD3382" w:rsidP="00DD3382">
            <w:pPr>
              <w:rPr>
                <w:rFonts w:ascii="Arial" w:hAnsi="Arial" w:cs="Arial"/>
                <w:sz w:val="8"/>
                <w:lang w:val="es-BO"/>
              </w:rPr>
            </w:pPr>
          </w:p>
        </w:tc>
        <w:tc>
          <w:tcPr>
            <w:tcW w:w="274" w:type="dxa"/>
          </w:tcPr>
          <w:p w14:paraId="01AABA5E" w14:textId="77777777" w:rsidR="00DD3382" w:rsidRPr="00D011A8" w:rsidRDefault="00DD3382" w:rsidP="00DD3382">
            <w:pPr>
              <w:rPr>
                <w:rFonts w:ascii="Arial" w:hAnsi="Arial" w:cs="Arial"/>
                <w:sz w:val="8"/>
                <w:lang w:val="es-BO"/>
              </w:rPr>
            </w:pPr>
          </w:p>
        </w:tc>
        <w:tc>
          <w:tcPr>
            <w:tcW w:w="274" w:type="dxa"/>
          </w:tcPr>
          <w:p w14:paraId="0DBC60B9" w14:textId="77777777" w:rsidR="00DD3382" w:rsidRPr="00D011A8" w:rsidRDefault="00DD3382" w:rsidP="00DD3382">
            <w:pPr>
              <w:rPr>
                <w:rFonts w:ascii="Arial" w:hAnsi="Arial" w:cs="Arial"/>
                <w:sz w:val="8"/>
                <w:lang w:val="es-BO"/>
              </w:rPr>
            </w:pPr>
          </w:p>
        </w:tc>
        <w:tc>
          <w:tcPr>
            <w:tcW w:w="273" w:type="dxa"/>
          </w:tcPr>
          <w:p w14:paraId="0ED75202" w14:textId="77777777" w:rsidR="00DD3382" w:rsidRPr="00D011A8" w:rsidRDefault="00DD3382" w:rsidP="00DD3382">
            <w:pPr>
              <w:rPr>
                <w:rFonts w:ascii="Arial" w:hAnsi="Arial" w:cs="Arial"/>
                <w:sz w:val="8"/>
                <w:lang w:val="es-BO"/>
              </w:rPr>
            </w:pPr>
          </w:p>
        </w:tc>
        <w:tc>
          <w:tcPr>
            <w:tcW w:w="274" w:type="dxa"/>
          </w:tcPr>
          <w:p w14:paraId="7571D510" w14:textId="77777777" w:rsidR="00DD3382" w:rsidRPr="00D011A8" w:rsidRDefault="00DD3382" w:rsidP="00DD3382">
            <w:pPr>
              <w:rPr>
                <w:rFonts w:ascii="Arial" w:hAnsi="Arial" w:cs="Arial"/>
                <w:sz w:val="8"/>
                <w:lang w:val="es-BO"/>
              </w:rPr>
            </w:pPr>
          </w:p>
        </w:tc>
        <w:tc>
          <w:tcPr>
            <w:tcW w:w="274" w:type="dxa"/>
          </w:tcPr>
          <w:p w14:paraId="2B07CBD0" w14:textId="77777777" w:rsidR="00DD3382" w:rsidRPr="00D011A8" w:rsidRDefault="00DD3382" w:rsidP="00DD3382">
            <w:pPr>
              <w:rPr>
                <w:rFonts w:ascii="Arial" w:hAnsi="Arial" w:cs="Arial"/>
                <w:sz w:val="8"/>
                <w:lang w:val="es-BO"/>
              </w:rPr>
            </w:pPr>
          </w:p>
        </w:tc>
        <w:tc>
          <w:tcPr>
            <w:tcW w:w="274" w:type="dxa"/>
          </w:tcPr>
          <w:p w14:paraId="6522ADEC" w14:textId="77777777" w:rsidR="00DD3382" w:rsidRPr="00D011A8" w:rsidRDefault="00DD3382" w:rsidP="00DD3382">
            <w:pPr>
              <w:rPr>
                <w:rFonts w:ascii="Arial" w:hAnsi="Arial" w:cs="Arial"/>
                <w:sz w:val="8"/>
                <w:lang w:val="es-BO"/>
              </w:rPr>
            </w:pPr>
          </w:p>
        </w:tc>
        <w:tc>
          <w:tcPr>
            <w:tcW w:w="274" w:type="dxa"/>
          </w:tcPr>
          <w:p w14:paraId="7E771BE2" w14:textId="77777777" w:rsidR="00DD3382" w:rsidRPr="00D011A8" w:rsidRDefault="00DD3382" w:rsidP="00DD3382">
            <w:pPr>
              <w:rPr>
                <w:rFonts w:ascii="Arial" w:hAnsi="Arial" w:cs="Arial"/>
                <w:sz w:val="8"/>
                <w:lang w:val="es-BO"/>
              </w:rPr>
            </w:pPr>
          </w:p>
        </w:tc>
        <w:tc>
          <w:tcPr>
            <w:tcW w:w="819" w:type="dxa"/>
            <w:gridSpan w:val="3"/>
          </w:tcPr>
          <w:p w14:paraId="3A75B58C" w14:textId="77777777" w:rsidR="00DD3382" w:rsidRPr="00D011A8" w:rsidRDefault="00DD3382" w:rsidP="00DD3382">
            <w:pPr>
              <w:jc w:val="right"/>
              <w:rPr>
                <w:rFonts w:ascii="Arial" w:hAnsi="Arial" w:cs="Arial"/>
                <w:sz w:val="8"/>
                <w:lang w:val="es-BO"/>
              </w:rPr>
            </w:pPr>
          </w:p>
        </w:tc>
        <w:tc>
          <w:tcPr>
            <w:tcW w:w="819" w:type="dxa"/>
            <w:gridSpan w:val="3"/>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097362B2" w:rsidR="00DD3382" w:rsidRPr="00D011A8" w:rsidRDefault="00653237"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773C42C7" w14:textId="77777777" w:rsidR="00DD3382" w:rsidRPr="00D011A8" w:rsidRDefault="00DD3382" w:rsidP="00DD3382">
            <w:pPr>
              <w:rPr>
                <w:rFonts w:ascii="Arial" w:hAnsi="Arial" w:cs="Arial"/>
                <w:sz w:val="16"/>
                <w:lang w:val="es-BO"/>
              </w:rPr>
            </w:pPr>
          </w:p>
        </w:tc>
        <w:tc>
          <w:tcPr>
            <w:tcW w:w="274" w:type="dxa"/>
          </w:tcPr>
          <w:p w14:paraId="5DDAD110" w14:textId="77777777" w:rsidR="00DD3382" w:rsidRPr="00D011A8" w:rsidRDefault="00DD3382" w:rsidP="00DD3382">
            <w:pPr>
              <w:rPr>
                <w:rFonts w:ascii="Arial" w:hAnsi="Arial" w:cs="Arial"/>
                <w:sz w:val="16"/>
                <w:lang w:val="es-BO"/>
              </w:rPr>
            </w:pPr>
          </w:p>
        </w:tc>
        <w:tc>
          <w:tcPr>
            <w:tcW w:w="274" w:type="dxa"/>
          </w:tcPr>
          <w:p w14:paraId="2E934DEC" w14:textId="77777777" w:rsidR="00DD3382" w:rsidRPr="00D011A8" w:rsidRDefault="00DD3382" w:rsidP="00DD3382">
            <w:pPr>
              <w:rPr>
                <w:rFonts w:ascii="Arial" w:hAnsi="Arial" w:cs="Arial"/>
                <w:sz w:val="16"/>
                <w:lang w:val="es-BO"/>
              </w:rPr>
            </w:pPr>
          </w:p>
        </w:tc>
        <w:tc>
          <w:tcPr>
            <w:tcW w:w="274" w:type="dxa"/>
          </w:tcPr>
          <w:p w14:paraId="64211AEB" w14:textId="77777777" w:rsidR="00DD3382" w:rsidRPr="00D011A8" w:rsidRDefault="00DD3382" w:rsidP="00DD3382">
            <w:pPr>
              <w:rPr>
                <w:rFonts w:ascii="Arial" w:hAnsi="Arial" w:cs="Arial"/>
                <w:sz w:val="16"/>
                <w:lang w:val="es-BO"/>
              </w:rPr>
            </w:pPr>
          </w:p>
        </w:tc>
        <w:tc>
          <w:tcPr>
            <w:tcW w:w="819" w:type="dxa"/>
            <w:gridSpan w:val="3"/>
          </w:tcPr>
          <w:p w14:paraId="65128E73" w14:textId="77777777" w:rsidR="00DD3382" w:rsidRPr="00D011A8" w:rsidRDefault="00DD3382" w:rsidP="00DD3382">
            <w:pPr>
              <w:jc w:val="right"/>
              <w:rPr>
                <w:rFonts w:ascii="Arial" w:hAnsi="Arial" w:cs="Arial"/>
                <w:sz w:val="16"/>
                <w:lang w:val="es-BO"/>
              </w:rPr>
            </w:pPr>
          </w:p>
        </w:tc>
        <w:tc>
          <w:tcPr>
            <w:tcW w:w="819" w:type="dxa"/>
            <w:gridSpan w:val="3"/>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51AF61DE"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Ítem</w:t>
            </w:r>
          </w:p>
        </w:tc>
        <w:tc>
          <w:tcPr>
            <w:tcW w:w="274" w:type="dxa"/>
            <w:tcBorders>
              <w:left w:val="single" w:sz="4" w:space="0" w:color="auto"/>
            </w:tcBorders>
          </w:tcPr>
          <w:p w14:paraId="43012378" w14:textId="77777777" w:rsidR="00DD3382" w:rsidRPr="00D011A8" w:rsidRDefault="00DD3382" w:rsidP="00DD3382">
            <w:pPr>
              <w:rPr>
                <w:rFonts w:ascii="Arial" w:hAnsi="Arial" w:cs="Arial"/>
                <w:sz w:val="16"/>
                <w:lang w:val="es-BO"/>
              </w:rPr>
            </w:pPr>
          </w:p>
        </w:tc>
        <w:tc>
          <w:tcPr>
            <w:tcW w:w="274" w:type="dxa"/>
            <w:tcBorders>
              <w:left w:val="nil"/>
            </w:tcBorders>
          </w:tcPr>
          <w:p w14:paraId="1DBA8DB5" w14:textId="77777777" w:rsidR="00DD3382" w:rsidRPr="00D011A8" w:rsidRDefault="00DD3382" w:rsidP="00DD3382">
            <w:pPr>
              <w:rPr>
                <w:rFonts w:ascii="Arial" w:hAnsi="Arial" w:cs="Arial"/>
                <w:sz w:val="16"/>
                <w:lang w:val="es-BO"/>
              </w:rPr>
            </w:pPr>
          </w:p>
        </w:tc>
        <w:tc>
          <w:tcPr>
            <w:tcW w:w="274" w:type="dxa"/>
            <w:tcBorders>
              <w:left w:val="nil"/>
            </w:tcBorders>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tcPr>
          <w:p w14:paraId="04FB12CB" w14:textId="77777777" w:rsidR="00DD3382" w:rsidRPr="00D011A8" w:rsidRDefault="00DD3382" w:rsidP="00DD3382">
            <w:pPr>
              <w:rPr>
                <w:rFonts w:ascii="Arial" w:hAnsi="Arial" w:cs="Arial"/>
                <w:sz w:val="16"/>
                <w:lang w:val="es-BO"/>
              </w:rPr>
            </w:pPr>
          </w:p>
        </w:tc>
        <w:tc>
          <w:tcPr>
            <w:tcW w:w="281" w:type="dxa"/>
          </w:tcPr>
          <w:p w14:paraId="2F0C9717" w14:textId="77777777" w:rsidR="00DD3382" w:rsidRPr="0066301A" w:rsidRDefault="00DD3382" w:rsidP="00DD3382">
            <w:pPr>
              <w:rPr>
                <w:rFonts w:ascii="Arial" w:hAnsi="Arial" w:cs="Arial"/>
                <w:sz w:val="16"/>
                <w:lang w:val="es-BO"/>
              </w:rPr>
            </w:pPr>
          </w:p>
        </w:tc>
        <w:tc>
          <w:tcPr>
            <w:tcW w:w="282" w:type="dxa"/>
          </w:tcPr>
          <w:p w14:paraId="110D20AE" w14:textId="77777777" w:rsidR="00DD3382" w:rsidRPr="00D011A8" w:rsidRDefault="00DD3382" w:rsidP="00DD3382">
            <w:pPr>
              <w:rPr>
                <w:rFonts w:ascii="Arial" w:hAnsi="Arial" w:cs="Arial"/>
                <w:sz w:val="16"/>
                <w:lang w:val="es-BO"/>
              </w:rPr>
            </w:pPr>
          </w:p>
        </w:tc>
        <w:tc>
          <w:tcPr>
            <w:tcW w:w="272" w:type="dxa"/>
          </w:tcPr>
          <w:p w14:paraId="3FAB6616" w14:textId="77777777" w:rsidR="00DD3382" w:rsidRPr="00D011A8" w:rsidRDefault="00DD3382" w:rsidP="00DD3382">
            <w:pPr>
              <w:rPr>
                <w:rFonts w:ascii="Arial" w:hAnsi="Arial" w:cs="Arial"/>
                <w:sz w:val="16"/>
                <w:lang w:val="es-BO"/>
              </w:rPr>
            </w:pPr>
          </w:p>
        </w:tc>
        <w:tc>
          <w:tcPr>
            <w:tcW w:w="277" w:type="dxa"/>
          </w:tcPr>
          <w:p w14:paraId="2D7840A5" w14:textId="77777777" w:rsidR="00DD3382" w:rsidRPr="00D011A8" w:rsidRDefault="00DD3382" w:rsidP="00DD3382">
            <w:pPr>
              <w:rPr>
                <w:rFonts w:ascii="Arial" w:hAnsi="Arial" w:cs="Arial"/>
                <w:sz w:val="16"/>
                <w:lang w:val="es-BO"/>
              </w:rPr>
            </w:pPr>
          </w:p>
        </w:tc>
        <w:tc>
          <w:tcPr>
            <w:tcW w:w="276" w:type="dxa"/>
          </w:tcPr>
          <w:p w14:paraId="7954CDEF" w14:textId="77777777" w:rsidR="00DD3382" w:rsidRPr="00D011A8" w:rsidRDefault="00DD3382" w:rsidP="00DD3382">
            <w:pPr>
              <w:rPr>
                <w:rFonts w:ascii="Arial" w:hAnsi="Arial" w:cs="Arial"/>
                <w:sz w:val="16"/>
                <w:lang w:val="es-BO"/>
              </w:rPr>
            </w:pPr>
          </w:p>
        </w:tc>
        <w:tc>
          <w:tcPr>
            <w:tcW w:w="281" w:type="dxa"/>
          </w:tcPr>
          <w:p w14:paraId="456D3B6A" w14:textId="77777777" w:rsidR="00DD3382" w:rsidRPr="00D011A8" w:rsidRDefault="00DD3382" w:rsidP="00DD3382">
            <w:pPr>
              <w:rPr>
                <w:rFonts w:ascii="Arial" w:hAnsi="Arial" w:cs="Arial"/>
                <w:sz w:val="16"/>
                <w:lang w:val="es-BO"/>
              </w:rPr>
            </w:pPr>
          </w:p>
        </w:tc>
        <w:tc>
          <w:tcPr>
            <w:tcW w:w="277" w:type="dxa"/>
          </w:tcPr>
          <w:p w14:paraId="0A8D3970" w14:textId="77777777" w:rsidR="00DD3382" w:rsidRPr="00D011A8" w:rsidRDefault="00DD3382" w:rsidP="00DD3382">
            <w:pPr>
              <w:rPr>
                <w:rFonts w:ascii="Arial" w:hAnsi="Arial" w:cs="Arial"/>
                <w:sz w:val="16"/>
                <w:lang w:val="es-BO"/>
              </w:rPr>
            </w:pPr>
          </w:p>
        </w:tc>
        <w:tc>
          <w:tcPr>
            <w:tcW w:w="277" w:type="dxa"/>
          </w:tcPr>
          <w:p w14:paraId="66E12EB0" w14:textId="77777777" w:rsidR="00DD3382" w:rsidRPr="00D011A8" w:rsidRDefault="00DD3382" w:rsidP="00DD3382">
            <w:pPr>
              <w:rPr>
                <w:rFonts w:ascii="Arial" w:hAnsi="Arial" w:cs="Arial"/>
                <w:sz w:val="16"/>
                <w:lang w:val="es-BO"/>
              </w:rPr>
            </w:pPr>
          </w:p>
        </w:tc>
        <w:tc>
          <w:tcPr>
            <w:tcW w:w="277" w:type="dxa"/>
          </w:tcPr>
          <w:p w14:paraId="67C90E32" w14:textId="77777777" w:rsidR="00DD3382" w:rsidRPr="00D011A8" w:rsidRDefault="00DD3382" w:rsidP="00DD3382">
            <w:pPr>
              <w:rPr>
                <w:rFonts w:ascii="Arial" w:hAnsi="Arial" w:cs="Arial"/>
                <w:sz w:val="16"/>
                <w:lang w:val="es-BO"/>
              </w:rPr>
            </w:pPr>
          </w:p>
        </w:tc>
        <w:tc>
          <w:tcPr>
            <w:tcW w:w="274" w:type="dxa"/>
          </w:tcPr>
          <w:p w14:paraId="27328276" w14:textId="77777777" w:rsidR="00DD3382" w:rsidRPr="00D011A8" w:rsidRDefault="00DD3382" w:rsidP="00DD3382">
            <w:pPr>
              <w:rPr>
                <w:rFonts w:ascii="Arial" w:hAnsi="Arial" w:cs="Arial"/>
                <w:sz w:val="16"/>
                <w:lang w:val="es-BO"/>
              </w:rPr>
            </w:pPr>
          </w:p>
        </w:tc>
        <w:tc>
          <w:tcPr>
            <w:tcW w:w="274" w:type="dxa"/>
          </w:tcPr>
          <w:p w14:paraId="57C3AABA" w14:textId="77777777" w:rsidR="00DD3382" w:rsidRPr="00D011A8" w:rsidRDefault="00DD3382" w:rsidP="00DD3382">
            <w:pPr>
              <w:rPr>
                <w:rFonts w:ascii="Arial" w:hAnsi="Arial" w:cs="Arial"/>
                <w:sz w:val="16"/>
                <w:lang w:val="es-BO"/>
              </w:rPr>
            </w:pPr>
          </w:p>
        </w:tc>
        <w:tc>
          <w:tcPr>
            <w:tcW w:w="273" w:type="dxa"/>
          </w:tcPr>
          <w:p w14:paraId="087994D0" w14:textId="77777777" w:rsidR="00DD3382" w:rsidRPr="00D011A8" w:rsidRDefault="00DD3382" w:rsidP="00DD3382">
            <w:pPr>
              <w:rPr>
                <w:rFonts w:ascii="Arial" w:hAnsi="Arial" w:cs="Arial"/>
                <w:sz w:val="16"/>
                <w:lang w:val="es-BO"/>
              </w:rPr>
            </w:pPr>
          </w:p>
        </w:tc>
        <w:tc>
          <w:tcPr>
            <w:tcW w:w="274" w:type="dxa"/>
          </w:tcPr>
          <w:p w14:paraId="3B4EB0FA" w14:textId="77777777" w:rsidR="00DD3382" w:rsidRPr="00D011A8" w:rsidRDefault="00DD3382" w:rsidP="00DD3382">
            <w:pPr>
              <w:rPr>
                <w:rFonts w:ascii="Arial" w:hAnsi="Arial" w:cs="Arial"/>
                <w:sz w:val="16"/>
                <w:lang w:val="es-BO"/>
              </w:rPr>
            </w:pPr>
          </w:p>
        </w:tc>
        <w:tc>
          <w:tcPr>
            <w:tcW w:w="274" w:type="dxa"/>
          </w:tcPr>
          <w:p w14:paraId="54E83040" w14:textId="77777777" w:rsidR="00DD3382" w:rsidRPr="00D011A8" w:rsidRDefault="00DD3382" w:rsidP="00DD3382">
            <w:pPr>
              <w:rPr>
                <w:rFonts w:ascii="Arial" w:hAnsi="Arial" w:cs="Arial"/>
                <w:sz w:val="16"/>
                <w:lang w:val="es-BO"/>
              </w:rPr>
            </w:pPr>
          </w:p>
        </w:tc>
        <w:tc>
          <w:tcPr>
            <w:tcW w:w="274" w:type="dxa"/>
          </w:tcPr>
          <w:p w14:paraId="6A8FE163" w14:textId="77777777" w:rsidR="00DD3382" w:rsidRPr="00D011A8" w:rsidRDefault="00DD3382" w:rsidP="00DD3382">
            <w:pPr>
              <w:rPr>
                <w:rFonts w:ascii="Arial" w:hAnsi="Arial" w:cs="Arial"/>
                <w:sz w:val="16"/>
                <w:lang w:val="es-BO"/>
              </w:rPr>
            </w:pPr>
          </w:p>
        </w:tc>
        <w:tc>
          <w:tcPr>
            <w:tcW w:w="274" w:type="dxa"/>
          </w:tcPr>
          <w:p w14:paraId="2CC68083" w14:textId="77777777" w:rsidR="00DD3382" w:rsidRPr="00D011A8" w:rsidRDefault="00DD3382" w:rsidP="00DD3382">
            <w:pPr>
              <w:rPr>
                <w:rFonts w:ascii="Arial" w:hAnsi="Arial" w:cs="Arial"/>
                <w:sz w:val="16"/>
                <w:lang w:val="es-BO"/>
              </w:rPr>
            </w:pPr>
          </w:p>
        </w:tc>
        <w:tc>
          <w:tcPr>
            <w:tcW w:w="273" w:type="dxa"/>
          </w:tcPr>
          <w:p w14:paraId="563CEA7E" w14:textId="77777777" w:rsidR="00DD3382" w:rsidRPr="00D011A8" w:rsidRDefault="00DD3382" w:rsidP="00DD3382">
            <w:pPr>
              <w:rPr>
                <w:rFonts w:ascii="Arial" w:hAnsi="Arial" w:cs="Arial"/>
                <w:sz w:val="16"/>
                <w:lang w:val="es-BO"/>
              </w:rPr>
            </w:pPr>
          </w:p>
        </w:tc>
        <w:tc>
          <w:tcPr>
            <w:tcW w:w="274" w:type="dxa"/>
          </w:tcPr>
          <w:p w14:paraId="79FCD9DB" w14:textId="77777777" w:rsidR="00DD3382" w:rsidRPr="00D011A8" w:rsidRDefault="00DD3382" w:rsidP="00DD3382">
            <w:pPr>
              <w:rPr>
                <w:rFonts w:ascii="Arial" w:hAnsi="Arial" w:cs="Arial"/>
                <w:sz w:val="16"/>
                <w:lang w:val="es-BO"/>
              </w:rPr>
            </w:pPr>
          </w:p>
        </w:tc>
        <w:tc>
          <w:tcPr>
            <w:tcW w:w="274" w:type="dxa"/>
          </w:tcPr>
          <w:p w14:paraId="743EB0F3" w14:textId="77777777" w:rsidR="00DD3382" w:rsidRPr="00D011A8" w:rsidRDefault="00DD3382" w:rsidP="00DD3382">
            <w:pPr>
              <w:rPr>
                <w:rFonts w:ascii="Arial" w:hAnsi="Arial" w:cs="Arial"/>
                <w:sz w:val="16"/>
                <w:lang w:val="es-BO"/>
              </w:rPr>
            </w:pPr>
          </w:p>
        </w:tc>
        <w:tc>
          <w:tcPr>
            <w:tcW w:w="274" w:type="dxa"/>
          </w:tcPr>
          <w:p w14:paraId="24174700" w14:textId="77777777" w:rsidR="00DD3382" w:rsidRPr="00D011A8" w:rsidRDefault="00DD3382" w:rsidP="00DD3382">
            <w:pPr>
              <w:rPr>
                <w:rFonts w:ascii="Arial" w:hAnsi="Arial" w:cs="Arial"/>
                <w:sz w:val="16"/>
                <w:lang w:val="es-BO"/>
              </w:rPr>
            </w:pPr>
          </w:p>
        </w:tc>
        <w:tc>
          <w:tcPr>
            <w:tcW w:w="274" w:type="dxa"/>
          </w:tcPr>
          <w:p w14:paraId="2C0B940E" w14:textId="77777777" w:rsidR="00DD3382" w:rsidRPr="00D011A8" w:rsidRDefault="00DD3382" w:rsidP="00DD3382">
            <w:pPr>
              <w:rPr>
                <w:rFonts w:ascii="Arial" w:hAnsi="Arial" w:cs="Arial"/>
                <w:sz w:val="16"/>
                <w:lang w:val="es-BO"/>
              </w:rPr>
            </w:pPr>
          </w:p>
        </w:tc>
        <w:tc>
          <w:tcPr>
            <w:tcW w:w="819" w:type="dxa"/>
            <w:gridSpan w:val="3"/>
          </w:tcPr>
          <w:p w14:paraId="533BBABF" w14:textId="77777777" w:rsidR="00DD3382" w:rsidRPr="00D011A8" w:rsidRDefault="00DD3382" w:rsidP="00DD3382">
            <w:pPr>
              <w:jc w:val="right"/>
              <w:rPr>
                <w:rFonts w:ascii="Arial" w:hAnsi="Arial" w:cs="Arial"/>
                <w:sz w:val="16"/>
                <w:lang w:val="es-BO"/>
              </w:rPr>
            </w:pPr>
          </w:p>
        </w:tc>
        <w:tc>
          <w:tcPr>
            <w:tcW w:w="819" w:type="dxa"/>
            <w:gridSpan w:val="3"/>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1054B7EE" w:rsidR="00DD3382" w:rsidRPr="007A07BD" w:rsidRDefault="007A07BD" w:rsidP="00656B3E">
            <w:pPr>
              <w:ind w:right="278"/>
              <w:rPr>
                <w:rFonts w:ascii="Century Gothic" w:eastAsia="Century Gothic" w:hAnsi="Century Gothic" w:cs="Century Gothic"/>
                <w:sz w:val="16"/>
              </w:rPr>
            </w:pPr>
            <w:r w:rsidRPr="007A07BD">
              <w:rPr>
                <w:rFonts w:ascii="Century Gothic" w:eastAsia="Century Gothic" w:hAnsi="Century Gothic" w:cs="Century Gothic"/>
                <w:color w:val="000000" w:themeColor="text1"/>
                <w:sz w:val="16"/>
              </w:rPr>
              <w:t xml:space="preserve">El monto mensual para la ejecución de la consultoría es de Bs16.541,00 (Dieciséis mil quinientos cuarenta y uno 00/100 bolivianos) y el monto total del presupuesto asignado es de Bs148.869,00 (Ciento cuarenta y ocho mil ochocientos sesenta y nueve 00/100 </w:t>
            </w:r>
            <w:proofErr w:type="gramStart"/>
            <w:r w:rsidRPr="007A07BD">
              <w:rPr>
                <w:rFonts w:ascii="Century Gothic" w:eastAsia="Century Gothic" w:hAnsi="Century Gothic" w:cs="Century Gothic"/>
                <w:color w:val="000000" w:themeColor="text1"/>
                <w:sz w:val="16"/>
              </w:rPr>
              <w:t>Bolivianos</w:t>
            </w:r>
            <w:proofErr w:type="gramEnd"/>
            <w:r w:rsidRPr="007A07BD">
              <w:rPr>
                <w:rFonts w:ascii="Century Gothic" w:eastAsia="Century Gothic" w:hAnsi="Century Gothic" w:cs="Century Gothic"/>
                <w:color w:val="000000" w:themeColor="text1"/>
                <w:sz w:val="16"/>
              </w:rPr>
              <w:t>).</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tcPr>
          <w:p w14:paraId="262328F3" w14:textId="77777777" w:rsidR="00DD3382" w:rsidRPr="00D011A8" w:rsidRDefault="00DD3382" w:rsidP="00DD3382">
            <w:pPr>
              <w:rPr>
                <w:rFonts w:ascii="Arial" w:hAnsi="Arial" w:cs="Arial"/>
                <w:sz w:val="16"/>
                <w:lang w:val="es-BO"/>
              </w:rPr>
            </w:pPr>
          </w:p>
        </w:tc>
        <w:tc>
          <w:tcPr>
            <w:tcW w:w="281" w:type="dxa"/>
          </w:tcPr>
          <w:p w14:paraId="2DE6ABC0" w14:textId="77777777" w:rsidR="00DD3382" w:rsidRPr="00D011A8" w:rsidRDefault="00DD3382" w:rsidP="00DD3382">
            <w:pPr>
              <w:rPr>
                <w:rFonts w:ascii="Arial" w:hAnsi="Arial" w:cs="Arial"/>
                <w:sz w:val="16"/>
                <w:lang w:val="es-BO"/>
              </w:rPr>
            </w:pPr>
          </w:p>
        </w:tc>
        <w:tc>
          <w:tcPr>
            <w:tcW w:w="282" w:type="dxa"/>
          </w:tcPr>
          <w:p w14:paraId="0557A471" w14:textId="77777777" w:rsidR="00DD3382" w:rsidRPr="00D011A8" w:rsidRDefault="00DD3382" w:rsidP="00DD3382">
            <w:pPr>
              <w:rPr>
                <w:rFonts w:ascii="Arial" w:hAnsi="Arial" w:cs="Arial"/>
                <w:sz w:val="16"/>
                <w:lang w:val="es-BO"/>
              </w:rPr>
            </w:pPr>
          </w:p>
        </w:tc>
        <w:tc>
          <w:tcPr>
            <w:tcW w:w="272" w:type="dxa"/>
          </w:tcPr>
          <w:p w14:paraId="0E4C45AA" w14:textId="77777777" w:rsidR="00DD3382" w:rsidRPr="00D011A8" w:rsidRDefault="00DD3382" w:rsidP="00DD3382">
            <w:pPr>
              <w:rPr>
                <w:rFonts w:ascii="Arial" w:hAnsi="Arial" w:cs="Arial"/>
                <w:sz w:val="16"/>
                <w:lang w:val="es-BO"/>
              </w:rPr>
            </w:pPr>
          </w:p>
        </w:tc>
        <w:tc>
          <w:tcPr>
            <w:tcW w:w="277" w:type="dxa"/>
          </w:tcPr>
          <w:p w14:paraId="1F195098" w14:textId="77777777" w:rsidR="00DD3382" w:rsidRPr="00D011A8" w:rsidRDefault="00DD3382" w:rsidP="00DD3382">
            <w:pPr>
              <w:rPr>
                <w:rFonts w:ascii="Arial" w:hAnsi="Arial" w:cs="Arial"/>
                <w:sz w:val="16"/>
                <w:lang w:val="es-BO"/>
              </w:rPr>
            </w:pPr>
          </w:p>
        </w:tc>
        <w:tc>
          <w:tcPr>
            <w:tcW w:w="276" w:type="dxa"/>
          </w:tcPr>
          <w:p w14:paraId="293595C9" w14:textId="77777777" w:rsidR="00DD3382" w:rsidRPr="00D011A8" w:rsidRDefault="00DD3382" w:rsidP="00DD3382">
            <w:pPr>
              <w:rPr>
                <w:rFonts w:ascii="Arial" w:hAnsi="Arial" w:cs="Arial"/>
                <w:sz w:val="16"/>
                <w:lang w:val="es-BO"/>
              </w:rPr>
            </w:pPr>
          </w:p>
        </w:tc>
        <w:tc>
          <w:tcPr>
            <w:tcW w:w="281" w:type="dxa"/>
          </w:tcPr>
          <w:p w14:paraId="07C00D33" w14:textId="77777777" w:rsidR="00DD3382" w:rsidRPr="00D011A8" w:rsidRDefault="00DD3382" w:rsidP="00DD3382">
            <w:pPr>
              <w:rPr>
                <w:rFonts w:ascii="Arial" w:hAnsi="Arial" w:cs="Arial"/>
                <w:sz w:val="16"/>
                <w:lang w:val="es-BO"/>
              </w:rPr>
            </w:pPr>
          </w:p>
        </w:tc>
        <w:tc>
          <w:tcPr>
            <w:tcW w:w="277" w:type="dxa"/>
          </w:tcPr>
          <w:p w14:paraId="6DC71473" w14:textId="77777777" w:rsidR="00DD3382" w:rsidRPr="00D011A8" w:rsidRDefault="00DD3382" w:rsidP="00DD3382">
            <w:pPr>
              <w:rPr>
                <w:rFonts w:ascii="Arial" w:hAnsi="Arial" w:cs="Arial"/>
                <w:sz w:val="16"/>
                <w:lang w:val="es-BO"/>
              </w:rPr>
            </w:pPr>
          </w:p>
        </w:tc>
        <w:tc>
          <w:tcPr>
            <w:tcW w:w="277" w:type="dxa"/>
          </w:tcPr>
          <w:p w14:paraId="09685F17" w14:textId="77777777" w:rsidR="00DD3382" w:rsidRPr="00D011A8" w:rsidRDefault="00DD3382" w:rsidP="00DD3382">
            <w:pPr>
              <w:rPr>
                <w:rFonts w:ascii="Arial" w:hAnsi="Arial" w:cs="Arial"/>
                <w:sz w:val="16"/>
                <w:lang w:val="es-BO"/>
              </w:rPr>
            </w:pPr>
          </w:p>
        </w:tc>
        <w:tc>
          <w:tcPr>
            <w:tcW w:w="277" w:type="dxa"/>
          </w:tcPr>
          <w:p w14:paraId="0414AAA2" w14:textId="77777777" w:rsidR="00DD3382" w:rsidRPr="00D011A8" w:rsidRDefault="00DD3382" w:rsidP="00DD3382">
            <w:pPr>
              <w:rPr>
                <w:rFonts w:ascii="Arial" w:hAnsi="Arial" w:cs="Arial"/>
                <w:sz w:val="16"/>
                <w:lang w:val="es-BO"/>
              </w:rPr>
            </w:pPr>
          </w:p>
        </w:tc>
        <w:tc>
          <w:tcPr>
            <w:tcW w:w="274" w:type="dxa"/>
          </w:tcPr>
          <w:p w14:paraId="27E2C1F3" w14:textId="77777777" w:rsidR="00DD3382" w:rsidRPr="00D011A8" w:rsidRDefault="00DD3382" w:rsidP="00DD3382">
            <w:pPr>
              <w:rPr>
                <w:rFonts w:ascii="Arial" w:hAnsi="Arial" w:cs="Arial"/>
                <w:sz w:val="16"/>
                <w:lang w:val="es-BO"/>
              </w:rPr>
            </w:pPr>
          </w:p>
        </w:tc>
        <w:tc>
          <w:tcPr>
            <w:tcW w:w="274" w:type="dxa"/>
          </w:tcPr>
          <w:p w14:paraId="41374A7D" w14:textId="77777777" w:rsidR="00DD3382" w:rsidRPr="00D011A8" w:rsidRDefault="00DD3382" w:rsidP="00DD3382">
            <w:pPr>
              <w:rPr>
                <w:rFonts w:ascii="Arial" w:hAnsi="Arial" w:cs="Arial"/>
                <w:sz w:val="16"/>
                <w:lang w:val="es-BO"/>
              </w:rPr>
            </w:pPr>
          </w:p>
        </w:tc>
        <w:tc>
          <w:tcPr>
            <w:tcW w:w="273" w:type="dxa"/>
          </w:tcPr>
          <w:p w14:paraId="013174A1" w14:textId="77777777" w:rsidR="00DD3382" w:rsidRPr="00D011A8" w:rsidRDefault="00DD3382" w:rsidP="00DD3382">
            <w:pPr>
              <w:rPr>
                <w:rFonts w:ascii="Arial" w:hAnsi="Arial" w:cs="Arial"/>
                <w:sz w:val="16"/>
                <w:lang w:val="es-BO"/>
              </w:rPr>
            </w:pPr>
          </w:p>
        </w:tc>
        <w:tc>
          <w:tcPr>
            <w:tcW w:w="274" w:type="dxa"/>
          </w:tcPr>
          <w:p w14:paraId="61540872" w14:textId="77777777" w:rsidR="00DD3382" w:rsidRPr="00D011A8" w:rsidRDefault="00DD3382" w:rsidP="00DD3382">
            <w:pPr>
              <w:rPr>
                <w:rFonts w:ascii="Arial" w:hAnsi="Arial" w:cs="Arial"/>
                <w:sz w:val="16"/>
                <w:lang w:val="es-BO"/>
              </w:rPr>
            </w:pPr>
          </w:p>
        </w:tc>
        <w:tc>
          <w:tcPr>
            <w:tcW w:w="274" w:type="dxa"/>
          </w:tcPr>
          <w:p w14:paraId="6FD4F3F3" w14:textId="77777777" w:rsidR="00DD3382" w:rsidRPr="00D011A8" w:rsidRDefault="00DD3382" w:rsidP="00DD3382">
            <w:pPr>
              <w:rPr>
                <w:rFonts w:ascii="Arial" w:hAnsi="Arial" w:cs="Arial"/>
                <w:sz w:val="16"/>
                <w:lang w:val="es-BO"/>
              </w:rPr>
            </w:pPr>
          </w:p>
        </w:tc>
        <w:tc>
          <w:tcPr>
            <w:tcW w:w="274" w:type="dxa"/>
          </w:tcPr>
          <w:p w14:paraId="579FA437" w14:textId="77777777" w:rsidR="00DD3382" w:rsidRPr="00D011A8" w:rsidRDefault="00DD3382" w:rsidP="00DD3382">
            <w:pPr>
              <w:rPr>
                <w:rFonts w:ascii="Arial" w:hAnsi="Arial" w:cs="Arial"/>
                <w:sz w:val="16"/>
                <w:lang w:val="es-BO"/>
              </w:rPr>
            </w:pPr>
          </w:p>
        </w:tc>
        <w:tc>
          <w:tcPr>
            <w:tcW w:w="274" w:type="dxa"/>
          </w:tcPr>
          <w:p w14:paraId="226BC466" w14:textId="77777777" w:rsidR="00DD3382" w:rsidRPr="00D011A8" w:rsidRDefault="00DD3382" w:rsidP="00DD3382">
            <w:pPr>
              <w:rPr>
                <w:rFonts w:ascii="Arial" w:hAnsi="Arial" w:cs="Arial"/>
                <w:sz w:val="16"/>
                <w:lang w:val="es-BO"/>
              </w:rPr>
            </w:pPr>
          </w:p>
        </w:tc>
        <w:tc>
          <w:tcPr>
            <w:tcW w:w="273" w:type="dxa"/>
          </w:tcPr>
          <w:p w14:paraId="1B5A3E8B" w14:textId="77777777" w:rsidR="00DD3382" w:rsidRPr="00D011A8" w:rsidRDefault="00DD3382" w:rsidP="00DD3382">
            <w:pPr>
              <w:rPr>
                <w:rFonts w:ascii="Arial" w:hAnsi="Arial" w:cs="Arial"/>
                <w:sz w:val="16"/>
                <w:lang w:val="es-BO"/>
              </w:rPr>
            </w:pPr>
          </w:p>
        </w:tc>
        <w:tc>
          <w:tcPr>
            <w:tcW w:w="274" w:type="dxa"/>
          </w:tcPr>
          <w:p w14:paraId="701E2AE4" w14:textId="77777777" w:rsidR="00DD3382" w:rsidRPr="00D011A8" w:rsidRDefault="00DD3382" w:rsidP="00DD3382">
            <w:pPr>
              <w:rPr>
                <w:rFonts w:ascii="Arial" w:hAnsi="Arial" w:cs="Arial"/>
                <w:sz w:val="16"/>
                <w:lang w:val="es-BO"/>
              </w:rPr>
            </w:pPr>
          </w:p>
        </w:tc>
        <w:tc>
          <w:tcPr>
            <w:tcW w:w="274" w:type="dxa"/>
          </w:tcPr>
          <w:p w14:paraId="50606935" w14:textId="77777777" w:rsidR="00DD3382" w:rsidRPr="00D011A8" w:rsidRDefault="00DD3382" w:rsidP="00DD3382">
            <w:pPr>
              <w:rPr>
                <w:rFonts w:ascii="Arial" w:hAnsi="Arial" w:cs="Arial"/>
                <w:sz w:val="16"/>
                <w:lang w:val="es-BO"/>
              </w:rPr>
            </w:pPr>
          </w:p>
        </w:tc>
        <w:tc>
          <w:tcPr>
            <w:tcW w:w="274" w:type="dxa"/>
          </w:tcPr>
          <w:p w14:paraId="1DB1042D" w14:textId="77777777" w:rsidR="00DD3382" w:rsidRPr="00D011A8" w:rsidRDefault="00DD3382" w:rsidP="00DD3382">
            <w:pPr>
              <w:rPr>
                <w:rFonts w:ascii="Arial" w:hAnsi="Arial" w:cs="Arial"/>
                <w:sz w:val="16"/>
                <w:lang w:val="es-BO"/>
              </w:rPr>
            </w:pPr>
          </w:p>
        </w:tc>
        <w:tc>
          <w:tcPr>
            <w:tcW w:w="274" w:type="dxa"/>
          </w:tcPr>
          <w:p w14:paraId="2AF9F7BC" w14:textId="77777777" w:rsidR="00DD3382" w:rsidRPr="00D011A8" w:rsidRDefault="00DD3382" w:rsidP="00DD3382">
            <w:pPr>
              <w:rPr>
                <w:rFonts w:ascii="Arial" w:hAnsi="Arial" w:cs="Arial"/>
                <w:sz w:val="16"/>
                <w:lang w:val="es-BO"/>
              </w:rPr>
            </w:pPr>
          </w:p>
        </w:tc>
        <w:tc>
          <w:tcPr>
            <w:tcW w:w="819" w:type="dxa"/>
            <w:gridSpan w:val="3"/>
          </w:tcPr>
          <w:p w14:paraId="52A1A26A" w14:textId="77777777" w:rsidR="00DD3382" w:rsidRPr="00D011A8" w:rsidRDefault="00DD3382" w:rsidP="00DD3382">
            <w:pPr>
              <w:jc w:val="right"/>
              <w:rPr>
                <w:rFonts w:ascii="Arial" w:hAnsi="Arial" w:cs="Arial"/>
                <w:sz w:val="16"/>
                <w:lang w:val="es-BO"/>
              </w:rPr>
            </w:pPr>
          </w:p>
        </w:tc>
        <w:tc>
          <w:tcPr>
            <w:tcW w:w="819" w:type="dxa"/>
            <w:gridSpan w:val="3"/>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66301A" w:rsidRDefault="00DD3382" w:rsidP="00DD3382">
            <w:pPr>
              <w:rPr>
                <w:rFonts w:ascii="Century Gothic" w:hAnsi="Century Gothic" w:cs="Arial"/>
                <w:bCs/>
                <w:sz w:val="16"/>
                <w:lang w:val="es-BO"/>
              </w:rPr>
            </w:pPr>
            <w:r w:rsidRPr="0066301A">
              <w:rPr>
                <w:rFonts w:ascii="Century Gothic" w:hAnsi="Century Gothic"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tcPr>
          <w:p w14:paraId="201B7380" w14:textId="77777777" w:rsidR="00DD3382" w:rsidRPr="00D011A8" w:rsidRDefault="00DD3382" w:rsidP="00DD3382">
            <w:pPr>
              <w:rPr>
                <w:rFonts w:ascii="Arial" w:hAnsi="Arial" w:cs="Arial"/>
                <w:sz w:val="16"/>
                <w:lang w:val="es-BO"/>
              </w:rPr>
            </w:pPr>
          </w:p>
        </w:tc>
        <w:tc>
          <w:tcPr>
            <w:tcW w:w="281" w:type="dxa"/>
          </w:tcPr>
          <w:p w14:paraId="582AA8D3" w14:textId="77777777" w:rsidR="00DD3382" w:rsidRPr="00D011A8" w:rsidRDefault="00DD3382" w:rsidP="00DD3382">
            <w:pPr>
              <w:rPr>
                <w:rFonts w:ascii="Arial" w:hAnsi="Arial" w:cs="Arial"/>
                <w:sz w:val="16"/>
                <w:lang w:val="es-BO"/>
              </w:rPr>
            </w:pPr>
          </w:p>
        </w:tc>
        <w:tc>
          <w:tcPr>
            <w:tcW w:w="282" w:type="dxa"/>
          </w:tcPr>
          <w:p w14:paraId="779B90BF" w14:textId="77777777" w:rsidR="00DD3382" w:rsidRPr="00D011A8" w:rsidRDefault="00DD3382" w:rsidP="00DD3382">
            <w:pPr>
              <w:rPr>
                <w:rFonts w:ascii="Arial" w:hAnsi="Arial" w:cs="Arial"/>
                <w:sz w:val="16"/>
                <w:lang w:val="es-BO"/>
              </w:rPr>
            </w:pPr>
          </w:p>
        </w:tc>
        <w:tc>
          <w:tcPr>
            <w:tcW w:w="272" w:type="dxa"/>
          </w:tcPr>
          <w:p w14:paraId="260CF762" w14:textId="77777777" w:rsidR="00DD3382" w:rsidRPr="00D011A8" w:rsidRDefault="00DD3382" w:rsidP="00DD3382">
            <w:pPr>
              <w:rPr>
                <w:rFonts w:ascii="Arial" w:hAnsi="Arial" w:cs="Arial"/>
                <w:sz w:val="16"/>
                <w:lang w:val="es-BO"/>
              </w:rPr>
            </w:pPr>
          </w:p>
        </w:tc>
        <w:tc>
          <w:tcPr>
            <w:tcW w:w="277" w:type="dxa"/>
          </w:tcPr>
          <w:p w14:paraId="5A7B3827" w14:textId="77777777" w:rsidR="00DD3382" w:rsidRPr="00D011A8" w:rsidRDefault="00DD3382" w:rsidP="00DD3382">
            <w:pPr>
              <w:rPr>
                <w:rFonts w:ascii="Arial" w:hAnsi="Arial" w:cs="Arial"/>
                <w:sz w:val="16"/>
                <w:lang w:val="es-BO"/>
              </w:rPr>
            </w:pPr>
          </w:p>
        </w:tc>
        <w:tc>
          <w:tcPr>
            <w:tcW w:w="276" w:type="dxa"/>
          </w:tcPr>
          <w:p w14:paraId="442609EF" w14:textId="77777777" w:rsidR="00DD3382" w:rsidRPr="00D011A8" w:rsidRDefault="00DD3382" w:rsidP="00DD3382">
            <w:pPr>
              <w:rPr>
                <w:rFonts w:ascii="Arial" w:hAnsi="Arial" w:cs="Arial"/>
                <w:sz w:val="16"/>
                <w:lang w:val="es-BO"/>
              </w:rPr>
            </w:pPr>
          </w:p>
        </w:tc>
        <w:tc>
          <w:tcPr>
            <w:tcW w:w="281" w:type="dxa"/>
          </w:tcPr>
          <w:p w14:paraId="0257E088" w14:textId="77777777" w:rsidR="00DD3382" w:rsidRPr="00D011A8" w:rsidRDefault="00DD3382" w:rsidP="00DD3382">
            <w:pPr>
              <w:rPr>
                <w:rFonts w:ascii="Arial" w:hAnsi="Arial" w:cs="Arial"/>
                <w:sz w:val="16"/>
                <w:lang w:val="es-BO"/>
              </w:rPr>
            </w:pPr>
          </w:p>
        </w:tc>
        <w:tc>
          <w:tcPr>
            <w:tcW w:w="277" w:type="dxa"/>
          </w:tcPr>
          <w:p w14:paraId="004D788F" w14:textId="77777777" w:rsidR="00DD3382" w:rsidRPr="00D011A8" w:rsidRDefault="00DD3382" w:rsidP="00DD3382">
            <w:pPr>
              <w:rPr>
                <w:rFonts w:ascii="Arial" w:hAnsi="Arial" w:cs="Arial"/>
                <w:sz w:val="16"/>
                <w:lang w:val="es-BO"/>
              </w:rPr>
            </w:pPr>
          </w:p>
        </w:tc>
        <w:tc>
          <w:tcPr>
            <w:tcW w:w="277" w:type="dxa"/>
          </w:tcPr>
          <w:p w14:paraId="3716AD71" w14:textId="77777777" w:rsidR="00DD3382" w:rsidRPr="00D011A8" w:rsidRDefault="00DD3382" w:rsidP="00DD3382">
            <w:pPr>
              <w:rPr>
                <w:rFonts w:ascii="Arial" w:hAnsi="Arial" w:cs="Arial"/>
                <w:sz w:val="16"/>
                <w:lang w:val="es-BO"/>
              </w:rPr>
            </w:pPr>
          </w:p>
        </w:tc>
        <w:tc>
          <w:tcPr>
            <w:tcW w:w="277" w:type="dxa"/>
          </w:tcPr>
          <w:p w14:paraId="7C0887F5" w14:textId="77777777" w:rsidR="00DD3382" w:rsidRPr="00D011A8" w:rsidRDefault="00DD3382" w:rsidP="00DD3382">
            <w:pPr>
              <w:rPr>
                <w:rFonts w:ascii="Arial" w:hAnsi="Arial" w:cs="Arial"/>
                <w:sz w:val="16"/>
                <w:lang w:val="es-BO"/>
              </w:rPr>
            </w:pPr>
          </w:p>
        </w:tc>
        <w:tc>
          <w:tcPr>
            <w:tcW w:w="274" w:type="dxa"/>
          </w:tcPr>
          <w:p w14:paraId="6E54AF9F" w14:textId="77777777" w:rsidR="00DD3382" w:rsidRPr="00D011A8" w:rsidRDefault="00DD3382" w:rsidP="00DD3382">
            <w:pPr>
              <w:rPr>
                <w:rFonts w:ascii="Arial" w:hAnsi="Arial" w:cs="Arial"/>
                <w:sz w:val="16"/>
                <w:lang w:val="es-BO"/>
              </w:rPr>
            </w:pPr>
          </w:p>
        </w:tc>
        <w:tc>
          <w:tcPr>
            <w:tcW w:w="274" w:type="dxa"/>
          </w:tcPr>
          <w:p w14:paraId="41E25D13" w14:textId="77777777" w:rsidR="00DD3382" w:rsidRPr="00D011A8" w:rsidRDefault="00DD3382" w:rsidP="00DD3382">
            <w:pPr>
              <w:rPr>
                <w:rFonts w:ascii="Arial" w:hAnsi="Arial" w:cs="Arial"/>
                <w:sz w:val="16"/>
                <w:lang w:val="es-BO"/>
              </w:rPr>
            </w:pPr>
          </w:p>
        </w:tc>
        <w:tc>
          <w:tcPr>
            <w:tcW w:w="273" w:type="dxa"/>
          </w:tcPr>
          <w:p w14:paraId="2419748D" w14:textId="77777777" w:rsidR="00DD3382" w:rsidRPr="00D011A8" w:rsidRDefault="00DD3382" w:rsidP="00DD3382">
            <w:pPr>
              <w:rPr>
                <w:rFonts w:ascii="Arial" w:hAnsi="Arial" w:cs="Arial"/>
                <w:sz w:val="16"/>
                <w:lang w:val="es-BO"/>
              </w:rPr>
            </w:pPr>
          </w:p>
        </w:tc>
        <w:tc>
          <w:tcPr>
            <w:tcW w:w="274" w:type="dxa"/>
          </w:tcPr>
          <w:p w14:paraId="7F99061B" w14:textId="77777777" w:rsidR="00DD3382" w:rsidRPr="00D011A8" w:rsidRDefault="00DD3382" w:rsidP="00DD3382">
            <w:pPr>
              <w:rPr>
                <w:rFonts w:ascii="Arial" w:hAnsi="Arial" w:cs="Arial"/>
                <w:sz w:val="16"/>
                <w:lang w:val="es-BO"/>
              </w:rPr>
            </w:pPr>
          </w:p>
        </w:tc>
        <w:tc>
          <w:tcPr>
            <w:tcW w:w="274" w:type="dxa"/>
          </w:tcPr>
          <w:p w14:paraId="2C8C458D" w14:textId="77777777" w:rsidR="00DD3382" w:rsidRPr="00D011A8" w:rsidRDefault="00DD3382" w:rsidP="00DD3382">
            <w:pPr>
              <w:rPr>
                <w:rFonts w:ascii="Arial" w:hAnsi="Arial" w:cs="Arial"/>
                <w:sz w:val="16"/>
                <w:lang w:val="es-BO"/>
              </w:rPr>
            </w:pPr>
          </w:p>
        </w:tc>
        <w:tc>
          <w:tcPr>
            <w:tcW w:w="274" w:type="dxa"/>
          </w:tcPr>
          <w:p w14:paraId="1C5502EC" w14:textId="77777777" w:rsidR="00DD3382" w:rsidRPr="00D011A8" w:rsidRDefault="00DD3382" w:rsidP="00DD3382">
            <w:pPr>
              <w:rPr>
                <w:rFonts w:ascii="Arial" w:hAnsi="Arial" w:cs="Arial"/>
                <w:sz w:val="16"/>
                <w:lang w:val="es-BO"/>
              </w:rPr>
            </w:pPr>
          </w:p>
        </w:tc>
        <w:tc>
          <w:tcPr>
            <w:tcW w:w="274" w:type="dxa"/>
          </w:tcPr>
          <w:p w14:paraId="045DE344" w14:textId="77777777" w:rsidR="00DD3382" w:rsidRPr="00D011A8" w:rsidRDefault="00DD3382" w:rsidP="00DD3382">
            <w:pPr>
              <w:rPr>
                <w:rFonts w:ascii="Arial" w:hAnsi="Arial" w:cs="Arial"/>
                <w:sz w:val="16"/>
                <w:lang w:val="es-BO"/>
              </w:rPr>
            </w:pPr>
          </w:p>
        </w:tc>
        <w:tc>
          <w:tcPr>
            <w:tcW w:w="273" w:type="dxa"/>
          </w:tcPr>
          <w:p w14:paraId="20E45EC7" w14:textId="77777777" w:rsidR="00DD3382" w:rsidRPr="00D011A8" w:rsidRDefault="00DD3382" w:rsidP="00DD3382">
            <w:pPr>
              <w:rPr>
                <w:rFonts w:ascii="Arial" w:hAnsi="Arial" w:cs="Arial"/>
                <w:sz w:val="16"/>
                <w:lang w:val="es-BO"/>
              </w:rPr>
            </w:pPr>
          </w:p>
        </w:tc>
        <w:tc>
          <w:tcPr>
            <w:tcW w:w="274" w:type="dxa"/>
          </w:tcPr>
          <w:p w14:paraId="7414BF2C" w14:textId="77777777" w:rsidR="00DD3382" w:rsidRPr="00D011A8" w:rsidRDefault="00DD3382" w:rsidP="00DD3382">
            <w:pPr>
              <w:rPr>
                <w:rFonts w:ascii="Arial" w:hAnsi="Arial" w:cs="Arial"/>
                <w:sz w:val="16"/>
                <w:lang w:val="es-BO"/>
              </w:rPr>
            </w:pPr>
          </w:p>
        </w:tc>
        <w:tc>
          <w:tcPr>
            <w:tcW w:w="274" w:type="dxa"/>
          </w:tcPr>
          <w:p w14:paraId="5AF6F4BE" w14:textId="77777777" w:rsidR="00DD3382" w:rsidRPr="00D011A8" w:rsidRDefault="00DD3382" w:rsidP="00DD3382">
            <w:pPr>
              <w:rPr>
                <w:rFonts w:ascii="Arial" w:hAnsi="Arial" w:cs="Arial"/>
                <w:sz w:val="16"/>
                <w:lang w:val="es-BO"/>
              </w:rPr>
            </w:pPr>
          </w:p>
        </w:tc>
        <w:tc>
          <w:tcPr>
            <w:tcW w:w="274" w:type="dxa"/>
          </w:tcPr>
          <w:p w14:paraId="4F17FD4E" w14:textId="77777777" w:rsidR="00DD3382" w:rsidRPr="00D011A8" w:rsidRDefault="00DD3382" w:rsidP="00DD3382">
            <w:pPr>
              <w:rPr>
                <w:rFonts w:ascii="Arial" w:hAnsi="Arial" w:cs="Arial"/>
                <w:sz w:val="16"/>
                <w:lang w:val="es-BO"/>
              </w:rPr>
            </w:pPr>
          </w:p>
        </w:tc>
        <w:tc>
          <w:tcPr>
            <w:tcW w:w="274" w:type="dxa"/>
          </w:tcPr>
          <w:p w14:paraId="665D82D5" w14:textId="77777777" w:rsidR="00DD3382" w:rsidRPr="00D011A8" w:rsidRDefault="00DD3382" w:rsidP="00DD3382">
            <w:pPr>
              <w:rPr>
                <w:rFonts w:ascii="Arial" w:hAnsi="Arial" w:cs="Arial"/>
                <w:sz w:val="16"/>
                <w:lang w:val="es-BO"/>
              </w:rPr>
            </w:pPr>
          </w:p>
        </w:tc>
        <w:tc>
          <w:tcPr>
            <w:tcW w:w="819" w:type="dxa"/>
            <w:gridSpan w:val="3"/>
          </w:tcPr>
          <w:p w14:paraId="2C711BFE" w14:textId="77777777" w:rsidR="00DD3382" w:rsidRPr="00D011A8" w:rsidRDefault="00DD3382" w:rsidP="00DD3382">
            <w:pPr>
              <w:jc w:val="right"/>
              <w:rPr>
                <w:rFonts w:ascii="Arial" w:hAnsi="Arial" w:cs="Arial"/>
                <w:sz w:val="16"/>
                <w:lang w:val="es-BO"/>
              </w:rPr>
            </w:pPr>
          </w:p>
        </w:tc>
        <w:tc>
          <w:tcPr>
            <w:tcW w:w="819" w:type="dxa"/>
            <w:gridSpan w:val="3"/>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3C105664" w:rsidR="00DD3382" w:rsidRPr="007A07BD" w:rsidRDefault="007A07BD" w:rsidP="007A07BD">
            <w:pPr>
              <w:ind w:left="255" w:right="278"/>
              <w:rPr>
                <w:rFonts w:ascii="Century Gothic" w:hAnsi="Century Gothic"/>
                <w:sz w:val="16"/>
              </w:rPr>
            </w:pPr>
            <w:r w:rsidRPr="007A07BD">
              <w:rPr>
                <w:rFonts w:ascii="Century Gothic" w:eastAsia="Century Gothic" w:hAnsi="Century Gothic" w:cs="Century Gothic"/>
                <w:color w:val="000000" w:themeColor="text1"/>
                <w:sz w:val="16"/>
              </w:rPr>
              <w:t>El plazo del servicio de la consultoría será computable a partir del día siguiente hábil a la fecha de suscripción del contrato, previa evaluación trimestral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tcPr>
          <w:p w14:paraId="32CA3914" w14:textId="77777777" w:rsidR="00DD3382" w:rsidRPr="00D011A8" w:rsidRDefault="00DD3382" w:rsidP="00DD3382">
            <w:pPr>
              <w:rPr>
                <w:rFonts w:ascii="Arial" w:hAnsi="Arial" w:cs="Arial"/>
                <w:sz w:val="16"/>
                <w:lang w:val="es-BO"/>
              </w:rPr>
            </w:pPr>
          </w:p>
        </w:tc>
        <w:tc>
          <w:tcPr>
            <w:tcW w:w="281" w:type="dxa"/>
          </w:tcPr>
          <w:p w14:paraId="12FC95C0" w14:textId="77777777" w:rsidR="00DD3382" w:rsidRPr="00D011A8" w:rsidRDefault="00DD3382" w:rsidP="00DD3382">
            <w:pPr>
              <w:rPr>
                <w:rFonts w:ascii="Arial" w:hAnsi="Arial" w:cs="Arial"/>
                <w:sz w:val="16"/>
                <w:lang w:val="es-BO"/>
              </w:rPr>
            </w:pPr>
          </w:p>
        </w:tc>
        <w:tc>
          <w:tcPr>
            <w:tcW w:w="282" w:type="dxa"/>
          </w:tcPr>
          <w:p w14:paraId="7F09A649" w14:textId="77777777" w:rsidR="00DD3382" w:rsidRPr="00D011A8" w:rsidRDefault="00DD3382" w:rsidP="00DD3382">
            <w:pPr>
              <w:rPr>
                <w:rFonts w:ascii="Arial" w:hAnsi="Arial" w:cs="Arial"/>
                <w:sz w:val="16"/>
                <w:lang w:val="es-BO"/>
              </w:rPr>
            </w:pPr>
          </w:p>
        </w:tc>
        <w:tc>
          <w:tcPr>
            <w:tcW w:w="272" w:type="dxa"/>
          </w:tcPr>
          <w:p w14:paraId="303D3FEC" w14:textId="77777777" w:rsidR="00DD3382" w:rsidRPr="00D011A8" w:rsidRDefault="00DD3382" w:rsidP="00DD3382">
            <w:pPr>
              <w:rPr>
                <w:rFonts w:ascii="Arial" w:hAnsi="Arial" w:cs="Arial"/>
                <w:sz w:val="16"/>
                <w:lang w:val="es-BO"/>
              </w:rPr>
            </w:pPr>
          </w:p>
        </w:tc>
        <w:tc>
          <w:tcPr>
            <w:tcW w:w="277" w:type="dxa"/>
          </w:tcPr>
          <w:p w14:paraId="38CA0EE3" w14:textId="77777777" w:rsidR="00DD3382" w:rsidRPr="00D011A8" w:rsidRDefault="00DD3382" w:rsidP="00DD3382">
            <w:pPr>
              <w:rPr>
                <w:rFonts w:ascii="Arial" w:hAnsi="Arial" w:cs="Arial"/>
                <w:sz w:val="16"/>
                <w:lang w:val="es-BO"/>
              </w:rPr>
            </w:pPr>
          </w:p>
        </w:tc>
        <w:tc>
          <w:tcPr>
            <w:tcW w:w="276" w:type="dxa"/>
          </w:tcPr>
          <w:p w14:paraId="3AA9DF40" w14:textId="77777777" w:rsidR="00DD3382" w:rsidRPr="00D011A8" w:rsidRDefault="00DD3382" w:rsidP="00DD3382">
            <w:pPr>
              <w:rPr>
                <w:rFonts w:ascii="Arial" w:hAnsi="Arial" w:cs="Arial"/>
                <w:sz w:val="16"/>
                <w:lang w:val="es-BO"/>
              </w:rPr>
            </w:pPr>
          </w:p>
        </w:tc>
        <w:tc>
          <w:tcPr>
            <w:tcW w:w="281" w:type="dxa"/>
          </w:tcPr>
          <w:p w14:paraId="21E66A5A" w14:textId="77777777" w:rsidR="00DD3382" w:rsidRPr="00D011A8" w:rsidRDefault="00DD3382" w:rsidP="00DD3382">
            <w:pPr>
              <w:rPr>
                <w:rFonts w:ascii="Arial" w:hAnsi="Arial" w:cs="Arial"/>
                <w:sz w:val="16"/>
                <w:lang w:val="es-BO"/>
              </w:rPr>
            </w:pPr>
          </w:p>
        </w:tc>
        <w:tc>
          <w:tcPr>
            <w:tcW w:w="277" w:type="dxa"/>
          </w:tcPr>
          <w:p w14:paraId="1F8AB8D8" w14:textId="77777777" w:rsidR="00DD3382" w:rsidRPr="00D011A8" w:rsidRDefault="00DD3382" w:rsidP="00DD3382">
            <w:pPr>
              <w:rPr>
                <w:rFonts w:ascii="Arial" w:hAnsi="Arial" w:cs="Arial"/>
                <w:sz w:val="16"/>
                <w:lang w:val="es-BO"/>
              </w:rPr>
            </w:pPr>
          </w:p>
        </w:tc>
        <w:tc>
          <w:tcPr>
            <w:tcW w:w="277" w:type="dxa"/>
          </w:tcPr>
          <w:p w14:paraId="27E1E826" w14:textId="77777777" w:rsidR="00DD3382" w:rsidRPr="00D011A8" w:rsidRDefault="00DD3382" w:rsidP="00DD3382">
            <w:pPr>
              <w:rPr>
                <w:rFonts w:ascii="Arial" w:hAnsi="Arial" w:cs="Arial"/>
                <w:sz w:val="16"/>
                <w:lang w:val="es-BO"/>
              </w:rPr>
            </w:pPr>
          </w:p>
        </w:tc>
        <w:tc>
          <w:tcPr>
            <w:tcW w:w="277" w:type="dxa"/>
          </w:tcPr>
          <w:p w14:paraId="2093BDB1" w14:textId="77777777" w:rsidR="00DD3382" w:rsidRPr="00D011A8" w:rsidRDefault="00DD3382" w:rsidP="00DD3382">
            <w:pPr>
              <w:rPr>
                <w:rFonts w:ascii="Arial" w:hAnsi="Arial" w:cs="Arial"/>
                <w:sz w:val="16"/>
                <w:lang w:val="es-BO"/>
              </w:rPr>
            </w:pPr>
          </w:p>
        </w:tc>
        <w:tc>
          <w:tcPr>
            <w:tcW w:w="274" w:type="dxa"/>
          </w:tcPr>
          <w:p w14:paraId="5EE0F881" w14:textId="77777777" w:rsidR="00DD3382" w:rsidRPr="00D011A8" w:rsidRDefault="00DD3382" w:rsidP="00DD3382">
            <w:pPr>
              <w:rPr>
                <w:rFonts w:ascii="Arial" w:hAnsi="Arial" w:cs="Arial"/>
                <w:sz w:val="16"/>
                <w:lang w:val="es-BO"/>
              </w:rPr>
            </w:pPr>
          </w:p>
        </w:tc>
        <w:tc>
          <w:tcPr>
            <w:tcW w:w="274" w:type="dxa"/>
          </w:tcPr>
          <w:p w14:paraId="77AA5875" w14:textId="77777777" w:rsidR="00DD3382" w:rsidRPr="00D011A8" w:rsidRDefault="00DD3382" w:rsidP="00DD3382">
            <w:pPr>
              <w:rPr>
                <w:rFonts w:ascii="Arial" w:hAnsi="Arial" w:cs="Arial"/>
                <w:sz w:val="16"/>
                <w:lang w:val="es-BO"/>
              </w:rPr>
            </w:pPr>
          </w:p>
        </w:tc>
        <w:tc>
          <w:tcPr>
            <w:tcW w:w="273" w:type="dxa"/>
          </w:tcPr>
          <w:p w14:paraId="5D107A69" w14:textId="77777777" w:rsidR="00DD3382" w:rsidRPr="00D011A8" w:rsidRDefault="00DD3382" w:rsidP="00DD3382">
            <w:pPr>
              <w:rPr>
                <w:rFonts w:ascii="Arial" w:hAnsi="Arial" w:cs="Arial"/>
                <w:sz w:val="16"/>
                <w:lang w:val="es-BO"/>
              </w:rPr>
            </w:pPr>
          </w:p>
        </w:tc>
        <w:tc>
          <w:tcPr>
            <w:tcW w:w="274" w:type="dxa"/>
          </w:tcPr>
          <w:p w14:paraId="5C34FC5D" w14:textId="77777777" w:rsidR="00DD3382" w:rsidRPr="00D011A8" w:rsidRDefault="00DD3382" w:rsidP="00DD3382">
            <w:pPr>
              <w:rPr>
                <w:rFonts w:ascii="Arial" w:hAnsi="Arial" w:cs="Arial"/>
                <w:sz w:val="16"/>
                <w:lang w:val="es-BO"/>
              </w:rPr>
            </w:pPr>
          </w:p>
        </w:tc>
        <w:tc>
          <w:tcPr>
            <w:tcW w:w="274" w:type="dxa"/>
          </w:tcPr>
          <w:p w14:paraId="77C25D0A" w14:textId="77777777" w:rsidR="00DD3382" w:rsidRPr="00D011A8" w:rsidRDefault="00DD3382" w:rsidP="00DD3382">
            <w:pPr>
              <w:rPr>
                <w:rFonts w:ascii="Arial" w:hAnsi="Arial" w:cs="Arial"/>
                <w:sz w:val="16"/>
                <w:lang w:val="es-BO"/>
              </w:rPr>
            </w:pPr>
          </w:p>
        </w:tc>
        <w:tc>
          <w:tcPr>
            <w:tcW w:w="274" w:type="dxa"/>
          </w:tcPr>
          <w:p w14:paraId="76783FFE" w14:textId="77777777" w:rsidR="00DD3382" w:rsidRPr="00D011A8" w:rsidRDefault="00DD3382" w:rsidP="00DD3382">
            <w:pPr>
              <w:rPr>
                <w:rFonts w:ascii="Arial" w:hAnsi="Arial" w:cs="Arial"/>
                <w:sz w:val="16"/>
                <w:lang w:val="es-BO"/>
              </w:rPr>
            </w:pPr>
          </w:p>
        </w:tc>
        <w:tc>
          <w:tcPr>
            <w:tcW w:w="274" w:type="dxa"/>
          </w:tcPr>
          <w:p w14:paraId="7E3BDABF" w14:textId="77777777" w:rsidR="00DD3382" w:rsidRPr="00D011A8" w:rsidRDefault="00DD3382" w:rsidP="00DD3382">
            <w:pPr>
              <w:rPr>
                <w:rFonts w:ascii="Arial" w:hAnsi="Arial" w:cs="Arial"/>
                <w:sz w:val="16"/>
                <w:lang w:val="es-BO"/>
              </w:rPr>
            </w:pPr>
          </w:p>
        </w:tc>
        <w:tc>
          <w:tcPr>
            <w:tcW w:w="273" w:type="dxa"/>
          </w:tcPr>
          <w:p w14:paraId="5943CBBE" w14:textId="77777777" w:rsidR="00DD3382" w:rsidRPr="00D011A8" w:rsidRDefault="00DD3382" w:rsidP="00DD3382">
            <w:pPr>
              <w:rPr>
                <w:rFonts w:ascii="Arial" w:hAnsi="Arial" w:cs="Arial"/>
                <w:sz w:val="16"/>
                <w:lang w:val="es-BO"/>
              </w:rPr>
            </w:pPr>
          </w:p>
        </w:tc>
        <w:tc>
          <w:tcPr>
            <w:tcW w:w="274" w:type="dxa"/>
          </w:tcPr>
          <w:p w14:paraId="18EC29B1" w14:textId="77777777" w:rsidR="00DD3382" w:rsidRPr="00D011A8" w:rsidRDefault="00DD3382" w:rsidP="00DD3382">
            <w:pPr>
              <w:rPr>
                <w:rFonts w:ascii="Arial" w:hAnsi="Arial" w:cs="Arial"/>
                <w:sz w:val="16"/>
                <w:lang w:val="es-BO"/>
              </w:rPr>
            </w:pPr>
          </w:p>
        </w:tc>
        <w:tc>
          <w:tcPr>
            <w:tcW w:w="274" w:type="dxa"/>
          </w:tcPr>
          <w:p w14:paraId="370833D5" w14:textId="77777777" w:rsidR="00DD3382" w:rsidRPr="00D011A8" w:rsidRDefault="00DD3382" w:rsidP="00DD3382">
            <w:pPr>
              <w:rPr>
                <w:rFonts w:ascii="Arial" w:hAnsi="Arial" w:cs="Arial"/>
                <w:sz w:val="16"/>
                <w:lang w:val="es-BO"/>
              </w:rPr>
            </w:pPr>
          </w:p>
        </w:tc>
        <w:tc>
          <w:tcPr>
            <w:tcW w:w="274" w:type="dxa"/>
          </w:tcPr>
          <w:p w14:paraId="50B945A0" w14:textId="77777777" w:rsidR="00DD3382" w:rsidRPr="00D011A8" w:rsidRDefault="00DD3382" w:rsidP="00DD3382">
            <w:pPr>
              <w:rPr>
                <w:rFonts w:ascii="Arial" w:hAnsi="Arial" w:cs="Arial"/>
                <w:sz w:val="16"/>
                <w:lang w:val="es-BO"/>
              </w:rPr>
            </w:pPr>
          </w:p>
        </w:tc>
        <w:tc>
          <w:tcPr>
            <w:tcW w:w="274" w:type="dxa"/>
          </w:tcPr>
          <w:p w14:paraId="6EB0DD65" w14:textId="77777777" w:rsidR="00DD3382" w:rsidRPr="00D011A8" w:rsidRDefault="00DD3382" w:rsidP="00DD3382">
            <w:pPr>
              <w:rPr>
                <w:rFonts w:ascii="Arial" w:hAnsi="Arial" w:cs="Arial"/>
                <w:sz w:val="16"/>
                <w:lang w:val="es-BO"/>
              </w:rPr>
            </w:pPr>
          </w:p>
        </w:tc>
        <w:tc>
          <w:tcPr>
            <w:tcW w:w="819" w:type="dxa"/>
            <w:gridSpan w:val="3"/>
          </w:tcPr>
          <w:p w14:paraId="122A5678" w14:textId="77777777" w:rsidR="00DD3382" w:rsidRPr="00D011A8" w:rsidRDefault="00DD3382" w:rsidP="00DD3382">
            <w:pPr>
              <w:jc w:val="right"/>
              <w:rPr>
                <w:rFonts w:ascii="Arial" w:hAnsi="Arial" w:cs="Arial"/>
                <w:sz w:val="16"/>
                <w:lang w:val="es-BO"/>
              </w:rPr>
            </w:pPr>
          </w:p>
        </w:tc>
        <w:tc>
          <w:tcPr>
            <w:tcW w:w="819" w:type="dxa"/>
            <w:gridSpan w:val="3"/>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tcPr>
          <w:p w14:paraId="7A2F48D8" w14:textId="77777777" w:rsidR="00DD3382" w:rsidRPr="00095885" w:rsidRDefault="00DD3382" w:rsidP="00DD3382">
            <w:pPr>
              <w:rPr>
                <w:rFonts w:ascii="Arial" w:hAnsi="Arial" w:cs="Arial"/>
                <w:sz w:val="6"/>
                <w:szCs w:val="8"/>
                <w:lang w:val="es-BO"/>
              </w:rPr>
            </w:pPr>
          </w:p>
        </w:tc>
        <w:tc>
          <w:tcPr>
            <w:tcW w:w="282" w:type="dxa"/>
          </w:tcPr>
          <w:p w14:paraId="030A8E2B" w14:textId="77777777" w:rsidR="00DD3382" w:rsidRPr="00095885" w:rsidRDefault="00DD3382" w:rsidP="00DD3382">
            <w:pPr>
              <w:rPr>
                <w:rFonts w:ascii="Arial" w:hAnsi="Arial" w:cs="Arial"/>
                <w:sz w:val="6"/>
                <w:szCs w:val="8"/>
                <w:lang w:val="es-BO"/>
              </w:rPr>
            </w:pPr>
          </w:p>
        </w:tc>
        <w:tc>
          <w:tcPr>
            <w:tcW w:w="275" w:type="dxa"/>
          </w:tcPr>
          <w:p w14:paraId="46FCB94C" w14:textId="77777777" w:rsidR="00DD3382" w:rsidRPr="00095885" w:rsidRDefault="00DD3382" w:rsidP="00DD3382">
            <w:pPr>
              <w:rPr>
                <w:rFonts w:ascii="Arial" w:hAnsi="Arial" w:cs="Arial"/>
                <w:sz w:val="6"/>
                <w:szCs w:val="8"/>
                <w:lang w:val="es-BO"/>
              </w:rPr>
            </w:pPr>
          </w:p>
        </w:tc>
        <w:tc>
          <w:tcPr>
            <w:tcW w:w="280" w:type="dxa"/>
          </w:tcPr>
          <w:p w14:paraId="685D82DC" w14:textId="77777777" w:rsidR="00DD3382" w:rsidRPr="00095885" w:rsidRDefault="00DD3382" w:rsidP="00DD3382">
            <w:pPr>
              <w:rPr>
                <w:rFonts w:ascii="Arial" w:hAnsi="Arial" w:cs="Arial"/>
                <w:sz w:val="6"/>
                <w:szCs w:val="8"/>
                <w:lang w:val="es-BO"/>
              </w:rPr>
            </w:pPr>
          </w:p>
        </w:tc>
        <w:tc>
          <w:tcPr>
            <w:tcW w:w="278" w:type="dxa"/>
          </w:tcPr>
          <w:p w14:paraId="66721221" w14:textId="77777777" w:rsidR="00DD3382" w:rsidRPr="00095885" w:rsidRDefault="00DD3382" w:rsidP="00DD3382">
            <w:pPr>
              <w:rPr>
                <w:rFonts w:ascii="Arial" w:hAnsi="Arial" w:cs="Arial"/>
                <w:sz w:val="6"/>
                <w:szCs w:val="8"/>
                <w:lang w:val="es-BO"/>
              </w:rPr>
            </w:pPr>
          </w:p>
        </w:tc>
        <w:tc>
          <w:tcPr>
            <w:tcW w:w="276" w:type="dxa"/>
          </w:tcPr>
          <w:p w14:paraId="412E5E85" w14:textId="77777777" w:rsidR="00DD3382" w:rsidRPr="00095885" w:rsidRDefault="00DD3382" w:rsidP="00DD3382">
            <w:pPr>
              <w:rPr>
                <w:rFonts w:ascii="Arial" w:hAnsi="Arial" w:cs="Arial"/>
                <w:sz w:val="6"/>
                <w:szCs w:val="8"/>
                <w:lang w:val="es-BO"/>
              </w:rPr>
            </w:pPr>
          </w:p>
        </w:tc>
        <w:tc>
          <w:tcPr>
            <w:tcW w:w="281" w:type="dxa"/>
          </w:tcPr>
          <w:p w14:paraId="2AECE8B0" w14:textId="77777777" w:rsidR="00DD3382" w:rsidRPr="00095885" w:rsidRDefault="00DD3382" w:rsidP="00DD3382">
            <w:pPr>
              <w:rPr>
                <w:rFonts w:ascii="Arial" w:hAnsi="Arial" w:cs="Arial"/>
                <w:sz w:val="6"/>
                <w:szCs w:val="8"/>
                <w:lang w:val="es-BO"/>
              </w:rPr>
            </w:pPr>
          </w:p>
        </w:tc>
        <w:tc>
          <w:tcPr>
            <w:tcW w:w="277" w:type="dxa"/>
          </w:tcPr>
          <w:p w14:paraId="5DA76FA4" w14:textId="77777777" w:rsidR="00DD3382" w:rsidRPr="00095885" w:rsidRDefault="00DD3382" w:rsidP="00DD3382">
            <w:pPr>
              <w:rPr>
                <w:rFonts w:ascii="Arial" w:hAnsi="Arial" w:cs="Arial"/>
                <w:sz w:val="6"/>
                <w:szCs w:val="8"/>
                <w:lang w:val="es-BO"/>
              </w:rPr>
            </w:pPr>
          </w:p>
        </w:tc>
        <w:tc>
          <w:tcPr>
            <w:tcW w:w="277" w:type="dxa"/>
          </w:tcPr>
          <w:p w14:paraId="7B72E042" w14:textId="77777777" w:rsidR="00DD3382" w:rsidRPr="00095885" w:rsidRDefault="00DD3382" w:rsidP="00DD3382">
            <w:pPr>
              <w:rPr>
                <w:rFonts w:ascii="Arial" w:hAnsi="Arial" w:cs="Arial"/>
                <w:sz w:val="6"/>
                <w:szCs w:val="8"/>
                <w:lang w:val="es-BO"/>
              </w:rPr>
            </w:pPr>
          </w:p>
        </w:tc>
        <w:tc>
          <w:tcPr>
            <w:tcW w:w="277" w:type="dxa"/>
          </w:tcPr>
          <w:p w14:paraId="01124395" w14:textId="77777777" w:rsidR="00DD3382" w:rsidRPr="00095885" w:rsidRDefault="00DD3382" w:rsidP="00DD3382">
            <w:pPr>
              <w:rPr>
                <w:rFonts w:ascii="Arial" w:hAnsi="Arial" w:cs="Arial"/>
                <w:sz w:val="6"/>
                <w:szCs w:val="8"/>
                <w:lang w:val="es-BO"/>
              </w:rPr>
            </w:pPr>
          </w:p>
        </w:tc>
        <w:tc>
          <w:tcPr>
            <w:tcW w:w="273" w:type="dxa"/>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0229814A" w:rsidR="00FB3257" w:rsidRPr="00095885" w:rsidRDefault="004207F0"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100"/>
        <w:gridCol w:w="86"/>
        <w:gridCol w:w="87"/>
        <w:gridCol w:w="274"/>
        <w:gridCol w:w="236"/>
        <w:gridCol w:w="236"/>
        <w:gridCol w:w="350"/>
        <w:gridCol w:w="273"/>
        <w:gridCol w:w="274"/>
        <w:gridCol w:w="169"/>
        <w:gridCol w:w="105"/>
        <w:gridCol w:w="274"/>
        <w:gridCol w:w="274"/>
        <w:gridCol w:w="273"/>
        <w:gridCol w:w="273"/>
        <w:gridCol w:w="273"/>
        <w:gridCol w:w="273"/>
        <w:gridCol w:w="273"/>
        <w:gridCol w:w="273"/>
        <w:gridCol w:w="273"/>
      </w:tblGrid>
      <w:tr w:rsidR="00D011A8" w:rsidRPr="00D011A8" w14:paraId="47B35DA6" w14:textId="77777777" w:rsidTr="004207F0">
        <w:trPr>
          <w:jc w:val="center"/>
        </w:trPr>
        <w:tc>
          <w:tcPr>
            <w:tcW w:w="2366" w:type="dxa"/>
            <w:gridSpan w:val="8"/>
            <w:tcBorders>
              <w:left w:val="single" w:sz="12" w:space="0" w:color="244061" w:themeColor="accent1" w:themeShade="80"/>
            </w:tcBorders>
            <w:vAlign w:val="center"/>
          </w:tcPr>
          <w:p w14:paraId="39AAFA6B" w14:textId="77777777" w:rsidR="00DD3382" w:rsidRPr="00D011A8" w:rsidRDefault="00DD3382" w:rsidP="00DD3382">
            <w:pPr>
              <w:jc w:val="right"/>
              <w:rPr>
                <w:rFonts w:ascii="Arial" w:hAnsi="Arial" w:cs="Arial"/>
                <w:sz w:val="16"/>
                <w:lang w:val="es-BO"/>
              </w:rPr>
            </w:pPr>
          </w:p>
        </w:tc>
        <w:tc>
          <w:tcPr>
            <w:tcW w:w="283" w:type="dxa"/>
          </w:tcPr>
          <w:p w14:paraId="6F55AE6A" w14:textId="77777777" w:rsidR="00DD3382" w:rsidRPr="00D011A8" w:rsidRDefault="00DD3382" w:rsidP="00DD3382">
            <w:pPr>
              <w:rPr>
                <w:rFonts w:ascii="Arial" w:hAnsi="Arial" w:cs="Arial"/>
                <w:sz w:val="16"/>
                <w:lang w:val="es-BO"/>
              </w:rPr>
            </w:pPr>
          </w:p>
        </w:tc>
        <w:tc>
          <w:tcPr>
            <w:tcW w:w="281" w:type="dxa"/>
          </w:tcPr>
          <w:p w14:paraId="451106A7" w14:textId="77777777" w:rsidR="00DD3382" w:rsidRPr="00D011A8" w:rsidRDefault="00DD3382" w:rsidP="00DD3382">
            <w:pPr>
              <w:rPr>
                <w:rFonts w:ascii="Arial" w:hAnsi="Arial" w:cs="Arial"/>
                <w:sz w:val="16"/>
                <w:lang w:val="es-BO"/>
              </w:rPr>
            </w:pPr>
          </w:p>
        </w:tc>
        <w:tc>
          <w:tcPr>
            <w:tcW w:w="282" w:type="dxa"/>
          </w:tcPr>
          <w:p w14:paraId="39390F1B" w14:textId="77777777" w:rsidR="00DD3382" w:rsidRPr="00D011A8" w:rsidRDefault="00DD3382" w:rsidP="00DD3382">
            <w:pPr>
              <w:rPr>
                <w:rFonts w:ascii="Arial" w:hAnsi="Arial" w:cs="Arial"/>
                <w:sz w:val="16"/>
                <w:lang w:val="es-BO"/>
              </w:rPr>
            </w:pPr>
          </w:p>
        </w:tc>
        <w:tc>
          <w:tcPr>
            <w:tcW w:w="272" w:type="dxa"/>
          </w:tcPr>
          <w:p w14:paraId="5D0561DD" w14:textId="77777777" w:rsidR="00DD3382" w:rsidRPr="00D011A8" w:rsidRDefault="00DD3382" w:rsidP="00DD3382">
            <w:pPr>
              <w:rPr>
                <w:rFonts w:ascii="Arial" w:hAnsi="Arial" w:cs="Arial"/>
                <w:sz w:val="16"/>
                <w:lang w:val="es-BO"/>
              </w:rPr>
            </w:pPr>
          </w:p>
        </w:tc>
        <w:tc>
          <w:tcPr>
            <w:tcW w:w="277" w:type="dxa"/>
          </w:tcPr>
          <w:p w14:paraId="32883A12" w14:textId="77777777" w:rsidR="00DD3382" w:rsidRPr="00D011A8" w:rsidRDefault="00DD3382" w:rsidP="00DD3382">
            <w:pPr>
              <w:rPr>
                <w:rFonts w:ascii="Arial" w:hAnsi="Arial" w:cs="Arial"/>
                <w:sz w:val="16"/>
                <w:lang w:val="es-BO"/>
              </w:rPr>
            </w:pPr>
          </w:p>
        </w:tc>
        <w:tc>
          <w:tcPr>
            <w:tcW w:w="276" w:type="dxa"/>
          </w:tcPr>
          <w:p w14:paraId="2F2895C3" w14:textId="77777777" w:rsidR="00DD3382" w:rsidRPr="00D011A8" w:rsidRDefault="00DD3382" w:rsidP="00DD3382">
            <w:pPr>
              <w:rPr>
                <w:rFonts w:ascii="Arial" w:hAnsi="Arial" w:cs="Arial"/>
                <w:sz w:val="16"/>
                <w:lang w:val="es-BO"/>
              </w:rPr>
            </w:pPr>
          </w:p>
        </w:tc>
        <w:tc>
          <w:tcPr>
            <w:tcW w:w="281" w:type="dxa"/>
          </w:tcPr>
          <w:p w14:paraId="43062FC8" w14:textId="77777777" w:rsidR="00DD3382" w:rsidRPr="00D011A8" w:rsidRDefault="00DD3382" w:rsidP="00DD3382">
            <w:pPr>
              <w:rPr>
                <w:rFonts w:ascii="Arial" w:hAnsi="Arial" w:cs="Arial"/>
                <w:sz w:val="16"/>
                <w:lang w:val="es-BO"/>
              </w:rPr>
            </w:pPr>
          </w:p>
        </w:tc>
        <w:tc>
          <w:tcPr>
            <w:tcW w:w="277" w:type="dxa"/>
          </w:tcPr>
          <w:p w14:paraId="5F63F29B" w14:textId="77777777" w:rsidR="00DD3382" w:rsidRPr="00D011A8" w:rsidRDefault="00DD3382" w:rsidP="00DD3382">
            <w:pPr>
              <w:rPr>
                <w:rFonts w:ascii="Arial" w:hAnsi="Arial" w:cs="Arial"/>
                <w:sz w:val="16"/>
                <w:lang w:val="es-BO"/>
              </w:rPr>
            </w:pPr>
          </w:p>
        </w:tc>
        <w:tc>
          <w:tcPr>
            <w:tcW w:w="277" w:type="dxa"/>
          </w:tcPr>
          <w:p w14:paraId="185F142E" w14:textId="77777777" w:rsidR="00DD3382" w:rsidRPr="00D011A8" w:rsidRDefault="00DD3382" w:rsidP="00DD3382">
            <w:pPr>
              <w:rPr>
                <w:rFonts w:ascii="Arial" w:hAnsi="Arial" w:cs="Arial"/>
                <w:sz w:val="16"/>
                <w:lang w:val="es-BO"/>
              </w:rPr>
            </w:pPr>
          </w:p>
        </w:tc>
        <w:tc>
          <w:tcPr>
            <w:tcW w:w="277" w:type="dxa"/>
          </w:tcPr>
          <w:p w14:paraId="1295E375" w14:textId="77777777" w:rsidR="00DD3382" w:rsidRPr="00D011A8" w:rsidRDefault="00DD3382" w:rsidP="00DD3382">
            <w:pPr>
              <w:rPr>
                <w:rFonts w:ascii="Arial" w:hAnsi="Arial" w:cs="Arial"/>
                <w:sz w:val="16"/>
                <w:lang w:val="es-BO"/>
              </w:rPr>
            </w:pPr>
          </w:p>
        </w:tc>
        <w:tc>
          <w:tcPr>
            <w:tcW w:w="274" w:type="dxa"/>
          </w:tcPr>
          <w:p w14:paraId="1B43C291" w14:textId="77777777" w:rsidR="00DD3382" w:rsidRPr="00D011A8" w:rsidRDefault="00DD3382" w:rsidP="00DD3382">
            <w:pPr>
              <w:rPr>
                <w:rFonts w:ascii="Arial" w:hAnsi="Arial" w:cs="Arial"/>
                <w:sz w:val="16"/>
                <w:lang w:val="es-BO"/>
              </w:rPr>
            </w:pPr>
          </w:p>
        </w:tc>
        <w:tc>
          <w:tcPr>
            <w:tcW w:w="274" w:type="dxa"/>
          </w:tcPr>
          <w:p w14:paraId="118BFDF5" w14:textId="77777777" w:rsidR="00DD3382" w:rsidRPr="00D011A8" w:rsidRDefault="00DD3382" w:rsidP="00DD3382">
            <w:pPr>
              <w:rPr>
                <w:rFonts w:ascii="Arial" w:hAnsi="Arial" w:cs="Arial"/>
                <w:sz w:val="16"/>
                <w:lang w:val="es-BO"/>
              </w:rPr>
            </w:pPr>
          </w:p>
        </w:tc>
        <w:tc>
          <w:tcPr>
            <w:tcW w:w="273" w:type="dxa"/>
            <w:gridSpan w:val="3"/>
          </w:tcPr>
          <w:p w14:paraId="429A6C35" w14:textId="77777777" w:rsidR="00DD3382" w:rsidRPr="00D011A8" w:rsidRDefault="00DD3382" w:rsidP="00DD3382">
            <w:pPr>
              <w:rPr>
                <w:rFonts w:ascii="Arial" w:hAnsi="Arial" w:cs="Arial"/>
                <w:sz w:val="16"/>
                <w:lang w:val="es-BO"/>
              </w:rPr>
            </w:pPr>
          </w:p>
        </w:tc>
        <w:tc>
          <w:tcPr>
            <w:tcW w:w="274" w:type="dxa"/>
          </w:tcPr>
          <w:p w14:paraId="3935FCAE" w14:textId="77777777" w:rsidR="00DD3382" w:rsidRPr="00D011A8" w:rsidRDefault="00DD3382" w:rsidP="00DD3382">
            <w:pPr>
              <w:rPr>
                <w:rFonts w:ascii="Arial" w:hAnsi="Arial" w:cs="Arial"/>
                <w:sz w:val="16"/>
                <w:lang w:val="es-BO"/>
              </w:rPr>
            </w:pPr>
          </w:p>
        </w:tc>
        <w:tc>
          <w:tcPr>
            <w:tcW w:w="236" w:type="dxa"/>
          </w:tcPr>
          <w:p w14:paraId="672B675D" w14:textId="77777777" w:rsidR="00DD3382" w:rsidRPr="00D011A8" w:rsidRDefault="00DD3382" w:rsidP="00DD3382">
            <w:pPr>
              <w:rPr>
                <w:rFonts w:ascii="Arial" w:hAnsi="Arial" w:cs="Arial"/>
                <w:sz w:val="16"/>
                <w:lang w:val="es-BO"/>
              </w:rPr>
            </w:pPr>
          </w:p>
        </w:tc>
        <w:tc>
          <w:tcPr>
            <w:tcW w:w="236" w:type="dxa"/>
          </w:tcPr>
          <w:p w14:paraId="072957EB" w14:textId="77777777" w:rsidR="00DD3382" w:rsidRPr="00D011A8" w:rsidRDefault="00DD3382" w:rsidP="00DD3382">
            <w:pPr>
              <w:rPr>
                <w:rFonts w:ascii="Arial" w:hAnsi="Arial" w:cs="Arial"/>
                <w:sz w:val="16"/>
                <w:lang w:val="es-BO"/>
              </w:rPr>
            </w:pPr>
          </w:p>
        </w:tc>
        <w:tc>
          <w:tcPr>
            <w:tcW w:w="350" w:type="dxa"/>
          </w:tcPr>
          <w:p w14:paraId="581E92E2" w14:textId="77777777" w:rsidR="00DD3382" w:rsidRPr="00D011A8" w:rsidRDefault="00DD3382" w:rsidP="00DD3382">
            <w:pPr>
              <w:rPr>
                <w:rFonts w:ascii="Arial" w:hAnsi="Arial" w:cs="Arial"/>
                <w:sz w:val="16"/>
                <w:lang w:val="es-BO"/>
              </w:rPr>
            </w:pPr>
          </w:p>
        </w:tc>
        <w:tc>
          <w:tcPr>
            <w:tcW w:w="273" w:type="dxa"/>
          </w:tcPr>
          <w:p w14:paraId="27F5D101" w14:textId="77777777" w:rsidR="00DD3382" w:rsidRPr="00D011A8" w:rsidRDefault="00DD3382" w:rsidP="00DD3382">
            <w:pPr>
              <w:rPr>
                <w:rFonts w:ascii="Arial" w:hAnsi="Arial" w:cs="Arial"/>
                <w:sz w:val="16"/>
                <w:lang w:val="es-BO"/>
              </w:rPr>
            </w:pPr>
          </w:p>
        </w:tc>
        <w:tc>
          <w:tcPr>
            <w:tcW w:w="274" w:type="dxa"/>
          </w:tcPr>
          <w:p w14:paraId="1C5FD23B" w14:textId="77777777" w:rsidR="00DD3382" w:rsidRPr="00D011A8" w:rsidRDefault="00DD3382" w:rsidP="00DD3382">
            <w:pPr>
              <w:rPr>
                <w:rFonts w:ascii="Arial" w:hAnsi="Arial" w:cs="Arial"/>
                <w:sz w:val="16"/>
                <w:lang w:val="es-BO"/>
              </w:rPr>
            </w:pPr>
          </w:p>
        </w:tc>
        <w:tc>
          <w:tcPr>
            <w:tcW w:w="274" w:type="dxa"/>
            <w:gridSpan w:val="2"/>
          </w:tcPr>
          <w:p w14:paraId="2310E41F" w14:textId="77777777" w:rsidR="00DD3382" w:rsidRPr="00D011A8" w:rsidRDefault="00DD3382" w:rsidP="00DD3382">
            <w:pPr>
              <w:rPr>
                <w:rFonts w:ascii="Arial" w:hAnsi="Arial" w:cs="Arial"/>
                <w:sz w:val="16"/>
                <w:lang w:val="es-BO"/>
              </w:rPr>
            </w:pPr>
          </w:p>
        </w:tc>
        <w:tc>
          <w:tcPr>
            <w:tcW w:w="274" w:type="dxa"/>
          </w:tcPr>
          <w:p w14:paraId="5A0C4610" w14:textId="77777777" w:rsidR="00DD3382" w:rsidRPr="00D011A8" w:rsidRDefault="00DD3382" w:rsidP="00DD3382">
            <w:pPr>
              <w:rPr>
                <w:rFonts w:ascii="Arial" w:hAnsi="Arial" w:cs="Arial"/>
                <w:sz w:val="16"/>
                <w:lang w:val="es-BO"/>
              </w:rPr>
            </w:pPr>
          </w:p>
        </w:tc>
        <w:tc>
          <w:tcPr>
            <w:tcW w:w="274" w:type="dxa"/>
          </w:tcPr>
          <w:p w14:paraId="23E8B49F" w14:textId="77777777" w:rsidR="00DD3382" w:rsidRPr="00D011A8" w:rsidRDefault="00DD3382" w:rsidP="00DD3382">
            <w:pPr>
              <w:rPr>
                <w:rFonts w:ascii="Arial" w:hAnsi="Arial" w:cs="Arial"/>
                <w:sz w:val="16"/>
                <w:lang w:val="es-BO"/>
              </w:rPr>
            </w:pPr>
          </w:p>
        </w:tc>
        <w:tc>
          <w:tcPr>
            <w:tcW w:w="273" w:type="dxa"/>
          </w:tcPr>
          <w:p w14:paraId="31660550" w14:textId="77777777" w:rsidR="00DD3382" w:rsidRPr="00D011A8" w:rsidRDefault="00DD3382" w:rsidP="00DD3382">
            <w:pPr>
              <w:rPr>
                <w:rFonts w:ascii="Arial" w:hAnsi="Arial" w:cs="Arial"/>
                <w:sz w:val="16"/>
                <w:lang w:val="es-BO"/>
              </w:rPr>
            </w:pPr>
          </w:p>
        </w:tc>
        <w:tc>
          <w:tcPr>
            <w:tcW w:w="273" w:type="dxa"/>
          </w:tcPr>
          <w:p w14:paraId="31E6A7D4" w14:textId="77777777" w:rsidR="00DD3382" w:rsidRPr="00D011A8" w:rsidRDefault="00DD3382" w:rsidP="00DD3382">
            <w:pPr>
              <w:rPr>
                <w:rFonts w:ascii="Arial" w:hAnsi="Arial" w:cs="Arial"/>
                <w:sz w:val="16"/>
                <w:lang w:val="es-BO"/>
              </w:rPr>
            </w:pPr>
          </w:p>
        </w:tc>
        <w:tc>
          <w:tcPr>
            <w:tcW w:w="273" w:type="dxa"/>
          </w:tcPr>
          <w:p w14:paraId="78C13AB7" w14:textId="77777777" w:rsidR="00DD3382" w:rsidRPr="00D011A8" w:rsidRDefault="00DD3382" w:rsidP="00DD3382">
            <w:pPr>
              <w:rPr>
                <w:rFonts w:ascii="Arial" w:hAnsi="Arial" w:cs="Arial"/>
                <w:sz w:val="16"/>
                <w:lang w:val="es-BO"/>
              </w:rPr>
            </w:pPr>
          </w:p>
        </w:tc>
        <w:tc>
          <w:tcPr>
            <w:tcW w:w="273" w:type="dxa"/>
          </w:tcPr>
          <w:p w14:paraId="27F6825B" w14:textId="77777777" w:rsidR="00DD3382" w:rsidRPr="00D011A8" w:rsidRDefault="00DD3382" w:rsidP="00DD3382">
            <w:pPr>
              <w:rPr>
                <w:rFonts w:ascii="Arial" w:hAnsi="Arial" w:cs="Arial"/>
                <w:sz w:val="16"/>
                <w:lang w:val="es-BO"/>
              </w:rPr>
            </w:pPr>
          </w:p>
        </w:tc>
        <w:tc>
          <w:tcPr>
            <w:tcW w:w="273" w:type="dxa"/>
          </w:tcPr>
          <w:p w14:paraId="36F3AAE9" w14:textId="77777777" w:rsidR="00DD3382" w:rsidRPr="00D011A8" w:rsidRDefault="00DD3382" w:rsidP="00DD3382">
            <w:pPr>
              <w:rPr>
                <w:rFonts w:ascii="Arial" w:hAnsi="Arial" w:cs="Arial"/>
                <w:sz w:val="16"/>
                <w:lang w:val="es-BO"/>
              </w:rPr>
            </w:pPr>
          </w:p>
        </w:tc>
        <w:tc>
          <w:tcPr>
            <w:tcW w:w="273" w:type="dxa"/>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2"/>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2"/>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4207F0" w:rsidRPr="00D011A8" w14:paraId="4E8ED2D3" w14:textId="77777777" w:rsidTr="004207F0">
        <w:trPr>
          <w:jc w:val="center"/>
        </w:trPr>
        <w:tc>
          <w:tcPr>
            <w:tcW w:w="2366" w:type="dxa"/>
            <w:gridSpan w:val="8"/>
            <w:vMerge/>
            <w:tcBorders>
              <w:left w:val="single" w:sz="12" w:space="0" w:color="244061" w:themeColor="accent1" w:themeShade="80"/>
            </w:tcBorders>
            <w:vAlign w:val="center"/>
          </w:tcPr>
          <w:p w14:paraId="1BAEC687" w14:textId="77777777" w:rsidR="004207F0" w:rsidRPr="00D011A8" w:rsidRDefault="004207F0" w:rsidP="00DD3382">
            <w:pPr>
              <w:jc w:val="right"/>
              <w:rPr>
                <w:rFonts w:ascii="Arial" w:hAnsi="Arial" w:cs="Arial"/>
                <w:b/>
                <w:sz w:val="16"/>
                <w:lang w:val="es-BO"/>
              </w:rPr>
            </w:pPr>
          </w:p>
        </w:tc>
        <w:tc>
          <w:tcPr>
            <w:tcW w:w="283" w:type="dxa"/>
            <w:vMerge w:val="restart"/>
            <w:tcBorders>
              <w:right w:val="single" w:sz="4" w:space="0" w:color="auto"/>
            </w:tcBorders>
            <w:vAlign w:val="center"/>
          </w:tcPr>
          <w:p w14:paraId="1B02F732" w14:textId="3173FFED" w:rsidR="004207F0" w:rsidRPr="00D011A8" w:rsidRDefault="004207F0" w:rsidP="00DD3382">
            <w:pPr>
              <w:rPr>
                <w:rFonts w:ascii="Arial" w:hAnsi="Arial" w:cs="Arial"/>
                <w:sz w:val="10"/>
                <w:lang w:val="es-BO"/>
              </w:rPr>
            </w:pPr>
            <w:r>
              <w:rPr>
                <w:rFonts w:ascii="Arial" w:hAnsi="Arial" w:cs="Arial"/>
                <w:sz w:val="10"/>
                <w:lang w:val="es-BO"/>
              </w:rPr>
              <w:t>1</w:t>
            </w:r>
          </w:p>
        </w:tc>
        <w:tc>
          <w:tcPr>
            <w:tcW w:w="5238" w:type="dxa"/>
            <w:gridSpan w:val="22"/>
            <w:vMerge w:val="restart"/>
            <w:tcBorders>
              <w:top w:val="single" w:sz="4" w:space="0" w:color="auto"/>
              <w:left w:val="single" w:sz="4" w:space="0" w:color="auto"/>
              <w:right w:val="single" w:sz="4" w:space="0" w:color="auto"/>
            </w:tcBorders>
            <w:shd w:val="clear" w:color="auto" w:fill="DBE5F1" w:themeFill="accent1" w:themeFillTint="33"/>
            <w:vAlign w:val="center"/>
          </w:tcPr>
          <w:p w14:paraId="5BD1FDF2" w14:textId="1743062F" w:rsidR="004207F0" w:rsidRPr="00D011A8" w:rsidRDefault="007A07BD" w:rsidP="004207F0">
            <w:pPr>
              <w:jc w:val="center"/>
              <w:rPr>
                <w:rFonts w:ascii="Arial" w:hAnsi="Arial" w:cs="Arial"/>
                <w:sz w:val="16"/>
                <w:lang w:val="es-BO"/>
              </w:rPr>
            </w:pPr>
            <w:r>
              <w:rPr>
                <w:rFonts w:ascii="Arial" w:hAnsi="Arial" w:cs="Arial"/>
                <w:sz w:val="16"/>
                <w:lang w:val="es-BO"/>
              </w:rPr>
              <w:t>CORPORACIÓN ANDINA DE FOMENTO</w:t>
            </w:r>
          </w:p>
        </w:tc>
        <w:tc>
          <w:tcPr>
            <w:tcW w:w="274" w:type="dxa"/>
            <w:tcBorders>
              <w:left w:val="single" w:sz="4" w:space="0" w:color="auto"/>
              <w:right w:val="single" w:sz="4" w:space="0" w:color="auto"/>
            </w:tcBorders>
            <w:vAlign w:val="center"/>
          </w:tcPr>
          <w:p w14:paraId="22082361" w14:textId="77777777" w:rsidR="004207F0" w:rsidRPr="00D011A8" w:rsidRDefault="004207F0" w:rsidP="004207F0">
            <w:pPr>
              <w:jc w:val="center"/>
              <w:rPr>
                <w:rFonts w:ascii="Arial" w:hAnsi="Arial" w:cs="Arial"/>
                <w:sz w:val="16"/>
                <w:lang w:val="es-BO"/>
              </w:rPr>
            </w:pPr>
          </w:p>
        </w:tc>
        <w:tc>
          <w:tcPr>
            <w:tcW w:w="1912" w:type="dxa"/>
            <w:gridSpan w:val="7"/>
            <w:vMerge w:val="restart"/>
            <w:tcBorders>
              <w:top w:val="single" w:sz="4" w:space="0" w:color="auto"/>
              <w:left w:val="single" w:sz="4" w:space="0" w:color="auto"/>
              <w:right w:val="single" w:sz="4" w:space="0" w:color="auto"/>
            </w:tcBorders>
            <w:shd w:val="clear" w:color="auto" w:fill="DBE5F1" w:themeFill="accent1" w:themeFillTint="33"/>
            <w:vAlign w:val="center"/>
          </w:tcPr>
          <w:p w14:paraId="2D41FA62" w14:textId="3F772833" w:rsidR="004207F0" w:rsidRPr="00D011A8" w:rsidRDefault="004207F0" w:rsidP="004207F0">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4207F0" w:rsidRPr="00D011A8" w:rsidRDefault="004207F0" w:rsidP="00DD3382">
            <w:pPr>
              <w:rPr>
                <w:rFonts w:ascii="Arial" w:hAnsi="Arial" w:cs="Arial"/>
                <w:sz w:val="16"/>
                <w:lang w:val="es-BO"/>
              </w:rPr>
            </w:pPr>
          </w:p>
        </w:tc>
      </w:tr>
      <w:tr w:rsidR="004207F0" w:rsidRPr="00D011A8" w14:paraId="0CF167D8" w14:textId="77777777" w:rsidTr="005C7DBB">
        <w:trPr>
          <w:jc w:val="center"/>
        </w:trPr>
        <w:tc>
          <w:tcPr>
            <w:tcW w:w="2366" w:type="dxa"/>
            <w:gridSpan w:val="8"/>
            <w:vMerge/>
            <w:tcBorders>
              <w:left w:val="single" w:sz="12" w:space="0" w:color="244061" w:themeColor="accent1" w:themeShade="80"/>
            </w:tcBorders>
            <w:vAlign w:val="center"/>
          </w:tcPr>
          <w:p w14:paraId="583AD838"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485C7F0" w14:textId="0E365C2F" w:rsidR="004207F0" w:rsidRPr="00D011A8" w:rsidRDefault="004207F0" w:rsidP="00DD3382">
            <w:pPr>
              <w:rPr>
                <w:rFonts w:ascii="Arial" w:hAnsi="Arial" w:cs="Arial"/>
                <w:sz w:val="2"/>
                <w:szCs w:val="2"/>
                <w:lang w:val="es-BO"/>
              </w:rPr>
            </w:pPr>
          </w:p>
        </w:tc>
        <w:tc>
          <w:tcPr>
            <w:tcW w:w="5238" w:type="dxa"/>
            <w:gridSpan w:val="22"/>
            <w:vMerge/>
            <w:tcBorders>
              <w:left w:val="single" w:sz="4" w:space="0" w:color="auto"/>
              <w:right w:val="single" w:sz="4" w:space="0" w:color="auto"/>
            </w:tcBorders>
            <w:vAlign w:val="center"/>
          </w:tcPr>
          <w:p w14:paraId="61BFDBA4" w14:textId="77777777" w:rsidR="004207F0" w:rsidRPr="00D011A8" w:rsidRDefault="004207F0" w:rsidP="00DD3382">
            <w:pPr>
              <w:rPr>
                <w:rFonts w:ascii="Arial" w:hAnsi="Arial" w:cs="Arial"/>
                <w:sz w:val="2"/>
                <w:szCs w:val="2"/>
                <w:lang w:val="es-BO"/>
              </w:rPr>
            </w:pPr>
          </w:p>
        </w:tc>
        <w:tc>
          <w:tcPr>
            <w:tcW w:w="274" w:type="dxa"/>
            <w:tcBorders>
              <w:left w:val="single" w:sz="4" w:space="0" w:color="auto"/>
              <w:right w:val="single" w:sz="4" w:space="0" w:color="auto"/>
            </w:tcBorders>
          </w:tcPr>
          <w:p w14:paraId="185A0C74" w14:textId="77777777" w:rsidR="004207F0" w:rsidRPr="00D011A8" w:rsidRDefault="004207F0" w:rsidP="00DD3382">
            <w:pPr>
              <w:rPr>
                <w:rFonts w:ascii="Arial" w:hAnsi="Arial" w:cs="Arial"/>
                <w:sz w:val="2"/>
                <w:szCs w:val="2"/>
                <w:lang w:val="es-BO"/>
              </w:rPr>
            </w:pPr>
          </w:p>
        </w:tc>
        <w:tc>
          <w:tcPr>
            <w:tcW w:w="1912" w:type="dxa"/>
            <w:gridSpan w:val="7"/>
            <w:vMerge/>
            <w:tcBorders>
              <w:left w:val="single" w:sz="4" w:space="0" w:color="auto"/>
              <w:right w:val="single" w:sz="4" w:space="0" w:color="auto"/>
            </w:tcBorders>
          </w:tcPr>
          <w:p w14:paraId="2AB07F06" w14:textId="77777777" w:rsidR="004207F0" w:rsidRPr="00D011A8" w:rsidRDefault="004207F0" w:rsidP="00DD3382">
            <w:pPr>
              <w:rPr>
                <w:rFonts w:ascii="Arial" w:hAnsi="Arial" w:cs="Arial"/>
                <w:sz w:val="2"/>
                <w:szCs w:val="2"/>
                <w:lang w:val="es-BO"/>
              </w:rPr>
            </w:pPr>
          </w:p>
        </w:tc>
        <w:tc>
          <w:tcPr>
            <w:tcW w:w="273" w:type="dxa"/>
            <w:tcBorders>
              <w:left w:val="single" w:sz="4" w:space="0" w:color="auto"/>
              <w:right w:val="single" w:sz="12" w:space="0" w:color="244061" w:themeColor="accent1" w:themeShade="80"/>
            </w:tcBorders>
          </w:tcPr>
          <w:p w14:paraId="5005E365" w14:textId="77777777" w:rsidR="004207F0" w:rsidRPr="00D011A8" w:rsidRDefault="004207F0" w:rsidP="00DD3382">
            <w:pPr>
              <w:rPr>
                <w:rFonts w:ascii="Arial" w:hAnsi="Arial" w:cs="Arial"/>
                <w:sz w:val="2"/>
                <w:szCs w:val="2"/>
                <w:lang w:val="es-BO"/>
              </w:rPr>
            </w:pPr>
          </w:p>
        </w:tc>
      </w:tr>
      <w:tr w:rsidR="004207F0" w:rsidRPr="00D011A8" w14:paraId="3AD83F8F" w14:textId="77777777" w:rsidTr="005C7DBB">
        <w:trPr>
          <w:jc w:val="center"/>
        </w:trPr>
        <w:tc>
          <w:tcPr>
            <w:tcW w:w="2366" w:type="dxa"/>
            <w:gridSpan w:val="8"/>
            <w:vMerge/>
            <w:tcBorders>
              <w:left w:val="single" w:sz="12" w:space="0" w:color="244061" w:themeColor="accent1" w:themeShade="80"/>
            </w:tcBorders>
            <w:vAlign w:val="center"/>
          </w:tcPr>
          <w:p w14:paraId="24298E41"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94323B6" w14:textId="02738A46" w:rsidR="004207F0" w:rsidRPr="00D011A8" w:rsidRDefault="004207F0" w:rsidP="00DD3382">
            <w:pPr>
              <w:rPr>
                <w:rFonts w:ascii="Arial" w:hAnsi="Arial" w:cs="Arial"/>
                <w:sz w:val="10"/>
                <w:lang w:val="es-BO"/>
              </w:rPr>
            </w:pPr>
          </w:p>
        </w:tc>
        <w:tc>
          <w:tcPr>
            <w:tcW w:w="5238" w:type="dxa"/>
            <w:gridSpan w:val="22"/>
            <w:vMerge/>
            <w:tcBorders>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4207F0" w:rsidRPr="00D011A8" w:rsidRDefault="004207F0"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4207F0" w:rsidRPr="00D011A8" w:rsidRDefault="004207F0" w:rsidP="00DD3382">
            <w:pPr>
              <w:rPr>
                <w:rFonts w:ascii="Arial" w:hAnsi="Arial" w:cs="Arial"/>
                <w:sz w:val="16"/>
                <w:lang w:val="es-BO"/>
              </w:rPr>
            </w:pPr>
          </w:p>
        </w:tc>
        <w:tc>
          <w:tcPr>
            <w:tcW w:w="1912" w:type="dxa"/>
            <w:gridSpan w:val="7"/>
            <w:vMerge/>
            <w:tcBorders>
              <w:left w:val="single" w:sz="4" w:space="0" w:color="auto"/>
              <w:bottom w:val="single" w:sz="4" w:space="0" w:color="auto"/>
              <w:right w:val="single" w:sz="4" w:space="0" w:color="auto"/>
            </w:tcBorders>
            <w:shd w:val="clear" w:color="auto" w:fill="DBE5F1" w:themeFill="accent1" w:themeFillTint="33"/>
          </w:tcPr>
          <w:p w14:paraId="19DB0482" w14:textId="77777777" w:rsidR="004207F0" w:rsidRPr="00D011A8" w:rsidRDefault="004207F0"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4207F0" w:rsidRPr="00D011A8" w:rsidRDefault="004207F0" w:rsidP="00DD3382">
            <w:pPr>
              <w:rPr>
                <w:rFonts w:ascii="Arial" w:hAnsi="Arial" w:cs="Arial"/>
                <w:sz w:val="16"/>
                <w:lang w:val="es-BO"/>
              </w:rPr>
            </w:pPr>
          </w:p>
        </w:tc>
      </w:tr>
      <w:tr w:rsidR="00D011A8" w:rsidRPr="00D011A8" w14:paraId="2973B757" w14:textId="77777777" w:rsidTr="004207F0">
        <w:trPr>
          <w:jc w:val="center"/>
        </w:trPr>
        <w:tc>
          <w:tcPr>
            <w:tcW w:w="2366" w:type="dxa"/>
            <w:gridSpan w:val="8"/>
            <w:tcBorders>
              <w:left w:val="single" w:sz="12" w:space="0" w:color="244061" w:themeColor="accent1" w:themeShade="80"/>
            </w:tcBorders>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9935084" w14:textId="77777777" w:rsidR="00DD3382" w:rsidRPr="00D011A8" w:rsidRDefault="00DD3382" w:rsidP="00DD3382">
            <w:pPr>
              <w:rPr>
                <w:rFonts w:ascii="Arial" w:hAnsi="Arial" w:cs="Arial"/>
                <w:sz w:val="6"/>
                <w:szCs w:val="8"/>
                <w:lang w:val="es-BO"/>
              </w:rPr>
            </w:pPr>
          </w:p>
        </w:tc>
        <w:tc>
          <w:tcPr>
            <w:tcW w:w="273" w:type="dxa"/>
            <w:gridSpan w:val="3"/>
            <w:tcBorders>
              <w:top w:val="single" w:sz="4" w:space="0" w:color="auto"/>
            </w:tcBorders>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39CFCF01"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tcPr>
          <w:p w14:paraId="744529D5"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tcPr>
          <w:p w14:paraId="1C62D3BB" w14:textId="77777777" w:rsidR="00DD3382" w:rsidRPr="00D011A8" w:rsidRDefault="00DD3382" w:rsidP="00DD3382">
            <w:pPr>
              <w:rPr>
                <w:rFonts w:ascii="Arial" w:hAnsi="Arial" w:cs="Arial"/>
                <w:sz w:val="6"/>
                <w:szCs w:val="8"/>
                <w:lang w:val="es-BO"/>
              </w:rPr>
            </w:pPr>
          </w:p>
        </w:tc>
        <w:tc>
          <w:tcPr>
            <w:tcW w:w="350" w:type="dxa"/>
            <w:tcBorders>
              <w:top w:val="single" w:sz="4" w:space="0" w:color="auto"/>
            </w:tcBorders>
          </w:tcPr>
          <w:p w14:paraId="16617072"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6AA48EA" w14:textId="77777777" w:rsidR="00DD3382" w:rsidRPr="00D011A8" w:rsidRDefault="00DD3382" w:rsidP="00DD3382">
            <w:pPr>
              <w:rPr>
                <w:rFonts w:ascii="Arial" w:hAnsi="Arial" w:cs="Arial"/>
                <w:sz w:val="6"/>
                <w:szCs w:val="8"/>
                <w:lang w:val="es-BO"/>
              </w:rPr>
            </w:pPr>
          </w:p>
        </w:tc>
        <w:tc>
          <w:tcPr>
            <w:tcW w:w="274" w:type="dxa"/>
            <w:gridSpan w:val="2"/>
            <w:tcBorders>
              <w:top w:val="single" w:sz="4" w:space="0" w:color="auto"/>
            </w:tcBorders>
          </w:tcPr>
          <w:p w14:paraId="7DBC310A" w14:textId="77777777" w:rsidR="00DD3382" w:rsidRPr="00D011A8" w:rsidRDefault="00DD3382" w:rsidP="00DD3382">
            <w:pPr>
              <w:rPr>
                <w:rFonts w:ascii="Arial" w:hAnsi="Arial" w:cs="Arial"/>
                <w:sz w:val="6"/>
                <w:szCs w:val="8"/>
                <w:lang w:val="es-BO"/>
              </w:rPr>
            </w:pPr>
          </w:p>
        </w:tc>
        <w:tc>
          <w:tcPr>
            <w:tcW w:w="274" w:type="dxa"/>
          </w:tcPr>
          <w:p w14:paraId="37B24C89" w14:textId="77777777" w:rsidR="00DD3382" w:rsidRPr="00D011A8" w:rsidRDefault="00DD3382" w:rsidP="00DD3382">
            <w:pPr>
              <w:rPr>
                <w:rFonts w:ascii="Arial" w:hAnsi="Arial" w:cs="Arial"/>
                <w:sz w:val="6"/>
                <w:szCs w:val="8"/>
                <w:lang w:val="es-BO"/>
              </w:rPr>
            </w:pPr>
          </w:p>
        </w:tc>
        <w:tc>
          <w:tcPr>
            <w:tcW w:w="274" w:type="dxa"/>
          </w:tcPr>
          <w:p w14:paraId="4E2F0001" w14:textId="77777777" w:rsidR="00DD3382" w:rsidRPr="00D011A8" w:rsidRDefault="00DD3382" w:rsidP="00DD3382">
            <w:pPr>
              <w:rPr>
                <w:rFonts w:ascii="Arial" w:hAnsi="Arial" w:cs="Arial"/>
                <w:sz w:val="6"/>
                <w:szCs w:val="8"/>
                <w:lang w:val="es-BO"/>
              </w:rPr>
            </w:pPr>
          </w:p>
        </w:tc>
        <w:tc>
          <w:tcPr>
            <w:tcW w:w="273" w:type="dxa"/>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54581636" w14:textId="77777777" w:rsidR="00DD3382" w:rsidRPr="00D011A8" w:rsidRDefault="00DD3382" w:rsidP="00DD3382">
            <w:pPr>
              <w:rPr>
                <w:rFonts w:ascii="Arial" w:hAnsi="Arial" w:cs="Arial"/>
                <w:sz w:val="6"/>
                <w:szCs w:val="8"/>
                <w:lang w:val="es-BO"/>
              </w:rPr>
            </w:pPr>
          </w:p>
        </w:tc>
        <w:tc>
          <w:tcPr>
            <w:tcW w:w="273" w:type="dxa"/>
          </w:tcPr>
          <w:p w14:paraId="5258EACF" w14:textId="77777777" w:rsidR="00DD3382" w:rsidRPr="00D011A8" w:rsidRDefault="00DD3382" w:rsidP="00DD3382">
            <w:pPr>
              <w:rPr>
                <w:rFonts w:ascii="Arial" w:hAnsi="Arial" w:cs="Arial"/>
                <w:sz w:val="6"/>
                <w:szCs w:val="8"/>
                <w:lang w:val="es-BO"/>
              </w:rPr>
            </w:pPr>
          </w:p>
        </w:tc>
        <w:tc>
          <w:tcPr>
            <w:tcW w:w="273" w:type="dxa"/>
          </w:tcPr>
          <w:p w14:paraId="3834F532" w14:textId="77777777" w:rsidR="00DD3382" w:rsidRPr="00D011A8" w:rsidRDefault="00DD3382" w:rsidP="00DD3382">
            <w:pPr>
              <w:rPr>
                <w:rFonts w:ascii="Arial" w:hAnsi="Arial" w:cs="Arial"/>
                <w:sz w:val="6"/>
                <w:szCs w:val="8"/>
                <w:lang w:val="es-BO"/>
              </w:rPr>
            </w:pPr>
          </w:p>
        </w:tc>
        <w:tc>
          <w:tcPr>
            <w:tcW w:w="273" w:type="dxa"/>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6"/>
            <w:tcBorders>
              <w:left w:val="single" w:sz="12" w:space="0" w:color="244061" w:themeColor="accent1" w:themeShade="80"/>
            </w:tcBorders>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tcPr>
          <w:p w14:paraId="4DD6D0F7" w14:textId="77777777" w:rsidR="00802E75" w:rsidRPr="00D011A8" w:rsidRDefault="00802E75" w:rsidP="00DD3382">
            <w:pPr>
              <w:rPr>
                <w:rFonts w:ascii="Arial" w:hAnsi="Arial" w:cs="Arial"/>
                <w:sz w:val="6"/>
                <w:szCs w:val="8"/>
                <w:lang w:val="es-BO"/>
              </w:rPr>
            </w:pPr>
          </w:p>
        </w:tc>
        <w:tc>
          <w:tcPr>
            <w:tcW w:w="273" w:type="dxa"/>
          </w:tcPr>
          <w:p w14:paraId="451B75A9" w14:textId="77777777" w:rsidR="00802E75" w:rsidRPr="00D011A8" w:rsidRDefault="00802E75" w:rsidP="00DD3382">
            <w:pPr>
              <w:rPr>
                <w:rFonts w:ascii="Arial" w:hAnsi="Arial" w:cs="Arial"/>
                <w:sz w:val="6"/>
                <w:szCs w:val="8"/>
                <w:lang w:val="es-BO"/>
              </w:rPr>
            </w:pPr>
          </w:p>
        </w:tc>
        <w:tc>
          <w:tcPr>
            <w:tcW w:w="273" w:type="dxa"/>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4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1E2C58">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4207F0">
        <w:trPr>
          <w:jc w:val="center"/>
        </w:trPr>
        <w:tc>
          <w:tcPr>
            <w:tcW w:w="2366" w:type="dxa"/>
            <w:gridSpan w:val="8"/>
            <w:tcBorders>
              <w:left w:val="single" w:sz="12" w:space="0" w:color="244061" w:themeColor="accent1" w:themeShade="80"/>
            </w:tcBorders>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tcPr>
          <w:p w14:paraId="15B0CF6A" w14:textId="77777777" w:rsidR="00DD3382" w:rsidRPr="007B12DC" w:rsidRDefault="00DD3382" w:rsidP="00DD3382">
            <w:pPr>
              <w:rPr>
                <w:rFonts w:ascii="Arial" w:hAnsi="Arial" w:cs="Arial"/>
                <w:sz w:val="6"/>
                <w:szCs w:val="2"/>
                <w:lang w:val="es-BO"/>
              </w:rPr>
            </w:pPr>
          </w:p>
        </w:tc>
        <w:tc>
          <w:tcPr>
            <w:tcW w:w="281" w:type="dxa"/>
          </w:tcPr>
          <w:p w14:paraId="3B11C84F" w14:textId="77777777" w:rsidR="00DD3382" w:rsidRPr="007B12DC" w:rsidRDefault="00DD3382" w:rsidP="00DD3382">
            <w:pPr>
              <w:rPr>
                <w:rFonts w:ascii="Arial" w:hAnsi="Arial" w:cs="Arial"/>
                <w:sz w:val="6"/>
                <w:szCs w:val="2"/>
                <w:lang w:val="es-BO"/>
              </w:rPr>
            </w:pPr>
          </w:p>
        </w:tc>
        <w:tc>
          <w:tcPr>
            <w:tcW w:w="282" w:type="dxa"/>
          </w:tcPr>
          <w:p w14:paraId="343E5E62" w14:textId="77777777" w:rsidR="00DD3382" w:rsidRPr="007B12DC" w:rsidRDefault="00DD3382" w:rsidP="00DD3382">
            <w:pPr>
              <w:rPr>
                <w:rFonts w:ascii="Arial" w:hAnsi="Arial" w:cs="Arial"/>
                <w:sz w:val="6"/>
                <w:szCs w:val="2"/>
                <w:lang w:val="es-BO"/>
              </w:rPr>
            </w:pPr>
          </w:p>
        </w:tc>
        <w:tc>
          <w:tcPr>
            <w:tcW w:w="272" w:type="dxa"/>
          </w:tcPr>
          <w:p w14:paraId="57B7ADB7" w14:textId="77777777" w:rsidR="00DD3382" w:rsidRPr="007B12DC" w:rsidRDefault="00DD3382" w:rsidP="00DD3382">
            <w:pPr>
              <w:rPr>
                <w:rFonts w:ascii="Arial" w:hAnsi="Arial" w:cs="Arial"/>
                <w:sz w:val="6"/>
                <w:szCs w:val="2"/>
                <w:lang w:val="es-BO"/>
              </w:rPr>
            </w:pPr>
          </w:p>
        </w:tc>
        <w:tc>
          <w:tcPr>
            <w:tcW w:w="277" w:type="dxa"/>
          </w:tcPr>
          <w:p w14:paraId="3C9036B3" w14:textId="77777777" w:rsidR="00DD3382" w:rsidRPr="00D011A8" w:rsidRDefault="00DD3382" w:rsidP="00DD3382">
            <w:pPr>
              <w:rPr>
                <w:rFonts w:ascii="Arial" w:hAnsi="Arial" w:cs="Arial"/>
                <w:sz w:val="6"/>
                <w:szCs w:val="2"/>
                <w:lang w:val="es-BO"/>
              </w:rPr>
            </w:pPr>
          </w:p>
        </w:tc>
        <w:tc>
          <w:tcPr>
            <w:tcW w:w="276" w:type="dxa"/>
          </w:tcPr>
          <w:p w14:paraId="038F361E" w14:textId="77777777" w:rsidR="00DD3382" w:rsidRPr="00D011A8" w:rsidRDefault="00DD3382" w:rsidP="00DD3382">
            <w:pPr>
              <w:rPr>
                <w:rFonts w:ascii="Arial" w:hAnsi="Arial" w:cs="Arial"/>
                <w:sz w:val="6"/>
                <w:szCs w:val="2"/>
                <w:lang w:val="es-BO"/>
              </w:rPr>
            </w:pPr>
          </w:p>
        </w:tc>
        <w:tc>
          <w:tcPr>
            <w:tcW w:w="281" w:type="dxa"/>
          </w:tcPr>
          <w:p w14:paraId="281BBC25" w14:textId="77777777" w:rsidR="00DD3382" w:rsidRPr="00D011A8" w:rsidRDefault="00DD3382" w:rsidP="00DD3382">
            <w:pPr>
              <w:rPr>
                <w:rFonts w:ascii="Arial" w:hAnsi="Arial" w:cs="Arial"/>
                <w:sz w:val="6"/>
                <w:szCs w:val="2"/>
                <w:lang w:val="es-BO"/>
              </w:rPr>
            </w:pPr>
          </w:p>
        </w:tc>
        <w:tc>
          <w:tcPr>
            <w:tcW w:w="277" w:type="dxa"/>
          </w:tcPr>
          <w:p w14:paraId="4B0DA777" w14:textId="77777777" w:rsidR="00DD3382" w:rsidRPr="00D011A8" w:rsidRDefault="00DD3382" w:rsidP="00DD3382">
            <w:pPr>
              <w:rPr>
                <w:rFonts w:ascii="Arial" w:hAnsi="Arial" w:cs="Arial"/>
                <w:sz w:val="6"/>
                <w:szCs w:val="2"/>
                <w:lang w:val="es-BO"/>
              </w:rPr>
            </w:pPr>
          </w:p>
        </w:tc>
        <w:tc>
          <w:tcPr>
            <w:tcW w:w="277" w:type="dxa"/>
          </w:tcPr>
          <w:p w14:paraId="65DE59C5" w14:textId="77777777" w:rsidR="00DD3382" w:rsidRPr="00D011A8" w:rsidRDefault="00DD3382" w:rsidP="00DD3382">
            <w:pPr>
              <w:rPr>
                <w:rFonts w:ascii="Arial" w:hAnsi="Arial" w:cs="Arial"/>
                <w:sz w:val="6"/>
                <w:szCs w:val="2"/>
                <w:lang w:val="es-BO"/>
              </w:rPr>
            </w:pPr>
          </w:p>
        </w:tc>
        <w:tc>
          <w:tcPr>
            <w:tcW w:w="277" w:type="dxa"/>
          </w:tcPr>
          <w:p w14:paraId="1E26B6BB" w14:textId="77777777" w:rsidR="00DD3382" w:rsidRPr="00D011A8" w:rsidRDefault="00DD3382" w:rsidP="00DD3382">
            <w:pPr>
              <w:rPr>
                <w:rFonts w:ascii="Arial" w:hAnsi="Arial" w:cs="Arial"/>
                <w:sz w:val="6"/>
                <w:szCs w:val="2"/>
                <w:lang w:val="es-BO"/>
              </w:rPr>
            </w:pPr>
          </w:p>
        </w:tc>
        <w:tc>
          <w:tcPr>
            <w:tcW w:w="274" w:type="dxa"/>
          </w:tcPr>
          <w:p w14:paraId="4E3CE772" w14:textId="77777777" w:rsidR="00DD3382" w:rsidRPr="00D011A8" w:rsidRDefault="00DD3382" w:rsidP="00DD3382">
            <w:pPr>
              <w:rPr>
                <w:rFonts w:ascii="Arial" w:hAnsi="Arial" w:cs="Arial"/>
                <w:sz w:val="6"/>
                <w:szCs w:val="2"/>
                <w:lang w:val="es-BO"/>
              </w:rPr>
            </w:pPr>
          </w:p>
        </w:tc>
        <w:tc>
          <w:tcPr>
            <w:tcW w:w="274" w:type="dxa"/>
          </w:tcPr>
          <w:p w14:paraId="1187CD25" w14:textId="77777777" w:rsidR="00DD3382" w:rsidRPr="00D011A8" w:rsidRDefault="00DD3382" w:rsidP="00DD3382">
            <w:pPr>
              <w:rPr>
                <w:rFonts w:ascii="Arial" w:hAnsi="Arial" w:cs="Arial"/>
                <w:sz w:val="6"/>
                <w:szCs w:val="2"/>
                <w:lang w:val="es-BO"/>
              </w:rPr>
            </w:pPr>
          </w:p>
        </w:tc>
        <w:tc>
          <w:tcPr>
            <w:tcW w:w="273" w:type="dxa"/>
            <w:gridSpan w:val="3"/>
          </w:tcPr>
          <w:p w14:paraId="21D5B7EB" w14:textId="77777777" w:rsidR="00DD3382" w:rsidRPr="00D011A8" w:rsidRDefault="00DD3382" w:rsidP="00DD3382">
            <w:pPr>
              <w:rPr>
                <w:rFonts w:ascii="Arial" w:hAnsi="Arial" w:cs="Arial"/>
                <w:sz w:val="6"/>
                <w:szCs w:val="2"/>
                <w:lang w:val="es-BO"/>
              </w:rPr>
            </w:pPr>
          </w:p>
        </w:tc>
        <w:tc>
          <w:tcPr>
            <w:tcW w:w="274" w:type="dxa"/>
          </w:tcPr>
          <w:p w14:paraId="1EFD840C" w14:textId="77777777" w:rsidR="00DD3382" w:rsidRPr="00D011A8" w:rsidRDefault="00DD3382" w:rsidP="00DD3382">
            <w:pPr>
              <w:rPr>
                <w:rFonts w:ascii="Arial" w:hAnsi="Arial" w:cs="Arial"/>
                <w:sz w:val="6"/>
                <w:szCs w:val="2"/>
                <w:lang w:val="es-BO"/>
              </w:rPr>
            </w:pPr>
          </w:p>
        </w:tc>
        <w:tc>
          <w:tcPr>
            <w:tcW w:w="236" w:type="dxa"/>
          </w:tcPr>
          <w:p w14:paraId="7EBF7362" w14:textId="77777777" w:rsidR="00DD3382" w:rsidRPr="00D011A8" w:rsidRDefault="00DD3382" w:rsidP="00DD3382">
            <w:pPr>
              <w:rPr>
                <w:rFonts w:ascii="Arial" w:hAnsi="Arial" w:cs="Arial"/>
                <w:sz w:val="6"/>
                <w:szCs w:val="2"/>
                <w:lang w:val="es-BO"/>
              </w:rPr>
            </w:pPr>
          </w:p>
        </w:tc>
        <w:tc>
          <w:tcPr>
            <w:tcW w:w="236" w:type="dxa"/>
          </w:tcPr>
          <w:p w14:paraId="11BA6B31" w14:textId="77777777" w:rsidR="00DD3382" w:rsidRPr="00D011A8" w:rsidRDefault="00DD3382" w:rsidP="00DD3382">
            <w:pPr>
              <w:rPr>
                <w:rFonts w:ascii="Arial" w:hAnsi="Arial" w:cs="Arial"/>
                <w:sz w:val="6"/>
                <w:szCs w:val="2"/>
                <w:lang w:val="es-BO"/>
              </w:rPr>
            </w:pPr>
          </w:p>
        </w:tc>
        <w:tc>
          <w:tcPr>
            <w:tcW w:w="350" w:type="dxa"/>
          </w:tcPr>
          <w:p w14:paraId="37AF028E" w14:textId="77777777" w:rsidR="00DD3382" w:rsidRPr="00D011A8" w:rsidRDefault="00DD3382" w:rsidP="00DD3382">
            <w:pPr>
              <w:rPr>
                <w:rFonts w:ascii="Arial" w:hAnsi="Arial" w:cs="Arial"/>
                <w:sz w:val="6"/>
                <w:szCs w:val="2"/>
                <w:lang w:val="es-BO"/>
              </w:rPr>
            </w:pPr>
          </w:p>
        </w:tc>
        <w:tc>
          <w:tcPr>
            <w:tcW w:w="273" w:type="dxa"/>
          </w:tcPr>
          <w:p w14:paraId="5001CD90" w14:textId="77777777" w:rsidR="00DD3382" w:rsidRPr="00D011A8" w:rsidRDefault="00DD3382" w:rsidP="00DD3382">
            <w:pPr>
              <w:rPr>
                <w:rFonts w:ascii="Arial" w:hAnsi="Arial" w:cs="Arial"/>
                <w:sz w:val="6"/>
                <w:szCs w:val="2"/>
                <w:lang w:val="es-BO"/>
              </w:rPr>
            </w:pPr>
          </w:p>
        </w:tc>
        <w:tc>
          <w:tcPr>
            <w:tcW w:w="274" w:type="dxa"/>
          </w:tcPr>
          <w:p w14:paraId="7037EE31" w14:textId="77777777" w:rsidR="00DD3382" w:rsidRPr="00D011A8" w:rsidRDefault="00DD3382" w:rsidP="00DD3382">
            <w:pPr>
              <w:rPr>
                <w:rFonts w:ascii="Arial" w:hAnsi="Arial" w:cs="Arial"/>
                <w:sz w:val="6"/>
                <w:szCs w:val="2"/>
                <w:lang w:val="es-BO"/>
              </w:rPr>
            </w:pPr>
          </w:p>
        </w:tc>
        <w:tc>
          <w:tcPr>
            <w:tcW w:w="274" w:type="dxa"/>
            <w:gridSpan w:val="2"/>
          </w:tcPr>
          <w:p w14:paraId="2CB9C8AF" w14:textId="77777777" w:rsidR="00DD3382" w:rsidRPr="00D011A8" w:rsidRDefault="00DD3382" w:rsidP="00DD3382">
            <w:pPr>
              <w:rPr>
                <w:rFonts w:ascii="Arial" w:hAnsi="Arial" w:cs="Arial"/>
                <w:sz w:val="6"/>
                <w:szCs w:val="2"/>
                <w:lang w:val="es-BO"/>
              </w:rPr>
            </w:pPr>
          </w:p>
        </w:tc>
        <w:tc>
          <w:tcPr>
            <w:tcW w:w="274" w:type="dxa"/>
          </w:tcPr>
          <w:p w14:paraId="6E54B737" w14:textId="77777777" w:rsidR="00DD3382" w:rsidRPr="00D011A8" w:rsidRDefault="00DD3382" w:rsidP="00DD3382">
            <w:pPr>
              <w:rPr>
                <w:rFonts w:ascii="Arial" w:hAnsi="Arial" w:cs="Arial"/>
                <w:sz w:val="6"/>
                <w:szCs w:val="2"/>
                <w:lang w:val="es-BO"/>
              </w:rPr>
            </w:pPr>
          </w:p>
        </w:tc>
        <w:tc>
          <w:tcPr>
            <w:tcW w:w="274" w:type="dxa"/>
          </w:tcPr>
          <w:p w14:paraId="4305AA6C" w14:textId="77777777" w:rsidR="00DD3382" w:rsidRPr="00D011A8" w:rsidRDefault="00DD3382" w:rsidP="00DD3382">
            <w:pPr>
              <w:rPr>
                <w:rFonts w:ascii="Arial" w:hAnsi="Arial" w:cs="Arial"/>
                <w:sz w:val="6"/>
                <w:szCs w:val="2"/>
                <w:lang w:val="es-BO"/>
              </w:rPr>
            </w:pPr>
          </w:p>
        </w:tc>
        <w:tc>
          <w:tcPr>
            <w:tcW w:w="273" w:type="dxa"/>
          </w:tcPr>
          <w:p w14:paraId="4B67CB5F" w14:textId="77777777" w:rsidR="00DD3382" w:rsidRPr="00D011A8" w:rsidRDefault="00DD3382" w:rsidP="00DD3382">
            <w:pPr>
              <w:rPr>
                <w:rFonts w:ascii="Arial" w:hAnsi="Arial" w:cs="Arial"/>
                <w:sz w:val="6"/>
                <w:szCs w:val="2"/>
                <w:lang w:val="es-BO"/>
              </w:rPr>
            </w:pPr>
          </w:p>
        </w:tc>
        <w:tc>
          <w:tcPr>
            <w:tcW w:w="273" w:type="dxa"/>
          </w:tcPr>
          <w:p w14:paraId="67F1E90E" w14:textId="77777777" w:rsidR="00DD3382" w:rsidRPr="00D011A8" w:rsidRDefault="00DD3382" w:rsidP="00DD3382">
            <w:pPr>
              <w:rPr>
                <w:rFonts w:ascii="Arial" w:hAnsi="Arial" w:cs="Arial"/>
                <w:sz w:val="6"/>
                <w:szCs w:val="2"/>
                <w:lang w:val="es-BO"/>
              </w:rPr>
            </w:pPr>
          </w:p>
        </w:tc>
        <w:tc>
          <w:tcPr>
            <w:tcW w:w="273" w:type="dxa"/>
          </w:tcPr>
          <w:p w14:paraId="4686AD5B" w14:textId="77777777" w:rsidR="00DD3382" w:rsidRPr="00D011A8" w:rsidRDefault="00DD3382" w:rsidP="00DD3382">
            <w:pPr>
              <w:rPr>
                <w:rFonts w:ascii="Arial" w:hAnsi="Arial" w:cs="Arial"/>
                <w:sz w:val="6"/>
                <w:szCs w:val="2"/>
                <w:lang w:val="es-BO"/>
              </w:rPr>
            </w:pPr>
          </w:p>
        </w:tc>
        <w:tc>
          <w:tcPr>
            <w:tcW w:w="273" w:type="dxa"/>
          </w:tcPr>
          <w:p w14:paraId="37B54BC8" w14:textId="77777777" w:rsidR="00DD3382" w:rsidRPr="00D011A8" w:rsidRDefault="00DD3382" w:rsidP="00DD3382">
            <w:pPr>
              <w:rPr>
                <w:rFonts w:ascii="Arial" w:hAnsi="Arial" w:cs="Arial"/>
                <w:sz w:val="6"/>
                <w:szCs w:val="2"/>
                <w:lang w:val="es-BO"/>
              </w:rPr>
            </w:pPr>
          </w:p>
        </w:tc>
        <w:tc>
          <w:tcPr>
            <w:tcW w:w="273" w:type="dxa"/>
          </w:tcPr>
          <w:p w14:paraId="41291BB0" w14:textId="77777777" w:rsidR="00DD3382" w:rsidRPr="00D011A8" w:rsidRDefault="00DD3382" w:rsidP="00DD3382">
            <w:pPr>
              <w:rPr>
                <w:rFonts w:ascii="Arial" w:hAnsi="Arial" w:cs="Arial"/>
                <w:sz w:val="6"/>
                <w:szCs w:val="2"/>
                <w:lang w:val="es-BO"/>
              </w:rPr>
            </w:pPr>
          </w:p>
        </w:tc>
        <w:tc>
          <w:tcPr>
            <w:tcW w:w="273" w:type="dxa"/>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4207F0">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3431"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6B22758D" w:rsidR="00DD3382" w:rsidRPr="00950B5D" w:rsidRDefault="004207F0" w:rsidP="00DD3382">
            <w:pPr>
              <w:jc w:val="center"/>
              <w:rPr>
                <w:rFonts w:ascii="Century Gothic" w:hAnsi="Century Gothic" w:cs="Arial"/>
                <w:sz w:val="16"/>
                <w:lang w:val="es-BO"/>
              </w:rPr>
            </w:pPr>
            <w:r w:rsidRPr="00F04A03">
              <w:rPr>
                <w:rFonts w:ascii="Century Gothic" w:hAnsi="Century Gothic" w:cs="Arial"/>
                <w:sz w:val="16"/>
                <w:lang w:val="pt-BR"/>
              </w:rPr>
              <w:t xml:space="preserve">Av. </w:t>
            </w:r>
            <w:proofErr w:type="spellStart"/>
            <w:r w:rsidRPr="00F04A03">
              <w:rPr>
                <w:rFonts w:ascii="Century Gothic" w:hAnsi="Century Gothic" w:cs="Arial"/>
                <w:sz w:val="16"/>
                <w:lang w:val="pt-BR"/>
              </w:rPr>
              <w:t>Mariscal</w:t>
            </w:r>
            <w:proofErr w:type="spellEnd"/>
            <w:r w:rsidRPr="00F04A03">
              <w:rPr>
                <w:rFonts w:ascii="Century Gothic" w:hAnsi="Century Gothic" w:cs="Arial"/>
                <w:sz w:val="16"/>
                <w:lang w:val="pt-BR"/>
              </w:rPr>
              <w:t xml:space="preserve"> Santa Cruz esquina </w:t>
            </w:r>
            <w:proofErr w:type="spellStart"/>
            <w:r w:rsidRPr="00F04A03">
              <w:rPr>
                <w:rFonts w:ascii="Century Gothic" w:hAnsi="Century Gothic" w:cs="Arial"/>
                <w:sz w:val="16"/>
                <w:lang w:val="pt-BR"/>
              </w:rPr>
              <w:t>calle</w:t>
            </w:r>
            <w:proofErr w:type="spellEnd"/>
            <w:r w:rsidRPr="00F04A03">
              <w:rPr>
                <w:rFonts w:ascii="Century Gothic" w:hAnsi="Century Gothic" w:cs="Arial"/>
                <w:sz w:val="16"/>
                <w:lang w:val="pt-BR"/>
              </w:rPr>
              <w:t xml:space="preserve"> Oruro Nº1092, Edif. </w:t>
            </w:r>
            <w:r w:rsidRPr="00950B5D">
              <w:rPr>
                <w:rFonts w:ascii="Century Gothic" w:hAnsi="Century Gothic" w:cs="Arial"/>
                <w:sz w:val="16"/>
                <w:lang w:val="es-BO"/>
              </w:rPr>
              <w:t>Ex – COMIBOL</w:t>
            </w:r>
          </w:p>
        </w:tc>
        <w:tc>
          <w:tcPr>
            <w:tcW w:w="1985" w:type="dxa"/>
            <w:gridSpan w:val="9"/>
            <w:tcBorders>
              <w:left w:val="single" w:sz="4" w:space="0" w:color="auto"/>
              <w:right w:val="single" w:sz="4" w:space="0" w:color="auto"/>
            </w:tcBorders>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229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1884890E" w:rsidR="00DD3382" w:rsidRPr="00D011A8" w:rsidRDefault="004207F0" w:rsidP="001F1E7C">
            <w:pPr>
              <w:rPr>
                <w:rFonts w:ascii="Arial" w:hAnsi="Arial" w:cs="Arial"/>
                <w:sz w:val="16"/>
                <w:lang w:val="es-BO"/>
              </w:rPr>
            </w:pPr>
            <w:r w:rsidRPr="00950B5D">
              <w:rPr>
                <w:rFonts w:ascii="Century Gothic" w:hAnsi="Century Gothic" w:cs="Arial"/>
                <w:sz w:val="16"/>
                <w:lang w:val="es-BO"/>
              </w:rPr>
              <w:t xml:space="preserve">De </w:t>
            </w:r>
            <w:r w:rsidR="001F1E7C">
              <w:rPr>
                <w:rFonts w:ascii="Century Gothic" w:hAnsi="Century Gothic" w:cs="Arial"/>
                <w:sz w:val="16"/>
                <w:lang w:val="es-BO"/>
              </w:rPr>
              <w:t>8:30</w:t>
            </w:r>
            <w:r w:rsidRPr="00950B5D">
              <w:rPr>
                <w:rFonts w:ascii="Century Gothic" w:hAnsi="Century Gothic" w:cs="Arial"/>
                <w:sz w:val="16"/>
                <w:lang w:val="es-BO"/>
              </w:rPr>
              <w:t xml:space="preserve"> a 1</w:t>
            </w:r>
            <w:r w:rsidR="001F1E7C">
              <w:rPr>
                <w:rFonts w:ascii="Century Gothic" w:hAnsi="Century Gothic" w:cs="Arial"/>
                <w:sz w:val="16"/>
                <w:lang w:val="es-BO"/>
              </w:rPr>
              <w:t>6</w:t>
            </w:r>
            <w:r w:rsidRPr="00950B5D">
              <w:rPr>
                <w:rFonts w:ascii="Century Gothic" w:hAnsi="Century Gothic" w:cs="Arial"/>
                <w:sz w:val="16"/>
                <w:lang w:val="es-BO"/>
              </w:rPr>
              <w:t xml:space="preserve">:30 </w:t>
            </w:r>
            <w:r w:rsidR="001F1E7C">
              <w:rPr>
                <w:rFonts w:ascii="Century Gothic" w:hAnsi="Century Gothic" w:cs="Arial"/>
                <w:sz w:val="16"/>
                <w:lang w:val="es-BO"/>
              </w:rPr>
              <w:t>(según disposiciones en vigencia)</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4207F0">
        <w:trPr>
          <w:jc w:val="center"/>
        </w:trPr>
        <w:tc>
          <w:tcPr>
            <w:tcW w:w="2366" w:type="dxa"/>
            <w:gridSpan w:val="8"/>
            <w:tcBorders>
              <w:left w:val="single" w:sz="12" w:space="0" w:color="244061" w:themeColor="accent1" w:themeShade="80"/>
            </w:tcBorders>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tcPr>
          <w:p w14:paraId="0645C21A" w14:textId="77777777" w:rsidR="00DD3382" w:rsidRPr="007B12DC" w:rsidRDefault="00DD3382" w:rsidP="00DD3382">
            <w:pPr>
              <w:rPr>
                <w:rFonts w:ascii="Arial" w:hAnsi="Arial" w:cs="Arial"/>
                <w:sz w:val="6"/>
                <w:szCs w:val="2"/>
                <w:lang w:val="es-BO"/>
              </w:rPr>
            </w:pPr>
          </w:p>
        </w:tc>
        <w:tc>
          <w:tcPr>
            <w:tcW w:w="281" w:type="dxa"/>
          </w:tcPr>
          <w:p w14:paraId="3D34091B" w14:textId="77777777" w:rsidR="00DD3382" w:rsidRPr="007B12DC" w:rsidRDefault="00DD3382" w:rsidP="00DD3382">
            <w:pPr>
              <w:rPr>
                <w:rFonts w:ascii="Arial" w:hAnsi="Arial" w:cs="Arial"/>
                <w:sz w:val="6"/>
                <w:szCs w:val="2"/>
                <w:lang w:val="es-BO"/>
              </w:rPr>
            </w:pPr>
          </w:p>
        </w:tc>
        <w:tc>
          <w:tcPr>
            <w:tcW w:w="282" w:type="dxa"/>
          </w:tcPr>
          <w:p w14:paraId="104E2A5A" w14:textId="77777777" w:rsidR="00DD3382" w:rsidRPr="007B12DC" w:rsidRDefault="00DD3382" w:rsidP="00DD3382">
            <w:pPr>
              <w:rPr>
                <w:rFonts w:ascii="Arial" w:hAnsi="Arial" w:cs="Arial"/>
                <w:sz w:val="6"/>
                <w:szCs w:val="2"/>
                <w:lang w:val="es-BO"/>
              </w:rPr>
            </w:pPr>
          </w:p>
        </w:tc>
        <w:tc>
          <w:tcPr>
            <w:tcW w:w="272" w:type="dxa"/>
          </w:tcPr>
          <w:p w14:paraId="21BB747F" w14:textId="77777777" w:rsidR="00DD3382" w:rsidRPr="007B12DC" w:rsidRDefault="00DD3382" w:rsidP="00DD3382">
            <w:pPr>
              <w:rPr>
                <w:rFonts w:ascii="Arial" w:hAnsi="Arial" w:cs="Arial"/>
                <w:sz w:val="6"/>
                <w:szCs w:val="2"/>
                <w:lang w:val="es-BO"/>
              </w:rPr>
            </w:pPr>
          </w:p>
        </w:tc>
        <w:tc>
          <w:tcPr>
            <w:tcW w:w="277" w:type="dxa"/>
          </w:tcPr>
          <w:p w14:paraId="2F70EFA6" w14:textId="77777777" w:rsidR="00DD3382" w:rsidRPr="00D011A8" w:rsidRDefault="00DD3382" w:rsidP="00DD3382">
            <w:pPr>
              <w:rPr>
                <w:rFonts w:ascii="Arial" w:hAnsi="Arial" w:cs="Arial"/>
                <w:sz w:val="6"/>
                <w:szCs w:val="2"/>
                <w:lang w:val="es-BO"/>
              </w:rPr>
            </w:pPr>
          </w:p>
        </w:tc>
        <w:tc>
          <w:tcPr>
            <w:tcW w:w="276" w:type="dxa"/>
          </w:tcPr>
          <w:p w14:paraId="1AA68009" w14:textId="77777777" w:rsidR="00DD3382" w:rsidRPr="00D011A8" w:rsidRDefault="00DD3382" w:rsidP="00DD3382">
            <w:pPr>
              <w:rPr>
                <w:rFonts w:ascii="Arial" w:hAnsi="Arial" w:cs="Arial"/>
                <w:sz w:val="6"/>
                <w:szCs w:val="2"/>
                <w:lang w:val="es-BO"/>
              </w:rPr>
            </w:pPr>
          </w:p>
        </w:tc>
        <w:tc>
          <w:tcPr>
            <w:tcW w:w="281" w:type="dxa"/>
          </w:tcPr>
          <w:p w14:paraId="008A8CC0" w14:textId="77777777" w:rsidR="00DD3382" w:rsidRPr="00D011A8" w:rsidRDefault="00DD3382" w:rsidP="00DD3382">
            <w:pPr>
              <w:rPr>
                <w:rFonts w:ascii="Arial" w:hAnsi="Arial" w:cs="Arial"/>
                <w:sz w:val="6"/>
                <w:szCs w:val="2"/>
                <w:lang w:val="es-BO"/>
              </w:rPr>
            </w:pPr>
          </w:p>
        </w:tc>
        <w:tc>
          <w:tcPr>
            <w:tcW w:w="277" w:type="dxa"/>
          </w:tcPr>
          <w:p w14:paraId="5E464D0F" w14:textId="77777777" w:rsidR="00DD3382" w:rsidRPr="00D011A8" w:rsidRDefault="00DD3382" w:rsidP="00DD3382">
            <w:pPr>
              <w:rPr>
                <w:rFonts w:ascii="Arial" w:hAnsi="Arial" w:cs="Arial"/>
                <w:sz w:val="6"/>
                <w:szCs w:val="2"/>
                <w:lang w:val="es-BO"/>
              </w:rPr>
            </w:pPr>
          </w:p>
        </w:tc>
        <w:tc>
          <w:tcPr>
            <w:tcW w:w="277" w:type="dxa"/>
          </w:tcPr>
          <w:p w14:paraId="4A0711D7" w14:textId="77777777" w:rsidR="00DD3382" w:rsidRPr="00D011A8" w:rsidRDefault="00DD3382" w:rsidP="00DD3382">
            <w:pPr>
              <w:rPr>
                <w:rFonts w:ascii="Arial" w:hAnsi="Arial" w:cs="Arial"/>
                <w:sz w:val="6"/>
                <w:szCs w:val="2"/>
                <w:lang w:val="es-BO"/>
              </w:rPr>
            </w:pPr>
          </w:p>
        </w:tc>
        <w:tc>
          <w:tcPr>
            <w:tcW w:w="277" w:type="dxa"/>
          </w:tcPr>
          <w:p w14:paraId="0C443ECC" w14:textId="77777777" w:rsidR="00DD3382" w:rsidRPr="00D011A8" w:rsidRDefault="00DD3382" w:rsidP="00DD3382">
            <w:pPr>
              <w:rPr>
                <w:rFonts w:ascii="Arial" w:hAnsi="Arial" w:cs="Arial"/>
                <w:sz w:val="6"/>
                <w:szCs w:val="2"/>
                <w:lang w:val="es-BO"/>
              </w:rPr>
            </w:pPr>
          </w:p>
        </w:tc>
        <w:tc>
          <w:tcPr>
            <w:tcW w:w="274" w:type="dxa"/>
          </w:tcPr>
          <w:p w14:paraId="3129DBD9" w14:textId="77777777" w:rsidR="00DD3382" w:rsidRPr="00D011A8" w:rsidRDefault="00DD3382" w:rsidP="00DD3382">
            <w:pPr>
              <w:rPr>
                <w:rFonts w:ascii="Arial" w:hAnsi="Arial" w:cs="Arial"/>
                <w:sz w:val="6"/>
                <w:szCs w:val="2"/>
                <w:lang w:val="es-BO"/>
              </w:rPr>
            </w:pPr>
          </w:p>
        </w:tc>
        <w:tc>
          <w:tcPr>
            <w:tcW w:w="274" w:type="dxa"/>
          </w:tcPr>
          <w:p w14:paraId="2DE3CF1A" w14:textId="77777777" w:rsidR="00DD3382" w:rsidRPr="00D011A8" w:rsidRDefault="00DD3382" w:rsidP="00DD3382">
            <w:pPr>
              <w:rPr>
                <w:rFonts w:ascii="Arial" w:hAnsi="Arial" w:cs="Arial"/>
                <w:sz w:val="6"/>
                <w:szCs w:val="2"/>
                <w:lang w:val="es-BO"/>
              </w:rPr>
            </w:pPr>
          </w:p>
        </w:tc>
        <w:tc>
          <w:tcPr>
            <w:tcW w:w="273" w:type="dxa"/>
            <w:gridSpan w:val="3"/>
          </w:tcPr>
          <w:p w14:paraId="178CE5ED" w14:textId="77777777" w:rsidR="00DD3382" w:rsidRPr="00D011A8" w:rsidRDefault="00DD3382" w:rsidP="00DD3382">
            <w:pPr>
              <w:rPr>
                <w:rFonts w:ascii="Arial" w:hAnsi="Arial" w:cs="Arial"/>
                <w:sz w:val="6"/>
                <w:szCs w:val="2"/>
                <w:lang w:val="es-BO"/>
              </w:rPr>
            </w:pPr>
          </w:p>
        </w:tc>
        <w:tc>
          <w:tcPr>
            <w:tcW w:w="274" w:type="dxa"/>
          </w:tcPr>
          <w:p w14:paraId="135D6188" w14:textId="77777777" w:rsidR="00DD3382" w:rsidRPr="00D011A8" w:rsidRDefault="00DD3382" w:rsidP="00DD3382">
            <w:pPr>
              <w:rPr>
                <w:rFonts w:ascii="Arial" w:hAnsi="Arial" w:cs="Arial"/>
                <w:sz w:val="6"/>
                <w:szCs w:val="2"/>
                <w:lang w:val="es-BO"/>
              </w:rPr>
            </w:pPr>
          </w:p>
        </w:tc>
        <w:tc>
          <w:tcPr>
            <w:tcW w:w="236" w:type="dxa"/>
          </w:tcPr>
          <w:p w14:paraId="00736D3C" w14:textId="77777777" w:rsidR="00DD3382" w:rsidRPr="00D011A8" w:rsidRDefault="00DD3382" w:rsidP="00DD3382">
            <w:pPr>
              <w:rPr>
                <w:rFonts w:ascii="Arial" w:hAnsi="Arial" w:cs="Arial"/>
                <w:sz w:val="6"/>
                <w:szCs w:val="2"/>
                <w:lang w:val="es-BO"/>
              </w:rPr>
            </w:pPr>
          </w:p>
        </w:tc>
        <w:tc>
          <w:tcPr>
            <w:tcW w:w="236" w:type="dxa"/>
          </w:tcPr>
          <w:p w14:paraId="67324D91" w14:textId="77777777" w:rsidR="00DD3382" w:rsidRPr="00D011A8" w:rsidRDefault="00DD3382" w:rsidP="00DD3382">
            <w:pPr>
              <w:rPr>
                <w:rFonts w:ascii="Arial" w:hAnsi="Arial" w:cs="Arial"/>
                <w:sz w:val="6"/>
                <w:szCs w:val="2"/>
                <w:lang w:val="es-BO"/>
              </w:rPr>
            </w:pPr>
          </w:p>
        </w:tc>
        <w:tc>
          <w:tcPr>
            <w:tcW w:w="350" w:type="dxa"/>
          </w:tcPr>
          <w:p w14:paraId="0FD6AB6A" w14:textId="77777777" w:rsidR="00DD3382" w:rsidRPr="00D011A8" w:rsidRDefault="00DD3382" w:rsidP="00DD3382">
            <w:pPr>
              <w:rPr>
                <w:rFonts w:ascii="Arial" w:hAnsi="Arial" w:cs="Arial"/>
                <w:sz w:val="6"/>
                <w:szCs w:val="2"/>
                <w:lang w:val="es-BO"/>
              </w:rPr>
            </w:pPr>
          </w:p>
        </w:tc>
        <w:tc>
          <w:tcPr>
            <w:tcW w:w="273" w:type="dxa"/>
          </w:tcPr>
          <w:p w14:paraId="397ACA7D" w14:textId="77777777" w:rsidR="00DD3382" w:rsidRPr="00D011A8" w:rsidRDefault="00DD3382" w:rsidP="00DD3382">
            <w:pPr>
              <w:rPr>
                <w:rFonts w:ascii="Arial" w:hAnsi="Arial" w:cs="Arial"/>
                <w:sz w:val="6"/>
                <w:szCs w:val="2"/>
                <w:lang w:val="es-BO"/>
              </w:rPr>
            </w:pPr>
          </w:p>
        </w:tc>
        <w:tc>
          <w:tcPr>
            <w:tcW w:w="274" w:type="dxa"/>
          </w:tcPr>
          <w:p w14:paraId="36B6F41A" w14:textId="77777777" w:rsidR="00DD3382" w:rsidRPr="00D011A8" w:rsidRDefault="00DD3382" w:rsidP="00DD3382">
            <w:pPr>
              <w:rPr>
                <w:rFonts w:ascii="Arial" w:hAnsi="Arial" w:cs="Arial"/>
                <w:sz w:val="6"/>
                <w:szCs w:val="2"/>
                <w:lang w:val="es-BO"/>
              </w:rPr>
            </w:pPr>
          </w:p>
        </w:tc>
        <w:tc>
          <w:tcPr>
            <w:tcW w:w="274" w:type="dxa"/>
            <w:gridSpan w:val="2"/>
          </w:tcPr>
          <w:p w14:paraId="23BF695B" w14:textId="77777777" w:rsidR="00DD3382" w:rsidRPr="00D011A8" w:rsidRDefault="00DD3382" w:rsidP="00DD3382">
            <w:pPr>
              <w:rPr>
                <w:rFonts w:ascii="Arial" w:hAnsi="Arial" w:cs="Arial"/>
                <w:sz w:val="6"/>
                <w:szCs w:val="2"/>
                <w:lang w:val="es-BO"/>
              </w:rPr>
            </w:pPr>
          </w:p>
        </w:tc>
        <w:tc>
          <w:tcPr>
            <w:tcW w:w="274" w:type="dxa"/>
          </w:tcPr>
          <w:p w14:paraId="01398EB8" w14:textId="77777777" w:rsidR="00DD3382" w:rsidRPr="00D011A8" w:rsidRDefault="00DD3382" w:rsidP="00DD3382">
            <w:pPr>
              <w:rPr>
                <w:rFonts w:ascii="Arial" w:hAnsi="Arial" w:cs="Arial"/>
                <w:sz w:val="6"/>
                <w:szCs w:val="2"/>
                <w:lang w:val="es-BO"/>
              </w:rPr>
            </w:pPr>
          </w:p>
        </w:tc>
        <w:tc>
          <w:tcPr>
            <w:tcW w:w="274" w:type="dxa"/>
          </w:tcPr>
          <w:p w14:paraId="1824E756" w14:textId="77777777" w:rsidR="00DD3382" w:rsidRPr="00D011A8" w:rsidRDefault="00DD3382" w:rsidP="00DD3382">
            <w:pPr>
              <w:rPr>
                <w:rFonts w:ascii="Arial" w:hAnsi="Arial" w:cs="Arial"/>
                <w:sz w:val="6"/>
                <w:szCs w:val="2"/>
                <w:lang w:val="es-BO"/>
              </w:rPr>
            </w:pPr>
          </w:p>
        </w:tc>
        <w:tc>
          <w:tcPr>
            <w:tcW w:w="273" w:type="dxa"/>
          </w:tcPr>
          <w:p w14:paraId="5ACB9473" w14:textId="77777777" w:rsidR="00DD3382" w:rsidRPr="00D011A8" w:rsidRDefault="00DD3382" w:rsidP="00DD3382">
            <w:pPr>
              <w:rPr>
                <w:rFonts w:ascii="Arial" w:hAnsi="Arial" w:cs="Arial"/>
                <w:sz w:val="6"/>
                <w:szCs w:val="2"/>
                <w:lang w:val="es-BO"/>
              </w:rPr>
            </w:pPr>
          </w:p>
        </w:tc>
        <w:tc>
          <w:tcPr>
            <w:tcW w:w="273" w:type="dxa"/>
          </w:tcPr>
          <w:p w14:paraId="4F0AECAF" w14:textId="77777777" w:rsidR="00DD3382" w:rsidRPr="00D011A8" w:rsidRDefault="00DD3382" w:rsidP="00DD3382">
            <w:pPr>
              <w:rPr>
                <w:rFonts w:ascii="Arial" w:hAnsi="Arial" w:cs="Arial"/>
                <w:sz w:val="6"/>
                <w:szCs w:val="2"/>
                <w:lang w:val="es-BO"/>
              </w:rPr>
            </w:pPr>
          </w:p>
        </w:tc>
        <w:tc>
          <w:tcPr>
            <w:tcW w:w="273" w:type="dxa"/>
          </w:tcPr>
          <w:p w14:paraId="7126E31E" w14:textId="77777777" w:rsidR="00DD3382" w:rsidRPr="00D011A8" w:rsidRDefault="00DD3382" w:rsidP="00DD3382">
            <w:pPr>
              <w:rPr>
                <w:rFonts w:ascii="Arial" w:hAnsi="Arial" w:cs="Arial"/>
                <w:sz w:val="6"/>
                <w:szCs w:val="2"/>
                <w:lang w:val="es-BO"/>
              </w:rPr>
            </w:pPr>
          </w:p>
        </w:tc>
        <w:tc>
          <w:tcPr>
            <w:tcW w:w="273" w:type="dxa"/>
          </w:tcPr>
          <w:p w14:paraId="7BE3E52A" w14:textId="77777777" w:rsidR="00DD3382" w:rsidRPr="00D011A8" w:rsidRDefault="00DD3382" w:rsidP="00DD3382">
            <w:pPr>
              <w:rPr>
                <w:rFonts w:ascii="Arial" w:hAnsi="Arial" w:cs="Arial"/>
                <w:sz w:val="6"/>
                <w:szCs w:val="2"/>
                <w:lang w:val="es-BO"/>
              </w:rPr>
            </w:pPr>
          </w:p>
        </w:tc>
        <w:tc>
          <w:tcPr>
            <w:tcW w:w="273" w:type="dxa"/>
          </w:tcPr>
          <w:p w14:paraId="70DB726B" w14:textId="77777777" w:rsidR="00DD3382" w:rsidRPr="00D011A8" w:rsidRDefault="00DD3382" w:rsidP="00DD3382">
            <w:pPr>
              <w:rPr>
                <w:rFonts w:ascii="Arial" w:hAnsi="Arial" w:cs="Arial"/>
                <w:sz w:val="6"/>
                <w:szCs w:val="2"/>
                <w:lang w:val="es-BO"/>
              </w:rPr>
            </w:pPr>
          </w:p>
        </w:tc>
        <w:tc>
          <w:tcPr>
            <w:tcW w:w="273" w:type="dxa"/>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4207F0">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2486"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917" w:type="dxa"/>
            <w:gridSpan w:val="8"/>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4207F0">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248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FDD7E" w14:textId="77777777" w:rsidR="004207F0" w:rsidRPr="00901252" w:rsidRDefault="004207F0" w:rsidP="004207F0">
            <w:pPr>
              <w:rPr>
                <w:rFonts w:ascii="Century Gothic" w:hAnsi="Century Gothic" w:cs="Arial"/>
                <w:b/>
                <w:sz w:val="14"/>
                <w:szCs w:val="14"/>
                <w:lang w:val="pt-BR"/>
              </w:rPr>
            </w:pPr>
            <w:r w:rsidRPr="00901252">
              <w:rPr>
                <w:rFonts w:ascii="Century Gothic" w:hAnsi="Century Gothic" w:cs="Arial"/>
                <w:b/>
                <w:sz w:val="14"/>
                <w:szCs w:val="14"/>
                <w:lang w:val="pt-BR"/>
              </w:rPr>
              <w:t>Consulta Técnica:</w:t>
            </w:r>
          </w:p>
          <w:p w14:paraId="2C1D2A65" w14:textId="11013B2D" w:rsidR="001F1E7C" w:rsidRPr="00901252" w:rsidRDefault="00901252" w:rsidP="001F1E7C">
            <w:pPr>
              <w:rPr>
                <w:rFonts w:ascii="Century Gothic" w:hAnsi="Century Gothic" w:cs="Arial"/>
                <w:sz w:val="14"/>
                <w:szCs w:val="14"/>
                <w:lang w:val="pt-BR"/>
              </w:rPr>
            </w:pPr>
            <w:r w:rsidRPr="00901252">
              <w:rPr>
                <w:rFonts w:ascii="Century Gothic" w:hAnsi="Century Gothic" w:cs="Arial"/>
                <w:sz w:val="14"/>
                <w:szCs w:val="14"/>
                <w:lang w:val="pt-BR"/>
              </w:rPr>
              <w:t>S</w:t>
            </w:r>
            <w:r>
              <w:rPr>
                <w:rFonts w:ascii="Century Gothic" w:hAnsi="Century Gothic" w:cs="Arial"/>
                <w:sz w:val="14"/>
                <w:szCs w:val="14"/>
                <w:lang w:val="pt-BR"/>
              </w:rPr>
              <w:t>ergio Fernández Camacho</w:t>
            </w:r>
          </w:p>
          <w:p w14:paraId="75F43F6D" w14:textId="77777777" w:rsidR="002C7638" w:rsidRPr="00901252" w:rsidRDefault="002C7638" w:rsidP="004207F0">
            <w:pPr>
              <w:rPr>
                <w:rFonts w:ascii="Century Gothic" w:hAnsi="Century Gothic" w:cs="Arial"/>
                <w:b/>
                <w:sz w:val="14"/>
                <w:szCs w:val="14"/>
                <w:lang w:val="pt-BR"/>
              </w:rPr>
            </w:pPr>
          </w:p>
          <w:p w14:paraId="3476224E" w14:textId="77777777" w:rsidR="002C7638" w:rsidRPr="00901252" w:rsidRDefault="002C7638" w:rsidP="004207F0">
            <w:pPr>
              <w:rPr>
                <w:rFonts w:ascii="Century Gothic" w:hAnsi="Century Gothic" w:cs="Arial"/>
                <w:b/>
                <w:sz w:val="14"/>
                <w:szCs w:val="14"/>
                <w:lang w:val="pt-BR"/>
              </w:rPr>
            </w:pPr>
          </w:p>
          <w:p w14:paraId="262BC371" w14:textId="0ECB9DEC" w:rsidR="004207F0" w:rsidRPr="00901252" w:rsidRDefault="004207F0" w:rsidP="004207F0">
            <w:pPr>
              <w:rPr>
                <w:rFonts w:ascii="Century Gothic" w:hAnsi="Century Gothic" w:cs="Arial"/>
                <w:b/>
                <w:sz w:val="14"/>
                <w:szCs w:val="14"/>
                <w:lang w:val="pt-BR"/>
              </w:rPr>
            </w:pPr>
            <w:r w:rsidRPr="00901252">
              <w:rPr>
                <w:rFonts w:ascii="Century Gothic" w:hAnsi="Century Gothic" w:cs="Arial"/>
                <w:b/>
                <w:sz w:val="14"/>
                <w:szCs w:val="14"/>
                <w:lang w:val="pt-BR"/>
              </w:rPr>
              <w:t>Consulta Administrativa:</w:t>
            </w:r>
          </w:p>
          <w:p w14:paraId="73F80517" w14:textId="24F2FB62" w:rsidR="00DD3382" w:rsidRPr="00901252" w:rsidRDefault="0066301A" w:rsidP="004207F0">
            <w:pPr>
              <w:rPr>
                <w:rFonts w:ascii="Arial" w:hAnsi="Arial" w:cs="Arial"/>
                <w:sz w:val="14"/>
                <w:szCs w:val="14"/>
                <w:lang w:val="pt-BR"/>
              </w:rPr>
            </w:pPr>
            <w:r w:rsidRPr="00901252">
              <w:rPr>
                <w:rFonts w:ascii="Century Gothic" w:hAnsi="Century Gothic" w:cs="Arial"/>
                <w:sz w:val="14"/>
                <w:szCs w:val="14"/>
                <w:lang w:val="pt-BR"/>
              </w:rPr>
              <w:t>Claudia Maria Aguilar Navia</w:t>
            </w:r>
          </w:p>
        </w:tc>
        <w:tc>
          <w:tcPr>
            <w:tcW w:w="274" w:type="dxa"/>
            <w:tcBorders>
              <w:left w:val="single" w:sz="4" w:space="0" w:color="auto"/>
              <w:right w:val="single" w:sz="4" w:space="0" w:color="auto"/>
            </w:tcBorders>
          </w:tcPr>
          <w:p w14:paraId="0CE82C90" w14:textId="77777777" w:rsidR="00DD3382" w:rsidRPr="00901252" w:rsidRDefault="00DD3382" w:rsidP="00DD3382">
            <w:pPr>
              <w:rPr>
                <w:rFonts w:ascii="Arial" w:hAnsi="Arial" w:cs="Arial"/>
                <w:sz w:val="14"/>
                <w:szCs w:val="14"/>
                <w:lang w:val="pt-BR"/>
              </w:rPr>
            </w:pPr>
          </w:p>
        </w:tc>
        <w:tc>
          <w:tcPr>
            <w:tcW w:w="191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911983" w14:textId="6A730E33" w:rsidR="002C7638" w:rsidRPr="001F1E7C" w:rsidRDefault="00901252" w:rsidP="004207F0">
            <w:pPr>
              <w:rPr>
                <w:rFonts w:ascii="Century Gothic" w:hAnsi="Century Gothic" w:cs="Arial"/>
                <w:sz w:val="14"/>
                <w:szCs w:val="14"/>
                <w:lang w:val="es-BO"/>
              </w:rPr>
            </w:pPr>
            <w:r w:rsidRPr="00901252">
              <w:rPr>
                <w:rFonts w:ascii="Century Gothic" w:hAnsi="Century Gothic" w:cs="Arial"/>
                <w:sz w:val="14"/>
                <w:szCs w:val="14"/>
                <w:lang w:val="es-BO"/>
              </w:rPr>
              <w:t>ANALISTA DE GESTION DE LA INVERSION PUBLICA SECTORIAL</w:t>
            </w:r>
          </w:p>
          <w:p w14:paraId="71CE34C7" w14:textId="77777777" w:rsidR="002C7638" w:rsidRPr="001F1E7C" w:rsidRDefault="002C7638" w:rsidP="004207F0">
            <w:pPr>
              <w:rPr>
                <w:rFonts w:ascii="Century Gothic" w:hAnsi="Century Gothic" w:cs="Arial"/>
                <w:sz w:val="14"/>
                <w:szCs w:val="14"/>
                <w:lang w:val="es-BO"/>
              </w:rPr>
            </w:pPr>
          </w:p>
          <w:p w14:paraId="42023567" w14:textId="3622FEAA" w:rsidR="00DD3382" w:rsidRPr="001F1E7C" w:rsidRDefault="007A07BD" w:rsidP="004207F0">
            <w:pPr>
              <w:rPr>
                <w:rFonts w:ascii="Arial" w:hAnsi="Arial" w:cs="Arial"/>
                <w:sz w:val="14"/>
                <w:szCs w:val="14"/>
                <w:lang w:val="es-BO"/>
              </w:rPr>
            </w:pPr>
            <w:r>
              <w:rPr>
                <w:rFonts w:ascii="Century Gothic" w:hAnsi="Century Gothic" w:cs="Arial"/>
                <w:sz w:val="14"/>
                <w:szCs w:val="14"/>
                <w:lang w:val="es-BO"/>
              </w:rPr>
              <w:t>RESPONSABLE</w:t>
            </w:r>
            <w:r w:rsidR="001F1E7C" w:rsidRPr="001F1E7C">
              <w:rPr>
                <w:rFonts w:ascii="Century Gothic" w:hAnsi="Century Gothic" w:cs="Arial"/>
                <w:sz w:val="14"/>
                <w:szCs w:val="14"/>
                <w:lang w:val="es-BO"/>
              </w:rPr>
              <w:t xml:space="preserve"> DE </w:t>
            </w:r>
            <w:r w:rsidR="004207F0" w:rsidRPr="001F1E7C">
              <w:rPr>
                <w:rFonts w:ascii="Century Gothic" w:hAnsi="Century Gothic" w:cs="Arial"/>
                <w:sz w:val="14"/>
                <w:szCs w:val="14"/>
                <w:lang w:val="es-BO"/>
              </w:rPr>
              <w:t>ADQUISICIONES</w:t>
            </w:r>
          </w:p>
        </w:tc>
        <w:tc>
          <w:tcPr>
            <w:tcW w:w="274" w:type="dxa"/>
            <w:tcBorders>
              <w:left w:val="single" w:sz="4" w:space="0" w:color="auto"/>
              <w:right w:val="single" w:sz="4" w:space="0" w:color="auto"/>
            </w:tcBorders>
          </w:tcPr>
          <w:p w14:paraId="69C786E2" w14:textId="77777777" w:rsidR="00DD3382" w:rsidRPr="001F1E7C" w:rsidRDefault="00DD3382" w:rsidP="00DD3382">
            <w:pPr>
              <w:rPr>
                <w:rFonts w:ascii="Arial" w:hAnsi="Arial" w:cs="Arial"/>
                <w:sz w:val="14"/>
                <w:szCs w:val="14"/>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321E9C" w14:textId="317F074E" w:rsidR="001F1E7C" w:rsidRPr="007A07BD" w:rsidRDefault="001F1E7C" w:rsidP="001F1E7C">
            <w:pPr>
              <w:rPr>
                <w:rFonts w:ascii="Century Gothic" w:hAnsi="Century Gothic" w:cs="Arial"/>
                <w:sz w:val="12"/>
                <w:szCs w:val="12"/>
                <w:lang w:val="es-BO"/>
              </w:rPr>
            </w:pPr>
            <w:r w:rsidRPr="007A07BD">
              <w:rPr>
                <w:rFonts w:ascii="Century Gothic" w:hAnsi="Century Gothic" w:cs="Arial"/>
                <w:sz w:val="12"/>
                <w:szCs w:val="12"/>
                <w:lang w:val="es-BO"/>
              </w:rPr>
              <w:t xml:space="preserve">DIRECCIÓN GENERAL DE </w:t>
            </w:r>
            <w:r w:rsidR="007A07BD" w:rsidRPr="007A07BD">
              <w:rPr>
                <w:rFonts w:ascii="Century Gothic" w:hAnsi="Century Gothic" w:cs="Arial"/>
                <w:sz w:val="12"/>
                <w:szCs w:val="12"/>
                <w:lang w:val="es-BO"/>
              </w:rPr>
              <w:t>PROGRAMACIÓN Y PREINVERSIÓN</w:t>
            </w:r>
          </w:p>
          <w:p w14:paraId="78206A10" w14:textId="77777777" w:rsidR="002C7638" w:rsidRPr="001F1E7C" w:rsidRDefault="002C7638" w:rsidP="004207F0">
            <w:pPr>
              <w:rPr>
                <w:rFonts w:ascii="Century Gothic" w:hAnsi="Century Gothic" w:cs="Arial"/>
                <w:sz w:val="14"/>
                <w:szCs w:val="14"/>
                <w:lang w:val="es-BO"/>
              </w:rPr>
            </w:pPr>
          </w:p>
          <w:p w14:paraId="268E7D78" w14:textId="03363343" w:rsidR="00DD3382" w:rsidRPr="001F1E7C" w:rsidRDefault="004207F0" w:rsidP="004207F0">
            <w:pPr>
              <w:rPr>
                <w:rFonts w:ascii="Century Gothic" w:hAnsi="Century Gothic" w:cs="Arial"/>
                <w:sz w:val="14"/>
                <w:szCs w:val="14"/>
                <w:lang w:val="es-BO"/>
              </w:rPr>
            </w:pPr>
            <w:r w:rsidRPr="001F1E7C">
              <w:rPr>
                <w:rFonts w:ascii="Century Gothic" w:hAnsi="Century Gothic" w:cs="Arial"/>
                <w:sz w:val="14"/>
                <w:szCs w:val="14"/>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4207F0">
        <w:trPr>
          <w:jc w:val="center"/>
        </w:trPr>
        <w:tc>
          <w:tcPr>
            <w:tcW w:w="2366" w:type="dxa"/>
            <w:gridSpan w:val="8"/>
            <w:tcBorders>
              <w:left w:val="single" w:sz="12" w:space="0" w:color="244061" w:themeColor="accent1" w:themeShade="80"/>
            </w:tcBorders>
            <w:vAlign w:val="center"/>
          </w:tcPr>
          <w:p w14:paraId="33D6E0FA" w14:textId="77777777" w:rsidR="00DD3382" w:rsidRPr="00D011A8" w:rsidRDefault="00DD3382" w:rsidP="00DD3382">
            <w:pPr>
              <w:jc w:val="right"/>
              <w:rPr>
                <w:rFonts w:ascii="Arial" w:hAnsi="Arial" w:cs="Arial"/>
                <w:b/>
                <w:sz w:val="16"/>
                <w:lang w:val="es-BO"/>
              </w:rPr>
            </w:pPr>
          </w:p>
        </w:tc>
        <w:tc>
          <w:tcPr>
            <w:tcW w:w="283" w:type="dxa"/>
          </w:tcPr>
          <w:p w14:paraId="5581A951" w14:textId="77777777" w:rsidR="00DD3382" w:rsidRPr="007B12DC" w:rsidRDefault="00DD3382" w:rsidP="00DD3382">
            <w:pPr>
              <w:rPr>
                <w:rFonts w:ascii="Arial" w:hAnsi="Arial" w:cs="Arial"/>
                <w:sz w:val="16"/>
                <w:lang w:val="es-BO"/>
              </w:rPr>
            </w:pPr>
          </w:p>
        </w:tc>
        <w:tc>
          <w:tcPr>
            <w:tcW w:w="281" w:type="dxa"/>
          </w:tcPr>
          <w:p w14:paraId="6A4961BD" w14:textId="77777777" w:rsidR="00DD3382" w:rsidRPr="007B12DC" w:rsidRDefault="00DD3382" w:rsidP="00DD3382">
            <w:pPr>
              <w:rPr>
                <w:rFonts w:ascii="Arial" w:hAnsi="Arial" w:cs="Arial"/>
                <w:sz w:val="16"/>
                <w:lang w:val="es-BO"/>
              </w:rPr>
            </w:pPr>
          </w:p>
        </w:tc>
        <w:tc>
          <w:tcPr>
            <w:tcW w:w="282" w:type="dxa"/>
          </w:tcPr>
          <w:p w14:paraId="1C377D48" w14:textId="77777777" w:rsidR="00DD3382" w:rsidRPr="007B12DC" w:rsidRDefault="00DD3382" w:rsidP="00DD3382">
            <w:pPr>
              <w:rPr>
                <w:rFonts w:ascii="Arial" w:hAnsi="Arial" w:cs="Arial"/>
                <w:sz w:val="16"/>
                <w:lang w:val="es-BO"/>
              </w:rPr>
            </w:pPr>
          </w:p>
        </w:tc>
        <w:tc>
          <w:tcPr>
            <w:tcW w:w="272" w:type="dxa"/>
          </w:tcPr>
          <w:p w14:paraId="17CE0308" w14:textId="77777777" w:rsidR="00DD3382" w:rsidRPr="007B12DC" w:rsidRDefault="00DD3382" w:rsidP="00DD3382">
            <w:pPr>
              <w:rPr>
                <w:rFonts w:ascii="Arial" w:hAnsi="Arial" w:cs="Arial"/>
                <w:sz w:val="16"/>
                <w:lang w:val="es-BO"/>
              </w:rPr>
            </w:pPr>
          </w:p>
        </w:tc>
        <w:tc>
          <w:tcPr>
            <w:tcW w:w="277" w:type="dxa"/>
          </w:tcPr>
          <w:p w14:paraId="55571582" w14:textId="77777777" w:rsidR="00DD3382" w:rsidRPr="00D011A8" w:rsidRDefault="00DD3382" w:rsidP="00DD3382">
            <w:pPr>
              <w:rPr>
                <w:rFonts w:ascii="Arial" w:hAnsi="Arial" w:cs="Arial"/>
                <w:sz w:val="16"/>
                <w:lang w:val="es-BO"/>
              </w:rPr>
            </w:pPr>
          </w:p>
        </w:tc>
        <w:tc>
          <w:tcPr>
            <w:tcW w:w="276" w:type="dxa"/>
          </w:tcPr>
          <w:p w14:paraId="08E100A2" w14:textId="77777777" w:rsidR="00DD3382" w:rsidRPr="00D011A8" w:rsidRDefault="00DD3382" w:rsidP="00DD3382">
            <w:pPr>
              <w:rPr>
                <w:rFonts w:ascii="Arial" w:hAnsi="Arial" w:cs="Arial"/>
                <w:sz w:val="16"/>
                <w:lang w:val="es-BO"/>
              </w:rPr>
            </w:pPr>
          </w:p>
        </w:tc>
        <w:tc>
          <w:tcPr>
            <w:tcW w:w="281" w:type="dxa"/>
          </w:tcPr>
          <w:p w14:paraId="3AE2099D" w14:textId="77777777" w:rsidR="00DD3382" w:rsidRPr="00D011A8" w:rsidRDefault="00DD3382" w:rsidP="00DD3382">
            <w:pPr>
              <w:rPr>
                <w:rFonts w:ascii="Arial" w:hAnsi="Arial" w:cs="Arial"/>
                <w:sz w:val="16"/>
                <w:lang w:val="es-BO"/>
              </w:rPr>
            </w:pPr>
          </w:p>
        </w:tc>
        <w:tc>
          <w:tcPr>
            <w:tcW w:w="277" w:type="dxa"/>
          </w:tcPr>
          <w:p w14:paraId="0C979FCF" w14:textId="77777777" w:rsidR="00DD3382" w:rsidRPr="00D011A8" w:rsidRDefault="00DD3382" w:rsidP="00DD3382">
            <w:pPr>
              <w:rPr>
                <w:rFonts w:ascii="Arial" w:hAnsi="Arial" w:cs="Arial"/>
                <w:sz w:val="16"/>
                <w:lang w:val="es-BO"/>
              </w:rPr>
            </w:pPr>
          </w:p>
        </w:tc>
        <w:tc>
          <w:tcPr>
            <w:tcW w:w="277" w:type="dxa"/>
          </w:tcPr>
          <w:p w14:paraId="2FDA7E86" w14:textId="77777777" w:rsidR="00DD3382" w:rsidRPr="00D011A8" w:rsidRDefault="00DD3382" w:rsidP="00DD3382">
            <w:pPr>
              <w:rPr>
                <w:rFonts w:ascii="Arial" w:hAnsi="Arial" w:cs="Arial"/>
                <w:sz w:val="16"/>
                <w:lang w:val="es-BO"/>
              </w:rPr>
            </w:pPr>
          </w:p>
        </w:tc>
        <w:tc>
          <w:tcPr>
            <w:tcW w:w="277" w:type="dxa"/>
          </w:tcPr>
          <w:p w14:paraId="6C34A89A" w14:textId="77777777" w:rsidR="00DD3382" w:rsidRPr="00D011A8" w:rsidRDefault="00DD3382" w:rsidP="00DD3382">
            <w:pPr>
              <w:rPr>
                <w:rFonts w:ascii="Arial" w:hAnsi="Arial" w:cs="Arial"/>
                <w:sz w:val="16"/>
                <w:lang w:val="es-BO"/>
              </w:rPr>
            </w:pPr>
          </w:p>
        </w:tc>
        <w:tc>
          <w:tcPr>
            <w:tcW w:w="274" w:type="dxa"/>
          </w:tcPr>
          <w:p w14:paraId="3B35188D" w14:textId="77777777" w:rsidR="00DD3382" w:rsidRPr="00D011A8" w:rsidRDefault="00DD3382" w:rsidP="00DD3382">
            <w:pPr>
              <w:rPr>
                <w:rFonts w:ascii="Arial" w:hAnsi="Arial" w:cs="Arial"/>
                <w:sz w:val="16"/>
                <w:lang w:val="es-BO"/>
              </w:rPr>
            </w:pPr>
          </w:p>
        </w:tc>
        <w:tc>
          <w:tcPr>
            <w:tcW w:w="274" w:type="dxa"/>
          </w:tcPr>
          <w:p w14:paraId="7EFBB5C1" w14:textId="77777777" w:rsidR="00DD3382" w:rsidRPr="00D011A8" w:rsidRDefault="00DD3382" w:rsidP="00DD3382">
            <w:pPr>
              <w:rPr>
                <w:rFonts w:ascii="Arial" w:hAnsi="Arial" w:cs="Arial"/>
                <w:sz w:val="16"/>
                <w:lang w:val="es-BO"/>
              </w:rPr>
            </w:pPr>
          </w:p>
        </w:tc>
        <w:tc>
          <w:tcPr>
            <w:tcW w:w="273" w:type="dxa"/>
            <w:gridSpan w:val="3"/>
          </w:tcPr>
          <w:p w14:paraId="1978B9D5" w14:textId="77777777" w:rsidR="00DD3382" w:rsidRPr="00D011A8" w:rsidRDefault="00DD3382" w:rsidP="00DD3382">
            <w:pPr>
              <w:rPr>
                <w:rFonts w:ascii="Arial" w:hAnsi="Arial" w:cs="Arial"/>
                <w:sz w:val="16"/>
                <w:lang w:val="es-BO"/>
              </w:rPr>
            </w:pPr>
          </w:p>
        </w:tc>
        <w:tc>
          <w:tcPr>
            <w:tcW w:w="274" w:type="dxa"/>
          </w:tcPr>
          <w:p w14:paraId="477DD8A6" w14:textId="77777777" w:rsidR="00DD3382" w:rsidRPr="00D011A8" w:rsidRDefault="00DD3382" w:rsidP="00DD3382">
            <w:pPr>
              <w:rPr>
                <w:rFonts w:ascii="Arial" w:hAnsi="Arial" w:cs="Arial"/>
                <w:sz w:val="16"/>
                <w:lang w:val="es-BO"/>
              </w:rPr>
            </w:pPr>
          </w:p>
        </w:tc>
        <w:tc>
          <w:tcPr>
            <w:tcW w:w="236" w:type="dxa"/>
          </w:tcPr>
          <w:p w14:paraId="41ED41F4" w14:textId="77777777" w:rsidR="00DD3382" w:rsidRPr="00D011A8" w:rsidRDefault="00DD3382" w:rsidP="00DD3382">
            <w:pPr>
              <w:rPr>
                <w:rFonts w:ascii="Arial" w:hAnsi="Arial" w:cs="Arial"/>
                <w:sz w:val="16"/>
                <w:lang w:val="es-BO"/>
              </w:rPr>
            </w:pPr>
          </w:p>
        </w:tc>
        <w:tc>
          <w:tcPr>
            <w:tcW w:w="236" w:type="dxa"/>
          </w:tcPr>
          <w:p w14:paraId="46080BD3" w14:textId="77777777" w:rsidR="00DD3382" w:rsidRPr="00D011A8" w:rsidRDefault="00DD3382" w:rsidP="00DD3382">
            <w:pPr>
              <w:rPr>
                <w:rFonts w:ascii="Arial" w:hAnsi="Arial" w:cs="Arial"/>
                <w:sz w:val="16"/>
                <w:lang w:val="es-BO"/>
              </w:rPr>
            </w:pPr>
          </w:p>
        </w:tc>
        <w:tc>
          <w:tcPr>
            <w:tcW w:w="350" w:type="dxa"/>
          </w:tcPr>
          <w:p w14:paraId="3DBA83DB" w14:textId="77777777" w:rsidR="00DD3382" w:rsidRPr="00D011A8" w:rsidRDefault="00DD3382" w:rsidP="00DD3382">
            <w:pPr>
              <w:rPr>
                <w:rFonts w:ascii="Arial" w:hAnsi="Arial" w:cs="Arial"/>
                <w:sz w:val="16"/>
                <w:lang w:val="es-BO"/>
              </w:rPr>
            </w:pPr>
          </w:p>
        </w:tc>
        <w:tc>
          <w:tcPr>
            <w:tcW w:w="273" w:type="dxa"/>
          </w:tcPr>
          <w:p w14:paraId="3761391B" w14:textId="77777777" w:rsidR="00DD3382" w:rsidRPr="00D011A8" w:rsidRDefault="00DD3382" w:rsidP="00DD3382">
            <w:pPr>
              <w:rPr>
                <w:rFonts w:ascii="Arial" w:hAnsi="Arial" w:cs="Arial"/>
                <w:sz w:val="16"/>
                <w:lang w:val="es-BO"/>
              </w:rPr>
            </w:pPr>
          </w:p>
        </w:tc>
        <w:tc>
          <w:tcPr>
            <w:tcW w:w="274" w:type="dxa"/>
          </w:tcPr>
          <w:p w14:paraId="27D8A4C4" w14:textId="77777777" w:rsidR="00DD3382" w:rsidRPr="00D011A8" w:rsidRDefault="00DD3382" w:rsidP="00DD3382">
            <w:pPr>
              <w:rPr>
                <w:rFonts w:ascii="Arial" w:hAnsi="Arial" w:cs="Arial"/>
                <w:sz w:val="16"/>
                <w:lang w:val="es-BO"/>
              </w:rPr>
            </w:pPr>
          </w:p>
        </w:tc>
        <w:tc>
          <w:tcPr>
            <w:tcW w:w="274" w:type="dxa"/>
            <w:gridSpan w:val="2"/>
          </w:tcPr>
          <w:p w14:paraId="3D35B285" w14:textId="77777777" w:rsidR="00DD3382" w:rsidRPr="00D011A8" w:rsidRDefault="00DD3382" w:rsidP="00DD3382">
            <w:pPr>
              <w:rPr>
                <w:rFonts w:ascii="Arial" w:hAnsi="Arial" w:cs="Arial"/>
                <w:sz w:val="16"/>
                <w:lang w:val="es-BO"/>
              </w:rPr>
            </w:pPr>
          </w:p>
        </w:tc>
        <w:tc>
          <w:tcPr>
            <w:tcW w:w="274" w:type="dxa"/>
          </w:tcPr>
          <w:p w14:paraId="500E5E73" w14:textId="77777777" w:rsidR="00DD3382" w:rsidRPr="00D011A8" w:rsidRDefault="00DD3382" w:rsidP="00DD3382">
            <w:pPr>
              <w:rPr>
                <w:rFonts w:ascii="Arial" w:hAnsi="Arial" w:cs="Arial"/>
                <w:sz w:val="16"/>
                <w:lang w:val="es-BO"/>
              </w:rPr>
            </w:pPr>
          </w:p>
        </w:tc>
        <w:tc>
          <w:tcPr>
            <w:tcW w:w="274" w:type="dxa"/>
          </w:tcPr>
          <w:p w14:paraId="524A3C37" w14:textId="77777777" w:rsidR="00DD3382" w:rsidRPr="00D011A8" w:rsidRDefault="00DD3382" w:rsidP="00DD3382">
            <w:pPr>
              <w:rPr>
                <w:rFonts w:ascii="Arial" w:hAnsi="Arial" w:cs="Arial"/>
                <w:sz w:val="16"/>
                <w:lang w:val="es-BO"/>
              </w:rPr>
            </w:pPr>
          </w:p>
        </w:tc>
        <w:tc>
          <w:tcPr>
            <w:tcW w:w="273" w:type="dxa"/>
          </w:tcPr>
          <w:p w14:paraId="04F4ED0A" w14:textId="77777777" w:rsidR="00DD3382" w:rsidRPr="00D011A8" w:rsidRDefault="00DD3382" w:rsidP="00DD3382">
            <w:pPr>
              <w:rPr>
                <w:rFonts w:ascii="Arial" w:hAnsi="Arial" w:cs="Arial"/>
                <w:sz w:val="16"/>
                <w:lang w:val="es-BO"/>
              </w:rPr>
            </w:pPr>
          </w:p>
        </w:tc>
        <w:tc>
          <w:tcPr>
            <w:tcW w:w="273" w:type="dxa"/>
          </w:tcPr>
          <w:p w14:paraId="4336510E" w14:textId="77777777" w:rsidR="00DD3382" w:rsidRPr="00D011A8" w:rsidRDefault="00DD3382" w:rsidP="00DD3382">
            <w:pPr>
              <w:rPr>
                <w:rFonts w:ascii="Arial" w:hAnsi="Arial" w:cs="Arial"/>
                <w:sz w:val="16"/>
                <w:lang w:val="es-BO"/>
              </w:rPr>
            </w:pPr>
          </w:p>
        </w:tc>
        <w:tc>
          <w:tcPr>
            <w:tcW w:w="273" w:type="dxa"/>
          </w:tcPr>
          <w:p w14:paraId="15D05750" w14:textId="77777777" w:rsidR="00DD3382" w:rsidRPr="00D011A8" w:rsidRDefault="00DD3382" w:rsidP="00DD3382">
            <w:pPr>
              <w:rPr>
                <w:rFonts w:ascii="Arial" w:hAnsi="Arial" w:cs="Arial"/>
                <w:sz w:val="16"/>
                <w:lang w:val="es-BO"/>
              </w:rPr>
            </w:pPr>
          </w:p>
        </w:tc>
        <w:tc>
          <w:tcPr>
            <w:tcW w:w="273" w:type="dxa"/>
          </w:tcPr>
          <w:p w14:paraId="74B247A4" w14:textId="77777777" w:rsidR="00DD3382" w:rsidRPr="00D011A8" w:rsidRDefault="00DD3382" w:rsidP="00DD3382">
            <w:pPr>
              <w:rPr>
                <w:rFonts w:ascii="Arial" w:hAnsi="Arial" w:cs="Arial"/>
                <w:sz w:val="16"/>
                <w:lang w:val="es-BO"/>
              </w:rPr>
            </w:pPr>
          </w:p>
        </w:tc>
        <w:tc>
          <w:tcPr>
            <w:tcW w:w="273" w:type="dxa"/>
          </w:tcPr>
          <w:p w14:paraId="76734587" w14:textId="77777777" w:rsidR="00DD3382" w:rsidRPr="00D011A8" w:rsidRDefault="00DD3382" w:rsidP="00DD3382">
            <w:pPr>
              <w:rPr>
                <w:rFonts w:ascii="Arial" w:hAnsi="Arial" w:cs="Arial"/>
                <w:sz w:val="16"/>
                <w:lang w:val="es-BO"/>
              </w:rPr>
            </w:pPr>
          </w:p>
        </w:tc>
        <w:tc>
          <w:tcPr>
            <w:tcW w:w="273" w:type="dxa"/>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7EFFA91" w14:textId="77777777" w:rsidR="00DD3382" w:rsidRPr="00D011A8" w:rsidRDefault="00DD3382" w:rsidP="00DD3382">
            <w:pPr>
              <w:rPr>
                <w:rFonts w:ascii="Arial" w:hAnsi="Arial" w:cs="Arial"/>
                <w:sz w:val="16"/>
                <w:lang w:val="es-BO"/>
              </w:rPr>
            </w:pPr>
          </w:p>
        </w:tc>
      </w:tr>
      <w:tr w:rsidR="00D011A8" w:rsidRPr="00D6771F" w14:paraId="551DED91" w14:textId="77777777" w:rsidTr="00085A88">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501AAF12" w:rsidR="00DD3382" w:rsidRPr="007B12DC" w:rsidRDefault="004207F0" w:rsidP="00085A88">
            <w:pPr>
              <w:jc w:val="center"/>
              <w:rPr>
                <w:rFonts w:ascii="Arial" w:hAnsi="Arial" w:cs="Arial"/>
                <w:sz w:val="16"/>
                <w:lang w:val="es-BO"/>
              </w:rPr>
            </w:pPr>
            <w:r w:rsidRPr="004207F0">
              <w:rPr>
                <w:rFonts w:ascii="Arial" w:hAnsi="Arial" w:cs="Arial"/>
                <w:sz w:val="16"/>
                <w:lang w:val="es-BO"/>
              </w:rPr>
              <w:t>50850019</w:t>
            </w:r>
          </w:p>
        </w:tc>
        <w:tc>
          <w:tcPr>
            <w:tcW w:w="281" w:type="dxa"/>
            <w:tcBorders>
              <w:left w:val="single" w:sz="4" w:space="0" w:color="auto"/>
            </w:tcBorders>
            <w:vAlign w:val="center"/>
          </w:tcPr>
          <w:p w14:paraId="05AB06D7" w14:textId="77777777" w:rsidR="00DD3382" w:rsidRPr="007B12DC" w:rsidRDefault="00DD3382" w:rsidP="00085A88">
            <w:pPr>
              <w:jc w:val="center"/>
              <w:rPr>
                <w:rFonts w:ascii="Arial" w:hAnsi="Arial" w:cs="Arial"/>
                <w:sz w:val="16"/>
                <w:lang w:val="es-BO"/>
              </w:rPr>
            </w:pPr>
          </w:p>
        </w:tc>
        <w:tc>
          <w:tcPr>
            <w:tcW w:w="554" w:type="dxa"/>
            <w:gridSpan w:val="2"/>
            <w:tcBorders>
              <w:left w:val="nil"/>
              <w:right w:val="single" w:sz="4" w:space="0" w:color="auto"/>
            </w:tcBorders>
            <w:vAlign w:val="center"/>
          </w:tcPr>
          <w:p w14:paraId="0D322C18" w14:textId="77777777" w:rsidR="00DD3382" w:rsidRPr="007B12DC" w:rsidRDefault="00DD3382" w:rsidP="00085A88">
            <w:pPr>
              <w:jc w:val="cente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23ADB" w14:textId="6900BCDA" w:rsidR="00DD3382" w:rsidRPr="00D011A8" w:rsidRDefault="004207F0" w:rsidP="00085A88">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vAlign w:val="center"/>
          </w:tcPr>
          <w:p w14:paraId="1428CEDC" w14:textId="77777777" w:rsidR="00DD3382" w:rsidRPr="00D011A8" w:rsidRDefault="00DD3382" w:rsidP="00085A88">
            <w:pPr>
              <w:jc w:val="center"/>
              <w:rPr>
                <w:rFonts w:ascii="Arial" w:hAnsi="Arial" w:cs="Arial"/>
                <w:sz w:val="16"/>
                <w:lang w:val="es-BO"/>
              </w:rPr>
            </w:pPr>
          </w:p>
        </w:tc>
        <w:tc>
          <w:tcPr>
            <w:tcW w:w="1011" w:type="dxa"/>
            <w:gridSpan w:val="5"/>
            <w:tcBorders>
              <w:right w:val="single" w:sz="4" w:space="0" w:color="auto"/>
            </w:tcBorders>
            <w:vAlign w:val="center"/>
          </w:tcPr>
          <w:p w14:paraId="7C948597" w14:textId="77777777" w:rsidR="00DD3382" w:rsidRPr="00D011A8" w:rsidRDefault="00DD3382" w:rsidP="00085A88">
            <w:pPr>
              <w:jc w:val="center"/>
              <w:rPr>
                <w:rFonts w:ascii="Arial" w:hAnsi="Arial" w:cs="Arial"/>
                <w:sz w:val="16"/>
                <w:lang w:val="es-BO"/>
              </w:rPr>
            </w:pPr>
            <w:r w:rsidRPr="00D011A8">
              <w:rPr>
                <w:rFonts w:ascii="Arial" w:hAnsi="Arial" w:cs="Arial"/>
                <w:sz w:val="16"/>
                <w:lang w:val="es-BO"/>
              </w:rPr>
              <w:t>Correo Electrónico</w:t>
            </w:r>
          </w:p>
        </w:tc>
        <w:tc>
          <w:tcPr>
            <w:tcW w:w="391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E5866" w14:textId="3F758F97" w:rsidR="001F1E7C" w:rsidRPr="00F04A03" w:rsidRDefault="004207F0" w:rsidP="001F1E7C">
            <w:pPr>
              <w:rPr>
                <w:rFonts w:ascii="Arial" w:hAnsi="Arial" w:cs="Arial"/>
                <w:sz w:val="14"/>
                <w:lang w:val="pt-BR"/>
              </w:rPr>
            </w:pPr>
            <w:r w:rsidRPr="00F04A03">
              <w:rPr>
                <w:rFonts w:ascii="Arial" w:hAnsi="Arial" w:cs="Arial"/>
                <w:sz w:val="14"/>
                <w:lang w:val="pt-BR"/>
              </w:rPr>
              <w:t>Consultas técnicas:</w:t>
            </w:r>
            <w:r w:rsidR="00085A88" w:rsidRPr="00F04A03">
              <w:rPr>
                <w:rFonts w:ascii="Arial" w:hAnsi="Arial" w:cs="Arial"/>
                <w:sz w:val="14"/>
                <w:lang w:val="pt-BR"/>
              </w:rPr>
              <w:t xml:space="preserve"> </w:t>
            </w:r>
            <w:hyperlink r:id="rId9" w:history="1">
              <w:r w:rsidR="00901252" w:rsidRPr="00581514">
                <w:rPr>
                  <w:rStyle w:val="Hipervnculo"/>
                  <w:sz w:val="14"/>
                  <w:lang w:val="pt-BR"/>
                </w:rPr>
                <w:t>sergio.fernandez</w:t>
              </w:r>
              <w:r w:rsidR="00901252" w:rsidRPr="00581514">
                <w:rPr>
                  <w:rStyle w:val="Hipervnculo"/>
                  <w:rFonts w:ascii="Arial" w:hAnsi="Arial" w:cs="Arial"/>
                  <w:sz w:val="14"/>
                  <w:lang w:val="pt-BR"/>
                </w:rPr>
                <w:t>@vipfe.gob.bo</w:t>
              </w:r>
            </w:hyperlink>
          </w:p>
          <w:p w14:paraId="78AE78E2" w14:textId="77777777" w:rsidR="00950B5D" w:rsidRPr="00F04A03" w:rsidRDefault="00950B5D" w:rsidP="00950B5D">
            <w:pPr>
              <w:rPr>
                <w:rFonts w:ascii="Arial" w:hAnsi="Arial" w:cs="Arial"/>
                <w:sz w:val="14"/>
                <w:lang w:val="pt-BR"/>
              </w:rPr>
            </w:pPr>
          </w:p>
          <w:p w14:paraId="68D5F07B" w14:textId="7ECC4092" w:rsidR="00DD3382" w:rsidRPr="00F04A03" w:rsidRDefault="004207F0" w:rsidP="009D3006">
            <w:pPr>
              <w:tabs>
                <w:tab w:val="left" w:pos="805"/>
                <w:tab w:val="left" w:pos="1222"/>
                <w:tab w:val="left" w:pos="1372"/>
                <w:tab w:val="left" w:pos="1798"/>
                <w:tab w:val="left" w:pos="1939"/>
              </w:tabs>
              <w:ind w:right="1200"/>
              <w:jc w:val="left"/>
              <w:rPr>
                <w:rFonts w:ascii="Arial" w:hAnsi="Arial" w:cs="Arial"/>
                <w:sz w:val="16"/>
                <w:lang w:val="pt-BR"/>
              </w:rPr>
            </w:pPr>
            <w:r w:rsidRPr="00F04A03">
              <w:rPr>
                <w:rFonts w:ascii="Arial" w:hAnsi="Arial" w:cs="Arial"/>
                <w:sz w:val="14"/>
                <w:lang w:val="pt-BR"/>
              </w:rPr>
              <w:t>Consulta</w:t>
            </w:r>
            <w:r w:rsidR="00950B5D" w:rsidRPr="00F04A03">
              <w:rPr>
                <w:rFonts w:ascii="Arial" w:hAnsi="Arial" w:cs="Arial"/>
                <w:sz w:val="14"/>
                <w:lang w:val="pt-BR"/>
              </w:rPr>
              <w:t>s</w:t>
            </w:r>
            <w:r w:rsidR="001F1E7C" w:rsidRPr="00F04A03">
              <w:rPr>
                <w:rFonts w:ascii="Arial" w:hAnsi="Arial" w:cs="Arial"/>
                <w:sz w:val="14"/>
                <w:lang w:val="pt-BR"/>
              </w:rPr>
              <w:t xml:space="preserve"> </w:t>
            </w:r>
            <w:r w:rsidRPr="00F04A03">
              <w:rPr>
                <w:rFonts w:ascii="Arial" w:hAnsi="Arial" w:cs="Arial"/>
                <w:sz w:val="14"/>
                <w:lang w:val="pt-BR"/>
              </w:rPr>
              <w:t>Administrativas:</w:t>
            </w:r>
            <w:r w:rsidR="00950B5D" w:rsidRPr="00F04A03">
              <w:rPr>
                <w:rFonts w:ascii="Arial" w:hAnsi="Arial" w:cs="Arial"/>
                <w:sz w:val="14"/>
                <w:lang w:val="pt-BR"/>
              </w:rPr>
              <w:t xml:space="preserve">                                               </w:t>
            </w:r>
            <w:r w:rsidR="00085A88" w:rsidRPr="00F04A03">
              <w:rPr>
                <w:rFonts w:ascii="Arial" w:hAnsi="Arial" w:cs="Arial"/>
                <w:sz w:val="14"/>
                <w:lang w:val="pt-BR"/>
              </w:rPr>
              <w:t xml:space="preserve"> </w:t>
            </w:r>
            <w:r w:rsidR="00950B5D" w:rsidRPr="00F04A03">
              <w:rPr>
                <w:rFonts w:ascii="Arial" w:hAnsi="Arial" w:cs="Arial"/>
                <w:sz w:val="14"/>
                <w:lang w:val="pt-BR"/>
              </w:rPr>
              <w:t xml:space="preserve">      claudia.aguilar</w:t>
            </w:r>
            <w:r w:rsidRPr="00F04A03">
              <w:rPr>
                <w:rFonts w:ascii="Arial" w:hAnsi="Arial" w:cs="Arial"/>
                <w:sz w:val="14"/>
                <w:lang w:val="pt-BR"/>
              </w:rPr>
              <w:t>@planificacion.gob.bo</w:t>
            </w:r>
          </w:p>
        </w:tc>
        <w:tc>
          <w:tcPr>
            <w:tcW w:w="273" w:type="dxa"/>
            <w:tcBorders>
              <w:left w:val="single" w:sz="4" w:space="0" w:color="auto"/>
            </w:tcBorders>
          </w:tcPr>
          <w:p w14:paraId="72779DFC" w14:textId="77777777" w:rsidR="00DD3382" w:rsidRPr="00F04A03" w:rsidRDefault="00DD3382" w:rsidP="00DD3382">
            <w:pPr>
              <w:rPr>
                <w:rFonts w:ascii="Arial" w:hAnsi="Arial" w:cs="Arial"/>
                <w:sz w:val="16"/>
                <w:lang w:val="pt-BR"/>
              </w:rPr>
            </w:pPr>
          </w:p>
        </w:tc>
        <w:tc>
          <w:tcPr>
            <w:tcW w:w="273" w:type="dxa"/>
            <w:tcBorders>
              <w:right w:val="single" w:sz="12" w:space="0" w:color="244061" w:themeColor="accent1" w:themeShade="80"/>
            </w:tcBorders>
          </w:tcPr>
          <w:p w14:paraId="71F4BDB0" w14:textId="77777777" w:rsidR="00DD3382" w:rsidRPr="00F04A03" w:rsidRDefault="00DD3382" w:rsidP="00DD3382">
            <w:pPr>
              <w:rPr>
                <w:rFonts w:ascii="Arial" w:hAnsi="Arial" w:cs="Arial"/>
                <w:sz w:val="16"/>
                <w:lang w:val="pt-BR"/>
              </w:rPr>
            </w:pPr>
          </w:p>
        </w:tc>
      </w:tr>
      <w:tr w:rsidR="00D011A8" w:rsidRPr="00D6771F" w14:paraId="067F847A" w14:textId="77777777" w:rsidTr="004207F0">
        <w:trPr>
          <w:jc w:val="center"/>
        </w:trPr>
        <w:tc>
          <w:tcPr>
            <w:tcW w:w="2366" w:type="dxa"/>
            <w:gridSpan w:val="8"/>
            <w:tcBorders>
              <w:left w:val="single" w:sz="12" w:space="0" w:color="244061" w:themeColor="accent1" w:themeShade="80"/>
            </w:tcBorders>
            <w:vAlign w:val="center"/>
          </w:tcPr>
          <w:p w14:paraId="782FAB6A" w14:textId="77777777" w:rsidR="00DD3382" w:rsidRPr="00F04A03" w:rsidRDefault="00DD3382" w:rsidP="00DD3382">
            <w:pPr>
              <w:jc w:val="right"/>
              <w:rPr>
                <w:rFonts w:ascii="Arial" w:hAnsi="Arial" w:cs="Arial"/>
                <w:b/>
                <w:sz w:val="6"/>
                <w:szCs w:val="2"/>
                <w:lang w:val="pt-BR"/>
              </w:rPr>
            </w:pPr>
          </w:p>
        </w:tc>
        <w:tc>
          <w:tcPr>
            <w:tcW w:w="283" w:type="dxa"/>
          </w:tcPr>
          <w:p w14:paraId="57CFF63F" w14:textId="77777777" w:rsidR="00DD3382" w:rsidRPr="00F04A03" w:rsidRDefault="00DD3382" w:rsidP="00DD3382">
            <w:pPr>
              <w:rPr>
                <w:rFonts w:ascii="Arial" w:hAnsi="Arial" w:cs="Arial"/>
                <w:sz w:val="6"/>
                <w:szCs w:val="2"/>
                <w:lang w:val="pt-BR"/>
              </w:rPr>
            </w:pPr>
          </w:p>
        </w:tc>
        <w:tc>
          <w:tcPr>
            <w:tcW w:w="281" w:type="dxa"/>
          </w:tcPr>
          <w:p w14:paraId="6026A8B9" w14:textId="77777777" w:rsidR="00DD3382" w:rsidRPr="00F04A03" w:rsidRDefault="00DD3382" w:rsidP="00DD3382">
            <w:pPr>
              <w:rPr>
                <w:rFonts w:ascii="Arial" w:hAnsi="Arial" w:cs="Arial"/>
                <w:sz w:val="6"/>
                <w:szCs w:val="2"/>
                <w:lang w:val="pt-BR"/>
              </w:rPr>
            </w:pPr>
          </w:p>
        </w:tc>
        <w:tc>
          <w:tcPr>
            <w:tcW w:w="282" w:type="dxa"/>
            <w:tcBorders>
              <w:bottom w:val="single" w:sz="6" w:space="0" w:color="auto"/>
            </w:tcBorders>
          </w:tcPr>
          <w:p w14:paraId="4623B93E" w14:textId="77777777" w:rsidR="00DD3382" w:rsidRPr="00F04A03" w:rsidRDefault="00DD3382" w:rsidP="00DD3382">
            <w:pPr>
              <w:rPr>
                <w:rFonts w:ascii="Arial" w:hAnsi="Arial" w:cs="Arial"/>
                <w:sz w:val="6"/>
                <w:szCs w:val="2"/>
                <w:lang w:val="pt-BR"/>
              </w:rPr>
            </w:pPr>
          </w:p>
        </w:tc>
        <w:tc>
          <w:tcPr>
            <w:tcW w:w="272" w:type="dxa"/>
            <w:tcBorders>
              <w:bottom w:val="single" w:sz="6" w:space="0" w:color="auto"/>
            </w:tcBorders>
          </w:tcPr>
          <w:p w14:paraId="638658E9"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340DD73C" w14:textId="77777777" w:rsidR="00DD3382" w:rsidRPr="00F04A03" w:rsidRDefault="00DD3382" w:rsidP="00DD3382">
            <w:pPr>
              <w:rPr>
                <w:rFonts w:ascii="Arial" w:hAnsi="Arial" w:cs="Arial"/>
                <w:sz w:val="6"/>
                <w:szCs w:val="2"/>
                <w:lang w:val="pt-BR"/>
              </w:rPr>
            </w:pPr>
          </w:p>
        </w:tc>
        <w:tc>
          <w:tcPr>
            <w:tcW w:w="276" w:type="dxa"/>
            <w:tcBorders>
              <w:bottom w:val="single" w:sz="6" w:space="0" w:color="auto"/>
            </w:tcBorders>
          </w:tcPr>
          <w:p w14:paraId="1206E48D" w14:textId="77777777" w:rsidR="00DD3382" w:rsidRPr="00F04A03" w:rsidRDefault="00DD3382" w:rsidP="00DD3382">
            <w:pPr>
              <w:rPr>
                <w:rFonts w:ascii="Arial" w:hAnsi="Arial" w:cs="Arial"/>
                <w:sz w:val="6"/>
                <w:szCs w:val="2"/>
                <w:lang w:val="pt-BR"/>
              </w:rPr>
            </w:pPr>
          </w:p>
        </w:tc>
        <w:tc>
          <w:tcPr>
            <w:tcW w:w="281" w:type="dxa"/>
            <w:tcBorders>
              <w:bottom w:val="single" w:sz="6" w:space="0" w:color="auto"/>
            </w:tcBorders>
          </w:tcPr>
          <w:p w14:paraId="2D7AC134"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5952A269"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522D6AAA"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3361D167"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4AAB277F"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23170D21" w14:textId="77777777" w:rsidR="00DD3382" w:rsidRPr="00F04A03" w:rsidRDefault="00DD3382" w:rsidP="00DD3382">
            <w:pPr>
              <w:rPr>
                <w:rFonts w:ascii="Arial" w:hAnsi="Arial" w:cs="Arial"/>
                <w:sz w:val="6"/>
                <w:szCs w:val="2"/>
                <w:lang w:val="pt-BR"/>
              </w:rPr>
            </w:pPr>
          </w:p>
        </w:tc>
        <w:tc>
          <w:tcPr>
            <w:tcW w:w="273" w:type="dxa"/>
            <w:gridSpan w:val="3"/>
            <w:tcBorders>
              <w:bottom w:val="single" w:sz="6" w:space="0" w:color="auto"/>
            </w:tcBorders>
          </w:tcPr>
          <w:p w14:paraId="465F643C"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549522F1" w14:textId="77777777" w:rsidR="00DD3382" w:rsidRPr="00F04A03" w:rsidRDefault="00DD3382" w:rsidP="00DD3382">
            <w:pPr>
              <w:rPr>
                <w:rFonts w:ascii="Arial" w:hAnsi="Arial" w:cs="Arial"/>
                <w:sz w:val="6"/>
                <w:szCs w:val="2"/>
                <w:lang w:val="pt-BR"/>
              </w:rPr>
            </w:pPr>
          </w:p>
        </w:tc>
        <w:tc>
          <w:tcPr>
            <w:tcW w:w="236" w:type="dxa"/>
            <w:tcBorders>
              <w:bottom w:val="single" w:sz="6" w:space="0" w:color="auto"/>
            </w:tcBorders>
          </w:tcPr>
          <w:p w14:paraId="786A6CE3" w14:textId="77777777" w:rsidR="00DD3382" w:rsidRPr="00F04A03" w:rsidRDefault="00DD3382" w:rsidP="00DD3382">
            <w:pPr>
              <w:rPr>
                <w:rFonts w:ascii="Arial" w:hAnsi="Arial" w:cs="Arial"/>
                <w:sz w:val="6"/>
                <w:szCs w:val="2"/>
                <w:lang w:val="pt-BR"/>
              </w:rPr>
            </w:pPr>
          </w:p>
        </w:tc>
        <w:tc>
          <w:tcPr>
            <w:tcW w:w="236" w:type="dxa"/>
            <w:tcBorders>
              <w:top w:val="single" w:sz="4" w:space="0" w:color="auto"/>
              <w:bottom w:val="single" w:sz="6" w:space="0" w:color="auto"/>
            </w:tcBorders>
          </w:tcPr>
          <w:p w14:paraId="25E02B8A" w14:textId="77777777" w:rsidR="00DD3382" w:rsidRPr="00F04A03" w:rsidRDefault="00DD3382" w:rsidP="00DD3382">
            <w:pPr>
              <w:rPr>
                <w:rFonts w:ascii="Arial" w:hAnsi="Arial" w:cs="Arial"/>
                <w:sz w:val="6"/>
                <w:szCs w:val="2"/>
                <w:lang w:val="pt-BR"/>
              </w:rPr>
            </w:pPr>
          </w:p>
        </w:tc>
        <w:tc>
          <w:tcPr>
            <w:tcW w:w="350" w:type="dxa"/>
            <w:tcBorders>
              <w:top w:val="single" w:sz="4" w:space="0" w:color="auto"/>
              <w:bottom w:val="single" w:sz="6" w:space="0" w:color="auto"/>
            </w:tcBorders>
          </w:tcPr>
          <w:p w14:paraId="23F31657"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3FACCCD7"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633B27A6" w14:textId="77777777" w:rsidR="00DD3382" w:rsidRPr="00F04A03" w:rsidRDefault="00DD3382" w:rsidP="00DD3382">
            <w:pPr>
              <w:rPr>
                <w:rFonts w:ascii="Arial" w:hAnsi="Arial" w:cs="Arial"/>
                <w:sz w:val="6"/>
                <w:szCs w:val="2"/>
                <w:lang w:val="pt-BR"/>
              </w:rPr>
            </w:pPr>
          </w:p>
        </w:tc>
        <w:tc>
          <w:tcPr>
            <w:tcW w:w="274" w:type="dxa"/>
            <w:gridSpan w:val="2"/>
            <w:tcBorders>
              <w:top w:val="single" w:sz="4" w:space="0" w:color="auto"/>
              <w:bottom w:val="single" w:sz="6" w:space="0" w:color="auto"/>
            </w:tcBorders>
          </w:tcPr>
          <w:p w14:paraId="6F6CF972"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42AA8B11"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23A5E05F"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2D9D6425"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0A17ABCC"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4926681B"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6174BA16"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5613B582" w14:textId="77777777" w:rsidR="00DD3382" w:rsidRPr="00F04A03" w:rsidRDefault="00DD3382" w:rsidP="00DD3382">
            <w:pPr>
              <w:rPr>
                <w:rFonts w:ascii="Arial" w:hAnsi="Arial" w:cs="Arial"/>
                <w:sz w:val="6"/>
                <w:szCs w:val="2"/>
                <w:lang w:val="pt-BR"/>
              </w:rPr>
            </w:pPr>
          </w:p>
        </w:tc>
        <w:tc>
          <w:tcPr>
            <w:tcW w:w="273" w:type="dxa"/>
          </w:tcPr>
          <w:p w14:paraId="4D271C0F" w14:textId="77777777" w:rsidR="00DD3382" w:rsidRPr="00F04A03" w:rsidRDefault="00DD3382" w:rsidP="00DD3382">
            <w:pPr>
              <w:rPr>
                <w:rFonts w:ascii="Arial" w:hAnsi="Arial" w:cs="Arial"/>
                <w:sz w:val="6"/>
                <w:szCs w:val="2"/>
                <w:lang w:val="pt-BR"/>
              </w:rPr>
            </w:pPr>
          </w:p>
        </w:tc>
        <w:tc>
          <w:tcPr>
            <w:tcW w:w="273" w:type="dxa"/>
            <w:tcBorders>
              <w:right w:val="single" w:sz="12" w:space="0" w:color="244061" w:themeColor="accent1" w:themeShade="80"/>
            </w:tcBorders>
          </w:tcPr>
          <w:p w14:paraId="706C5180" w14:textId="77777777" w:rsidR="00DD3382" w:rsidRPr="00F04A03" w:rsidRDefault="00DD3382" w:rsidP="00DD3382">
            <w:pPr>
              <w:rPr>
                <w:rFonts w:ascii="Arial" w:hAnsi="Arial" w:cs="Arial"/>
                <w:sz w:val="6"/>
                <w:szCs w:val="2"/>
                <w:lang w:val="pt-BR"/>
              </w:rPr>
            </w:pPr>
          </w:p>
        </w:tc>
      </w:tr>
      <w:tr w:rsidR="00D011A8" w:rsidRPr="00D011A8" w14:paraId="05B0B589" w14:textId="77777777" w:rsidTr="00085A88">
        <w:trPr>
          <w:trHeight w:val="670"/>
          <w:jc w:val="center"/>
        </w:trPr>
        <w:tc>
          <w:tcPr>
            <w:tcW w:w="2366" w:type="dxa"/>
            <w:gridSpan w:val="8"/>
            <w:tcBorders>
              <w:left w:val="single" w:sz="12" w:space="0" w:color="244061" w:themeColor="accent1" w:themeShade="80"/>
            </w:tcBorders>
            <w:vAlign w:val="center"/>
          </w:tcPr>
          <w:p w14:paraId="5560CC0A" w14:textId="2AB4169C" w:rsidR="00B2191B" w:rsidRPr="00085A88" w:rsidRDefault="00B2191B" w:rsidP="00DD3382">
            <w:pPr>
              <w:jc w:val="right"/>
              <w:rPr>
                <w:rFonts w:ascii="Arial" w:hAnsi="Arial" w:cs="Arial"/>
                <w:b/>
                <w:sz w:val="16"/>
                <w:szCs w:val="2"/>
                <w:lang w:val="es-419"/>
              </w:rPr>
            </w:pPr>
            <w:r w:rsidRPr="00085A88">
              <w:rPr>
                <w:rFonts w:ascii="Arial" w:hAnsi="Arial" w:cs="Arial"/>
                <w:sz w:val="16"/>
                <w:lang w:val="es-BO"/>
              </w:rPr>
              <w:t>Cuenta Corriente Fiscal</w:t>
            </w:r>
            <w:r w:rsidR="00D5594F" w:rsidRPr="00085A88">
              <w:rPr>
                <w:rFonts w:ascii="Arial" w:hAnsi="Arial" w:cs="Arial"/>
                <w:sz w:val="16"/>
                <w:lang w:val="es-BO"/>
              </w:rPr>
              <w:t xml:space="preserve"> para depósito por concepto de Garantía de Seriedad de </w:t>
            </w:r>
            <w:r w:rsidR="00D5594F" w:rsidRPr="00085A88">
              <w:rPr>
                <w:rFonts w:ascii="Arial" w:hAnsi="Arial" w:cs="Arial"/>
                <w:sz w:val="16"/>
                <w:lang w:val="es-BO"/>
              </w:rPr>
              <w:lastRenderedPageBreak/>
              <w:t>Propuesta</w:t>
            </w:r>
            <w:r w:rsidR="00E96334" w:rsidRPr="00085A88">
              <w:rPr>
                <w:rFonts w:ascii="Arial" w:hAnsi="Arial" w:cs="Arial"/>
                <w:sz w:val="16"/>
                <w:lang w:val="es-419"/>
              </w:rPr>
              <w:t xml:space="preserve"> (Fondos en Custodia)</w:t>
            </w:r>
          </w:p>
        </w:tc>
        <w:tc>
          <w:tcPr>
            <w:tcW w:w="283" w:type="dxa"/>
          </w:tcPr>
          <w:p w14:paraId="7D807A0A" w14:textId="77777777" w:rsidR="00B2191B" w:rsidRPr="00085A88" w:rsidRDefault="00B2191B" w:rsidP="00DD3382">
            <w:pPr>
              <w:rPr>
                <w:rFonts w:ascii="Arial" w:hAnsi="Arial" w:cs="Arial"/>
                <w:sz w:val="16"/>
                <w:szCs w:val="2"/>
                <w:lang w:val="es-BO"/>
              </w:rPr>
            </w:pPr>
          </w:p>
        </w:tc>
        <w:tc>
          <w:tcPr>
            <w:tcW w:w="281" w:type="dxa"/>
            <w:tcBorders>
              <w:right w:val="single" w:sz="6" w:space="0" w:color="auto"/>
            </w:tcBorders>
          </w:tcPr>
          <w:p w14:paraId="44D6CCBD" w14:textId="77777777" w:rsidR="00B2191B" w:rsidRPr="007B12DC" w:rsidRDefault="00B2191B" w:rsidP="00DD3382">
            <w:pPr>
              <w:rPr>
                <w:rFonts w:ascii="Arial" w:hAnsi="Arial" w:cs="Arial"/>
                <w:sz w:val="6"/>
                <w:szCs w:val="2"/>
                <w:lang w:val="es-BO"/>
              </w:rPr>
            </w:pPr>
          </w:p>
        </w:tc>
        <w:tc>
          <w:tcPr>
            <w:tcW w:w="6870" w:type="dxa"/>
            <w:gridSpan w:val="28"/>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7A66FB" w14:textId="24CE50CE" w:rsidR="00BE52F3" w:rsidRDefault="00BE52F3"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23CDA339" w14:textId="77777777" w:rsidR="00BE52F3" w:rsidRDefault="00BE52F3" w:rsidP="00BE52F3">
            <w:pPr>
              <w:rPr>
                <w:rFonts w:ascii="Arial" w:hAnsi="Arial" w:cs="Arial"/>
                <w:sz w:val="16"/>
              </w:rPr>
            </w:pPr>
            <w:r>
              <w:rPr>
                <w:rFonts w:ascii="Arial" w:hAnsi="Arial" w:cs="Arial"/>
                <w:sz w:val="16"/>
              </w:rPr>
              <w:t>Banco: Banco Unión S.A.</w:t>
            </w:r>
          </w:p>
          <w:p w14:paraId="22FB74BC" w14:textId="77777777" w:rsidR="00BE52F3" w:rsidRDefault="00BE52F3" w:rsidP="00BE52F3">
            <w:pPr>
              <w:rPr>
                <w:rFonts w:ascii="Arial" w:hAnsi="Arial" w:cs="Arial"/>
                <w:sz w:val="16"/>
              </w:rPr>
            </w:pPr>
            <w:r>
              <w:rPr>
                <w:rFonts w:ascii="Arial" w:hAnsi="Arial" w:cs="Arial"/>
                <w:sz w:val="16"/>
              </w:rPr>
              <w:t>Titular: Tesoro General de la Nación</w:t>
            </w:r>
          </w:p>
          <w:p w14:paraId="3F4BD2B3" w14:textId="77777777" w:rsidR="00B2191B" w:rsidRDefault="00BE52F3" w:rsidP="00BE52F3">
            <w:pPr>
              <w:rPr>
                <w:rFonts w:ascii="Arial" w:hAnsi="Arial" w:cs="Arial"/>
                <w:sz w:val="16"/>
                <w:lang w:val="es-BO"/>
              </w:rPr>
            </w:pPr>
            <w:r>
              <w:rPr>
                <w:rFonts w:ascii="Arial" w:hAnsi="Arial" w:cs="Arial"/>
                <w:sz w:val="16"/>
                <w:lang w:val="es-BO"/>
              </w:rPr>
              <w:t xml:space="preserve">Moneda: </w:t>
            </w:r>
            <w:proofErr w:type="gramStart"/>
            <w:r>
              <w:rPr>
                <w:rFonts w:ascii="Arial" w:hAnsi="Arial" w:cs="Arial"/>
                <w:sz w:val="16"/>
                <w:lang w:val="es-BO"/>
              </w:rPr>
              <w:t>Bolivianos</w:t>
            </w:r>
            <w:proofErr w:type="gramEnd"/>
            <w:r>
              <w:rPr>
                <w:rFonts w:ascii="Arial" w:hAnsi="Arial" w:cs="Arial"/>
                <w:sz w:val="16"/>
                <w:lang w:val="es-BO"/>
              </w:rPr>
              <w:t>.</w:t>
            </w:r>
          </w:p>
          <w:p w14:paraId="2E991430" w14:textId="38B72EE2" w:rsidR="00085A88" w:rsidRPr="00085A88" w:rsidRDefault="00085A88" w:rsidP="00BE52F3">
            <w:pPr>
              <w:rPr>
                <w:rFonts w:ascii="Arial" w:hAnsi="Arial" w:cs="Arial"/>
                <w:b/>
                <w:i/>
                <w:sz w:val="16"/>
                <w:lang w:val="es-BO"/>
              </w:rPr>
            </w:pPr>
            <w:r w:rsidRPr="00085A88">
              <w:rPr>
                <w:rFonts w:ascii="Arial" w:hAnsi="Arial" w:cs="Arial"/>
                <w:b/>
                <w:i/>
                <w:sz w:val="16"/>
                <w:highlight w:val="yellow"/>
                <w:lang w:val="es-BO"/>
              </w:rPr>
              <w:lastRenderedPageBreak/>
              <w:t>“No Corresponde”</w:t>
            </w:r>
          </w:p>
        </w:tc>
        <w:tc>
          <w:tcPr>
            <w:tcW w:w="273" w:type="dxa"/>
            <w:tcBorders>
              <w:left w:val="single" w:sz="6" w:space="0" w:color="auto"/>
            </w:tcBorders>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tcPr>
          <w:p w14:paraId="6D94EF64" w14:textId="77777777" w:rsidR="00B2191B" w:rsidRPr="00D011A8" w:rsidRDefault="00B2191B" w:rsidP="00DD3382">
            <w:pPr>
              <w:rPr>
                <w:rFonts w:ascii="Arial" w:hAnsi="Arial" w:cs="Arial"/>
                <w:sz w:val="6"/>
                <w:szCs w:val="2"/>
                <w:lang w:val="es-BO"/>
              </w:rPr>
            </w:pPr>
          </w:p>
        </w:tc>
      </w:tr>
      <w:tr w:rsidR="001F1E7C" w:rsidRPr="00D011A8" w14:paraId="790FF76B" w14:textId="77777777" w:rsidTr="004207F0">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gridSpan w:val="3"/>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350"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gridSpan w:val="2"/>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7493BFE0" w14:textId="77777777" w:rsidR="00DD3382" w:rsidRPr="00D011A8" w:rsidRDefault="00DD3382" w:rsidP="00802E75">
      <w:pPr>
        <w:rPr>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2"/>
        <w:gridCol w:w="134"/>
        <w:gridCol w:w="389"/>
        <w:gridCol w:w="134"/>
        <w:gridCol w:w="524"/>
        <w:gridCol w:w="135"/>
        <w:gridCol w:w="134"/>
        <w:gridCol w:w="475"/>
        <w:gridCol w:w="252"/>
        <w:gridCol w:w="459"/>
        <w:gridCol w:w="134"/>
        <w:gridCol w:w="140"/>
        <w:gridCol w:w="2191"/>
        <w:gridCol w:w="203"/>
      </w:tblGrid>
      <w:tr w:rsidR="00D011A8" w:rsidRPr="00D011A8" w14:paraId="0FCE59BE" w14:textId="77777777" w:rsidTr="00085A88">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085A88">
        <w:trPr>
          <w:trHeight w:val="1919"/>
          <w:jc w:val="center"/>
        </w:trPr>
        <w:tc>
          <w:tcPr>
            <w:tcW w:w="9923" w:type="dxa"/>
            <w:gridSpan w:val="18"/>
            <w:tcBorders>
              <w:top w:val="single" w:sz="4" w:space="0" w:color="auto"/>
              <w:left w:val="single" w:sz="12" w:space="0" w:color="auto"/>
              <w:bottom w:val="single" w:sz="12" w:space="0" w:color="auto"/>
              <w:right w:val="single" w:sz="12" w:space="0" w:color="000000"/>
            </w:tcBorders>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085A88">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3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CB7E259"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12" w:space="0" w:color="000000" w:themeColor="text1"/>
              <w:left w:val="nil"/>
              <w:bottom w:val="single" w:sz="4" w:space="0" w:color="auto"/>
              <w:right w:val="nil"/>
            </w:tcBorders>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single" w:sz="12" w:space="0" w:color="000000" w:themeColor="text1"/>
              <w:left w:val="nil"/>
              <w:bottom w:val="nil"/>
              <w:right w:val="single" w:sz="12" w:space="0" w:color="auto"/>
            </w:tcBorders>
            <w:vAlign w:val="center"/>
          </w:tcPr>
          <w:p w14:paraId="1D9470D9" w14:textId="77777777" w:rsidR="00120392" w:rsidRPr="00D011A8" w:rsidRDefault="00120392" w:rsidP="00EB3E8A">
            <w:pPr>
              <w:adjustRightInd w:val="0"/>
              <w:snapToGrid w:val="0"/>
              <w:jc w:val="center"/>
              <w:rPr>
                <w:i/>
                <w:sz w:val="14"/>
                <w:szCs w:val="14"/>
                <w:lang w:val="es-BO"/>
              </w:rPr>
            </w:pPr>
          </w:p>
        </w:tc>
        <w:tc>
          <w:tcPr>
            <w:tcW w:w="140" w:type="dxa"/>
            <w:vMerge w:val="restart"/>
            <w:tcBorders>
              <w:top w:val="single" w:sz="12" w:space="0" w:color="000000" w:themeColor="text1"/>
              <w:left w:val="single" w:sz="12" w:space="0" w:color="auto"/>
              <w:bottom w:val="single" w:sz="4" w:space="0" w:color="auto"/>
              <w:right w:val="nil"/>
            </w:tcBorders>
            <w:vAlign w:val="center"/>
          </w:tcPr>
          <w:p w14:paraId="62BA0527" w14:textId="77777777" w:rsidR="00120392" w:rsidRPr="00D011A8" w:rsidRDefault="00120392" w:rsidP="00EB3E8A">
            <w:pPr>
              <w:adjustRightInd w:val="0"/>
              <w:snapToGrid w:val="0"/>
              <w:jc w:val="center"/>
              <w:rPr>
                <w:i/>
                <w:sz w:val="14"/>
                <w:szCs w:val="14"/>
                <w:lang w:val="es-BO"/>
              </w:rPr>
            </w:pPr>
          </w:p>
        </w:tc>
        <w:tc>
          <w:tcPr>
            <w:tcW w:w="2191" w:type="dxa"/>
            <w:tcBorders>
              <w:top w:val="single" w:sz="12" w:space="0" w:color="000000" w:themeColor="text1"/>
              <w:left w:val="nil"/>
              <w:bottom w:val="single" w:sz="4" w:space="0" w:color="auto"/>
              <w:right w:val="single" w:sz="4" w:space="0" w:color="auto"/>
            </w:tcBorders>
            <w:vAlign w:val="center"/>
          </w:tcPr>
          <w:p w14:paraId="15649E95" w14:textId="77777777" w:rsidR="00120392" w:rsidRPr="00D011A8" w:rsidRDefault="00120392" w:rsidP="00EB3E8A">
            <w:pPr>
              <w:adjustRightInd w:val="0"/>
              <w:snapToGrid w:val="0"/>
              <w:jc w:val="center"/>
              <w:rPr>
                <w:i/>
                <w:sz w:val="14"/>
                <w:szCs w:val="14"/>
                <w:lang w:val="es-BO"/>
              </w:rPr>
            </w:pPr>
          </w:p>
        </w:tc>
        <w:tc>
          <w:tcPr>
            <w:tcW w:w="203"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D6771F" w14:paraId="17C3DAB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BFAE36E" w14:textId="634F71DD" w:rsidR="00120392" w:rsidRPr="00D011A8" w:rsidRDefault="009D3006" w:rsidP="00EB3E8A">
            <w:pPr>
              <w:adjustRightInd w:val="0"/>
              <w:snapToGrid w:val="0"/>
              <w:jc w:val="center"/>
              <w:rPr>
                <w:rFonts w:ascii="Arial" w:hAnsi="Arial" w:cs="Arial"/>
                <w:lang w:val="es-BO"/>
              </w:rPr>
            </w:pPr>
            <w:r>
              <w:rPr>
                <w:rFonts w:ascii="Arial" w:hAnsi="Arial" w:cs="Arial"/>
                <w:lang w:val="es-BO"/>
              </w:rPr>
              <w:t>31</w:t>
            </w: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089B411D" w:rsidR="00120392" w:rsidRPr="00D011A8" w:rsidRDefault="007A07BD" w:rsidP="00EB3E8A">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16FC6C3B" w:rsidR="00120392" w:rsidRPr="00D011A8" w:rsidRDefault="00950B5D" w:rsidP="00EB3E8A">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3</w:t>
            </w:r>
          </w:p>
        </w:tc>
        <w:tc>
          <w:tcPr>
            <w:tcW w:w="134" w:type="dxa"/>
            <w:tcBorders>
              <w:top w:val="nil"/>
              <w:left w:val="single" w:sz="4" w:space="0" w:color="auto"/>
              <w:bottom w:val="nil"/>
              <w:right w:val="single" w:sz="4" w:space="0" w:color="auto"/>
            </w:tcBorders>
            <w:vAlign w:val="center"/>
          </w:tcPr>
          <w:p w14:paraId="2E87829C" w14:textId="3C4FBB06"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56C476F4" w:rsidR="00120392" w:rsidRPr="00D011A8" w:rsidRDefault="00950B5D" w:rsidP="00950B5D">
            <w:pPr>
              <w:adjustRightInd w:val="0"/>
              <w:snapToGrid w:val="0"/>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4" w:space="0" w:color="auto"/>
            </w:tcBorders>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414C038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32501F85"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0" w:type="dxa"/>
            <w:vMerge/>
            <w:tcBorders>
              <w:top w:val="single" w:sz="4" w:space="0" w:color="auto"/>
              <w:left w:val="single" w:sz="4" w:space="0" w:color="auto"/>
              <w:right w:val="single" w:sz="4" w:space="0" w:color="auto"/>
            </w:tcBorders>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442A83BD" w:rsidR="00120392" w:rsidRPr="00F04A03" w:rsidRDefault="00085A88" w:rsidP="00EB3E8A">
            <w:pPr>
              <w:adjustRightInd w:val="0"/>
              <w:snapToGrid w:val="0"/>
              <w:jc w:val="center"/>
              <w:rPr>
                <w:rFonts w:ascii="Arial" w:hAnsi="Arial" w:cs="Arial"/>
                <w:lang w:val="pt-BR"/>
              </w:rPr>
            </w:pPr>
            <w:proofErr w:type="spellStart"/>
            <w:r w:rsidRPr="00F04A03">
              <w:rPr>
                <w:rFonts w:ascii="Arial" w:hAnsi="Arial" w:cs="Arial"/>
                <w:sz w:val="14"/>
                <w:lang w:val="pt-BR"/>
              </w:rPr>
              <w:t>Edific</w:t>
            </w:r>
            <w:r w:rsidR="002A7F7A" w:rsidRPr="00F04A03">
              <w:rPr>
                <w:rFonts w:ascii="Arial" w:hAnsi="Arial" w:cs="Arial"/>
                <w:sz w:val="14"/>
                <w:lang w:val="pt-BR"/>
              </w:rPr>
              <w:t>i</w:t>
            </w:r>
            <w:r w:rsidRPr="00F04A03">
              <w:rPr>
                <w:rFonts w:ascii="Arial" w:hAnsi="Arial" w:cs="Arial"/>
                <w:sz w:val="14"/>
                <w:lang w:val="pt-BR"/>
              </w:rPr>
              <w:t>o</w:t>
            </w:r>
            <w:proofErr w:type="spellEnd"/>
            <w:r w:rsidRPr="00F04A03">
              <w:rPr>
                <w:rFonts w:ascii="Arial" w:hAnsi="Arial" w:cs="Arial"/>
                <w:sz w:val="14"/>
                <w:lang w:val="pt-BR"/>
              </w:rPr>
              <w:t xml:space="preserve"> Ex.- COMIBOL Av. </w:t>
            </w:r>
            <w:proofErr w:type="spellStart"/>
            <w:r w:rsidRPr="00F04A03">
              <w:rPr>
                <w:rFonts w:ascii="Arial" w:hAnsi="Arial" w:cs="Arial"/>
                <w:sz w:val="14"/>
                <w:lang w:val="pt-BR"/>
              </w:rPr>
              <w:t>Mariscal</w:t>
            </w:r>
            <w:proofErr w:type="spellEnd"/>
            <w:r w:rsidRPr="00F04A03">
              <w:rPr>
                <w:rFonts w:ascii="Arial" w:hAnsi="Arial" w:cs="Arial"/>
                <w:sz w:val="14"/>
                <w:lang w:val="pt-BR"/>
              </w:rPr>
              <w:t xml:space="preserve"> Santa Cruz N° 1092, piso 3 </w:t>
            </w:r>
            <w:proofErr w:type="spellStart"/>
            <w:r w:rsidRPr="00F04A03">
              <w:rPr>
                <w:rFonts w:ascii="Arial" w:hAnsi="Arial" w:cs="Arial"/>
                <w:sz w:val="14"/>
                <w:lang w:val="pt-BR"/>
              </w:rPr>
              <w:t>Unidad</w:t>
            </w:r>
            <w:proofErr w:type="spellEnd"/>
            <w:r w:rsidRPr="00F04A03">
              <w:rPr>
                <w:rFonts w:ascii="Arial" w:hAnsi="Arial" w:cs="Arial"/>
                <w:sz w:val="14"/>
                <w:lang w:val="pt-BR"/>
              </w:rPr>
              <w:t xml:space="preserve"> Administrativa</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F04A03" w:rsidRDefault="00120392" w:rsidP="00EB3E8A">
            <w:pPr>
              <w:adjustRightInd w:val="0"/>
              <w:snapToGrid w:val="0"/>
              <w:jc w:val="center"/>
              <w:rPr>
                <w:rFonts w:ascii="Arial" w:hAnsi="Arial" w:cs="Arial"/>
                <w:lang w:val="pt-BR"/>
              </w:rPr>
            </w:pPr>
          </w:p>
        </w:tc>
      </w:tr>
      <w:tr w:rsidR="00D011A8" w:rsidRPr="00D6771F" w14:paraId="1B58FEC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FA98759" w14:textId="77777777" w:rsidR="00120392" w:rsidRPr="00F04A03" w:rsidRDefault="00120392" w:rsidP="00EB3E8A">
            <w:pPr>
              <w:adjustRightInd w:val="0"/>
              <w:snapToGrid w:val="0"/>
              <w:jc w:val="center"/>
              <w:rPr>
                <w:rFonts w:ascii="Arial" w:hAnsi="Arial" w:cs="Arial"/>
                <w:sz w:val="4"/>
                <w:szCs w:val="4"/>
                <w:lang w:val="pt-BR"/>
              </w:rPr>
            </w:pPr>
          </w:p>
        </w:tc>
        <w:tc>
          <w:tcPr>
            <w:tcW w:w="3529" w:type="dxa"/>
            <w:tcBorders>
              <w:top w:val="nil"/>
              <w:left w:val="single" w:sz="12" w:space="0" w:color="auto"/>
              <w:bottom w:val="nil"/>
              <w:right w:val="nil"/>
            </w:tcBorders>
            <w:vAlign w:val="bottom"/>
          </w:tcPr>
          <w:p w14:paraId="35BA5360" w14:textId="77777777" w:rsidR="00120392" w:rsidRPr="00F04A03" w:rsidRDefault="00120392" w:rsidP="00EB3E8A">
            <w:pPr>
              <w:adjustRightInd w:val="0"/>
              <w:snapToGrid w:val="0"/>
              <w:ind w:left="113" w:right="113"/>
              <w:rPr>
                <w:rFonts w:ascii="Arial" w:hAnsi="Arial" w:cs="Arial"/>
                <w:sz w:val="4"/>
                <w:szCs w:val="4"/>
                <w:lang w:val="pt-BR"/>
              </w:rPr>
            </w:pPr>
          </w:p>
        </w:tc>
        <w:tc>
          <w:tcPr>
            <w:tcW w:w="134" w:type="dxa"/>
            <w:tcBorders>
              <w:top w:val="nil"/>
              <w:left w:val="nil"/>
              <w:bottom w:val="nil"/>
              <w:right w:val="single" w:sz="12" w:space="0" w:color="auto"/>
            </w:tcBorders>
            <w:vAlign w:val="bottom"/>
          </w:tcPr>
          <w:p w14:paraId="481D4EE2" w14:textId="77777777" w:rsidR="00120392" w:rsidRPr="00F04A03" w:rsidRDefault="00120392" w:rsidP="00EB3E8A">
            <w:pPr>
              <w:adjustRightInd w:val="0"/>
              <w:snapToGrid w:val="0"/>
              <w:ind w:left="113" w:right="113"/>
              <w:rPr>
                <w:rFonts w:ascii="Arial" w:hAnsi="Arial" w:cs="Arial"/>
                <w:b/>
                <w:sz w:val="4"/>
                <w:szCs w:val="4"/>
                <w:lang w:val="pt-BR"/>
              </w:rPr>
            </w:pPr>
          </w:p>
        </w:tc>
        <w:tc>
          <w:tcPr>
            <w:tcW w:w="134" w:type="dxa"/>
            <w:tcBorders>
              <w:top w:val="nil"/>
              <w:left w:val="single" w:sz="12" w:space="0" w:color="auto"/>
              <w:bottom w:val="nil"/>
              <w:right w:val="nil"/>
            </w:tcBorders>
            <w:vAlign w:val="center"/>
          </w:tcPr>
          <w:p w14:paraId="2768191B" w14:textId="77777777" w:rsidR="00120392" w:rsidRPr="00F04A03" w:rsidRDefault="00120392" w:rsidP="00EB3E8A">
            <w:pPr>
              <w:adjustRightInd w:val="0"/>
              <w:snapToGrid w:val="0"/>
              <w:jc w:val="center"/>
              <w:rPr>
                <w:rFonts w:ascii="Arial" w:hAnsi="Arial" w:cs="Arial"/>
                <w:sz w:val="4"/>
                <w:szCs w:val="4"/>
                <w:lang w:val="pt-BR"/>
              </w:rPr>
            </w:pPr>
          </w:p>
        </w:tc>
        <w:tc>
          <w:tcPr>
            <w:tcW w:w="382" w:type="dxa"/>
            <w:tcBorders>
              <w:top w:val="single" w:sz="4" w:space="0" w:color="auto"/>
              <w:left w:val="nil"/>
              <w:bottom w:val="nil"/>
              <w:right w:val="nil"/>
            </w:tcBorders>
            <w:vAlign w:val="center"/>
          </w:tcPr>
          <w:p w14:paraId="5F97F4F4"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nil"/>
            </w:tcBorders>
            <w:vAlign w:val="center"/>
          </w:tcPr>
          <w:p w14:paraId="639D0DCE" w14:textId="77777777" w:rsidR="00120392" w:rsidRPr="00F04A03" w:rsidRDefault="00120392" w:rsidP="00EB3E8A">
            <w:pPr>
              <w:adjustRightInd w:val="0"/>
              <w:snapToGrid w:val="0"/>
              <w:jc w:val="center"/>
              <w:rPr>
                <w:rFonts w:ascii="Arial" w:hAnsi="Arial" w:cs="Arial"/>
                <w:sz w:val="4"/>
                <w:szCs w:val="4"/>
                <w:lang w:val="pt-BR"/>
              </w:rPr>
            </w:pPr>
          </w:p>
        </w:tc>
        <w:tc>
          <w:tcPr>
            <w:tcW w:w="389" w:type="dxa"/>
            <w:tcBorders>
              <w:top w:val="single" w:sz="4" w:space="0" w:color="auto"/>
              <w:left w:val="nil"/>
              <w:bottom w:val="nil"/>
              <w:right w:val="nil"/>
            </w:tcBorders>
            <w:vAlign w:val="center"/>
          </w:tcPr>
          <w:p w14:paraId="1B277786"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nil"/>
            </w:tcBorders>
            <w:vAlign w:val="center"/>
          </w:tcPr>
          <w:p w14:paraId="5421016E" w14:textId="77777777" w:rsidR="00120392" w:rsidRPr="00F04A03" w:rsidRDefault="00120392" w:rsidP="00EB3E8A">
            <w:pPr>
              <w:adjustRightInd w:val="0"/>
              <w:snapToGrid w:val="0"/>
              <w:jc w:val="center"/>
              <w:rPr>
                <w:rFonts w:ascii="Arial" w:hAnsi="Arial" w:cs="Arial"/>
                <w:sz w:val="4"/>
                <w:szCs w:val="4"/>
                <w:lang w:val="pt-BR"/>
              </w:rPr>
            </w:pPr>
          </w:p>
        </w:tc>
        <w:tc>
          <w:tcPr>
            <w:tcW w:w="524" w:type="dxa"/>
            <w:tcBorders>
              <w:top w:val="single" w:sz="4" w:space="0" w:color="auto"/>
              <w:left w:val="nil"/>
              <w:bottom w:val="nil"/>
              <w:right w:val="nil"/>
            </w:tcBorders>
            <w:vAlign w:val="center"/>
          </w:tcPr>
          <w:p w14:paraId="1140CA2E" w14:textId="77777777" w:rsidR="00120392" w:rsidRPr="00F04A03" w:rsidRDefault="00120392" w:rsidP="00EB3E8A">
            <w:pPr>
              <w:adjustRightInd w:val="0"/>
              <w:snapToGrid w:val="0"/>
              <w:jc w:val="center"/>
              <w:rPr>
                <w:rFonts w:ascii="Arial" w:hAnsi="Arial" w:cs="Arial"/>
                <w:sz w:val="4"/>
                <w:szCs w:val="4"/>
                <w:lang w:val="pt-BR"/>
              </w:rPr>
            </w:pPr>
          </w:p>
        </w:tc>
        <w:tc>
          <w:tcPr>
            <w:tcW w:w="135" w:type="dxa"/>
            <w:tcBorders>
              <w:top w:val="nil"/>
              <w:left w:val="nil"/>
              <w:bottom w:val="nil"/>
              <w:right w:val="single" w:sz="12" w:space="0" w:color="auto"/>
            </w:tcBorders>
            <w:vAlign w:val="center"/>
          </w:tcPr>
          <w:p w14:paraId="7D990BCB"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single" w:sz="12" w:space="0" w:color="auto"/>
              <w:bottom w:val="nil"/>
              <w:right w:val="nil"/>
            </w:tcBorders>
          </w:tcPr>
          <w:p w14:paraId="736656B7" w14:textId="77777777" w:rsidR="00120392" w:rsidRPr="00F04A03" w:rsidRDefault="00120392" w:rsidP="00EB3E8A">
            <w:pPr>
              <w:adjustRightInd w:val="0"/>
              <w:snapToGrid w:val="0"/>
              <w:jc w:val="center"/>
              <w:rPr>
                <w:rFonts w:ascii="Arial" w:hAnsi="Arial" w:cs="Arial"/>
                <w:sz w:val="4"/>
                <w:szCs w:val="4"/>
                <w:lang w:val="pt-BR"/>
              </w:rPr>
            </w:pPr>
          </w:p>
        </w:tc>
        <w:tc>
          <w:tcPr>
            <w:tcW w:w="475" w:type="dxa"/>
            <w:tcBorders>
              <w:top w:val="single" w:sz="4" w:space="0" w:color="auto"/>
              <w:left w:val="nil"/>
              <w:bottom w:val="nil"/>
              <w:right w:val="nil"/>
            </w:tcBorders>
            <w:vAlign w:val="center"/>
          </w:tcPr>
          <w:p w14:paraId="3819A0F1" w14:textId="77777777" w:rsidR="00120392" w:rsidRPr="00F04A03" w:rsidRDefault="00120392" w:rsidP="00EB3E8A">
            <w:pPr>
              <w:adjustRightInd w:val="0"/>
              <w:snapToGrid w:val="0"/>
              <w:jc w:val="center"/>
              <w:rPr>
                <w:rFonts w:ascii="Arial" w:hAnsi="Arial" w:cs="Arial"/>
                <w:sz w:val="4"/>
                <w:szCs w:val="4"/>
                <w:lang w:val="pt-BR"/>
              </w:rPr>
            </w:pPr>
          </w:p>
        </w:tc>
        <w:tc>
          <w:tcPr>
            <w:tcW w:w="252" w:type="dxa"/>
            <w:tcBorders>
              <w:top w:val="nil"/>
              <w:left w:val="nil"/>
              <w:bottom w:val="nil"/>
              <w:right w:val="nil"/>
            </w:tcBorders>
            <w:vAlign w:val="center"/>
          </w:tcPr>
          <w:p w14:paraId="4A401E22" w14:textId="77777777" w:rsidR="00120392" w:rsidRPr="00F04A03" w:rsidRDefault="00120392" w:rsidP="00EB3E8A">
            <w:pPr>
              <w:adjustRightInd w:val="0"/>
              <w:snapToGrid w:val="0"/>
              <w:jc w:val="center"/>
              <w:rPr>
                <w:rFonts w:ascii="Arial" w:hAnsi="Arial" w:cs="Arial"/>
                <w:sz w:val="4"/>
                <w:szCs w:val="4"/>
                <w:lang w:val="pt-BR"/>
              </w:rPr>
            </w:pPr>
          </w:p>
        </w:tc>
        <w:tc>
          <w:tcPr>
            <w:tcW w:w="459" w:type="dxa"/>
            <w:tcBorders>
              <w:top w:val="single" w:sz="4" w:space="0" w:color="auto"/>
              <w:left w:val="nil"/>
              <w:bottom w:val="nil"/>
              <w:right w:val="nil"/>
            </w:tcBorders>
            <w:vAlign w:val="center"/>
          </w:tcPr>
          <w:p w14:paraId="18D0DD5D"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single" w:sz="12" w:space="0" w:color="auto"/>
            </w:tcBorders>
            <w:vAlign w:val="center"/>
          </w:tcPr>
          <w:p w14:paraId="1FC8F88D" w14:textId="77777777" w:rsidR="00120392" w:rsidRPr="00F04A03" w:rsidRDefault="00120392" w:rsidP="00EB3E8A">
            <w:pPr>
              <w:adjustRightInd w:val="0"/>
              <w:snapToGrid w:val="0"/>
              <w:jc w:val="center"/>
              <w:rPr>
                <w:rFonts w:ascii="Arial" w:hAnsi="Arial" w:cs="Arial"/>
                <w:sz w:val="4"/>
                <w:szCs w:val="4"/>
                <w:lang w:val="pt-BR"/>
              </w:rPr>
            </w:pPr>
          </w:p>
        </w:tc>
        <w:tc>
          <w:tcPr>
            <w:tcW w:w="140" w:type="dxa"/>
            <w:vMerge/>
            <w:tcBorders>
              <w:left w:val="single" w:sz="12" w:space="0" w:color="auto"/>
              <w:right w:val="nil"/>
            </w:tcBorders>
            <w:vAlign w:val="center"/>
          </w:tcPr>
          <w:p w14:paraId="7BF402CD" w14:textId="77777777" w:rsidR="00120392" w:rsidRPr="00F04A03" w:rsidRDefault="00120392" w:rsidP="00EB3E8A">
            <w:pPr>
              <w:adjustRightInd w:val="0"/>
              <w:snapToGrid w:val="0"/>
              <w:jc w:val="center"/>
              <w:rPr>
                <w:rFonts w:ascii="Arial" w:hAnsi="Arial" w:cs="Arial"/>
                <w:sz w:val="4"/>
                <w:szCs w:val="4"/>
                <w:lang w:val="pt-BR"/>
              </w:rPr>
            </w:pPr>
          </w:p>
        </w:tc>
        <w:tc>
          <w:tcPr>
            <w:tcW w:w="2191" w:type="dxa"/>
            <w:tcBorders>
              <w:top w:val="single" w:sz="4" w:space="0" w:color="auto"/>
              <w:left w:val="nil"/>
              <w:bottom w:val="nil"/>
              <w:right w:val="single" w:sz="4" w:space="0" w:color="auto"/>
            </w:tcBorders>
            <w:vAlign w:val="center"/>
          </w:tcPr>
          <w:p w14:paraId="5B1C5A8C" w14:textId="77777777" w:rsidR="00120392" w:rsidRPr="00F04A03" w:rsidRDefault="00120392" w:rsidP="00EB3E8A">
            <w:pPr>
              <w:adjustRightInd w:val="0"/>
              <w:snapToGrid w:val="0"/>
              <w:jc w:val="center"/>
              <w:rPr>
                <w:rFonts w:ascii="Arial" w:hAnsi="Arial" w:cs="Arial"/>
                <w:sz w:val="4"/>
                <w:szCs w:val="4"/>
                <w:lang w:val="pt-BR"/>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9CA923C" w14:textId="77777777" w:rsidR="00120392" w:rsidRPr="00F04A03" w:rsidRDefault="00120392" w:rsidP="00EB3E8A">
            <w:pPr>
              <w:adjustRightInd w:val="0"/>
              <w:snapToGrid w:val="0"/>
              <w:jc w:val="center"/>
              <w:rPr>
                <w:rFonts w:ascii="Arial" w:hAnsi="Arial" w:cs="Arial"/>
                <w:sz w:val="4"/>
                <w:szCs w:val="4"/>
                <w:lang w:val="pt-BR"/>
              </w:rPr>
            </w:pPr>
          </w:p>
        </w:tc>
      </w:tr>
      <w:tr w:rsidR="00D011A8" w:rsidRPr="00D011A8" w14:paraId="132C448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0332994" w14:textId="77777777" w:rsidR="00120392" w:rsidRPr="00F04A03" w:rsidRDefault="00120392" w:rsidP="001E2C58">
            <w:pPr>
              <w:pStyle w:val="Prrafodelista"/>
              <w:numPr>
                <w:ilvl w:val="0"/>
                <w:numId w:val="23"/>
              </w:numPr>
              <w:adjustRightInd w:val="0"/>
              <w:snapToGrid w:val="0"/>
              <w:ind w:left="283" w:hanging="113"/>
              <w:jc w:val="left"/>
              <w:rPr>
                <w:rFonts w:ascii="Arial" w:hAnsi="Arial" w:cs="Arial"/>
                <w:sz w:val="14"/>
                <w:szCs w:val="14"/>
                <w:lang w:val="pt-BR"/>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60099629"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vAlign w:val="center"/>
          </w:tcPr>
          <w:p w14:paraId="6AD27A55"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27AC0E1C"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D281DA2"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52B162E7"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2F4877D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287688F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32B81163"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2E604729" w:rsidR="00120392" w:rsidRPr="00D011A8" w:rsidRDefault="00085A88" w:rsidP="00EB3E8A">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25AA25E"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11F55AB6"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vAlign w:val="center"/>
          </w:tcPr>
          <w:p w14:paraId="0CA5BA48"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4CE81E8B"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7FE891C9" w14:textId="77777777" w:rsidR="00120392" w:rsidRPr="00D011A8" w:rsidRDefault="00120392" w:rsidP="00EB3E8A">
            <w:pPr>
              <w:adjustRightInd w:val="0"/>
              <w:snapToGrid w:val="0"/>
              <w:jc w:val="center"/>
              <w:rPr>
                <w:i/>
                <w:sz w:val="14"/>
                <w:szCs w:val="14"/>
                <w:lang w:val="es-BO"/>
              </w:rPr>
            </w:pPr>
          </w:p>
        </w:tc>
      </w:tr>
      <w:tr w:rsidR="00085A88" w:rsidRPr="00D011A8" w14:paraId="055DDE0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DC4721E"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45AAA62"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547685E"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04F09B4"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61FBDF64"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23343108"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5C081962"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2449D673"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7013F1E6"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3FB4CBC0"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3C4521A"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15F953A7"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vAlign w:val="center"/>
          </w:tcPr>
          <w:p w14:paraId="1FEACA8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0D697B09"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114263DB" w:rsidR="00085A88" w:rsidRPr="00D011A8" w:rsidRDefault="00085A88" w:rsidP="00085A88">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085A88" w:rsidRPr="00D011A8" w:rsidRDefault="00085A88" w:rsidP="00085A88">
            <w:pPr>
              <w:adjustRightInd w:val="0"/>
              <w:snapToGrid w:val="0"/>
              <w:jc w:val="center"/>
              <w:rPr>
                <w:rFonts w:ascii="Arial" w:hAnsi="Arial" w:cs="Arial"/>
                <w:lang w:val="es-BO"/>
              </w:rPr>
            </w:pPr>
          </w:p>
        </w:tc>
      </w:tr>
      <w:tr w:rsidR="00085A88" w:rsidRPr="00D011A8" w14:paraId="1B5A86D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D1B3C5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18E7676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765CBF"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D0B0B3"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7C17AE66"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38A6F86"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0E533E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4043486"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05FE733"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A35664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269B829"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6CCAE21F"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E51A85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5DB2D20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302FABD6"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vAlign w:val="center"/>
          </w:tcPr>
          <w:p w14:paraId="2FDFF60D"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3DEF2B3D"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75D890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F300F3"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5778623D" w14:textId="41E98602"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 xml:space="preserve">Fecha límite de Presentación y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tcMar>
              <w:left w:w="0" w:type="dxa"/>
              <w:right w:w="0" w:type="dxa"/>
            </w:tcMar>
            <w:vAlign w:val="center"/>
          </w:tcPr>
          <w:p w14:paraId="405D90A8"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60835658"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29945B97"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B8A7FB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B52F489"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87C102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A85511C"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59764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7BED4615"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8A690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08F82A5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337CE53B"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5972E6EB"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811A116" w14:textId="77777777" w:rsidR="00085A88" w:rsidRPr="00D011A8" w:rsidRDefault="00085A88" w:rsidP="00085A88">
            <w:pPr>
              <w:adjustRightInd w:val="0"/>
              <w:snapToGrid w:val="0"/>
              <w:jc w:val="center"/>
              <w:rPr>
                <w:i/>
                <w:sz w:val="14"/>
                <w:szCs w:val="14"/>
                <w:lang w:val="es-BO"/>
              </w:rPr>
            </w:pPr>
          </w:p>
        </w:tc>
      </w:tr>
      <w:tr w:rsidR="00085A88" w:rsidRPr="00D011A8" w14:paraId="70C0E23C"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A5FC389"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76DD5CB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53B0C0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3C39301C" w:rsidR="00085A88" w:rsidRPr="00D011A8" w:rsidRDefault="001F1E7C" w:rsidP="00085A88">
            <w:pPr>
              <w:adjustRightInd w:val="0"/>
              <w:snapToGrid w:val="0"/>
              <w:jc w:val="center"/>
              <w:rPr>
                <w:rFonts w:ascii="Arial" w:hAnsi="Arial" w:cs="Arial"/>
                <w:lang w:val="es-BO"/>
              </w:rPr>
            </w:pPr>
            <w:r>
              <w:rPr>
                <w:rFonts w:ascii="Arial" w:hAnsi="Arial" w:cs="Arial"/>
                <w:lang w:val="es-BO"/>
              </w:rPr>
              <w:t>2</w:t>
            </w:r>
            <w:r w:rsidR="009D3006">
              <w:rPr>
                <w:rFonts w:ascii="Arial" w:hAnsi="Arial" w:cs="Arial"/>
                <w:lang w:val="es-BO"/>
              </w:rPr>
              <w:t>0</w:t>
            </w:r>
          </w:p>
        </w:tc>
        <w:tc>
          <w:tcPr>
            <w:tcW w:w="134" w:type="dxa"/>
            <w:tcBorders>
              <w:top w:val="nil"/>
              <w:left w:val="single" w:sz="4" w:space="0" w:color="auto"/>
              <w:bottom w:val="nil"/>
              <w:right w:val="single" w:sz="4" w:space="0" w:color="auto"/>
            </w:tcBorders>
            <w:vAlign w:val="center"/>
          </w:tcPr>
          <w:p w14:paraId="2AFC3862"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4671F263" w:rsidR="00085A88" w:rsidRPr="00D011A8" w:rsidRDefault="00950B5D" w:rsidP="00085A88">
            <w:pPr>
              <w:adjustRightInd w:val="0"/>
              <w:snapToGrid w:val="0"/>
              <w:jc w:val="center"/>
              <w:rPr>
                <w:rFonts w:ascii="Arial" w:hAnsi="Arial" w:cs="Arial"/>
                <w:lang w:val="es-BO"/>
              </w:rPr>
            </w:pPr>
            <w:r>
              <w:rPr>
                <w:rFonts w:ascii="Arial" w:hAnsi="Arial" w:cs="Arial"/>
                <w:lang w:val="es-BO"/>
              </w:rPr>
              <w:t>0</w:t>
            </w:r>
            <w:r w:rsidR="009D3006">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444DE655"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463AF853" w:rsidR="00085A88" w:rsidRPr="00D011A8" w:rsidRDefault="00950B5D"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7C118B2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09966" w14:textId="77777777" w:rsidR="00950B5D" w:rsidRDefault="00950B5D" w:rsidP="00085A88">
            <w:pPr>
              <w:adjustRightInd w:val="0"/>
              <w:snapToGrid w:val="0"/>
              <w:jc w:val="center"/>
              <w:rPr>
                <w:rFonts w:ascii="Arial" w:hAnsi="Arial" w:cs="Arial"/>
                <w:lang w:val="es-BO"/>
              </w:rPr>
            </w:pPr>
          </w:p>
          <w:p w14:paraId="67EF49D5" w14:textId="77777777" w:rsidR="00950B5D" w:rsidRDefault="00950B5D" w:rsidP="00085A88">
            <w:pPr>
              <w:adjustRightInd w:val="0"/>
              <w:snapToGrid w:val="0"/>
              <w:jc w:val="center"/>
              <w:rPr>
                <w:rFonts w:ascii="Arial" w:hAnsi="Arial" w:cs="Arial"/>
                <w:lang w:val="es-BO"/>
              </w:rPr>
            </w:pPr>
          </w:p>
          <w:p w14:paraId="5D4D3621" w14:textId="77777777" w:rsidR="00950B5D" w:rsidRDefault="00950B5D" w:rsidP="00085A88">
            <w:pPr>
              <w:adjustRightInd w:val="0"/>
              <w:snapToGrid w:val="0"/>
              <w:jc w:val="center"/>
              <w:rPr>
                <w:rFonts w:ascii="Arial" w:hAnsi="Arial" w:cs="Arial"/>
                <w:lang w:val="es-BO"/>
              </w:rPr>
            </w:pPr>
          </w:p>
          <w:p w14:paraId="07AA42EC" w14:textId="5F89BC05" w:rsidR="00085A88" w:rsidRDefault="001F1E7C" w:rsidP="00085A88">
            <w:pPr>
              <w:adjustRightInd w:val="0"/>
              <w:snapToGrid w:val="0"/>
              <w:jc w:val="center"/>
              <w:rPr>
                <w:rFonts w:ascii="Arial" w:hAnsi="Arial" w:cs="Arial"/>
                <w:lang w:val="es-BO"/>
              </w:rPr>
            </w:pPr>
            <w:r>
              <w:rPr>
                <w:rFonts w:ascii="Arial" w:hAnsi="Arial" w:cs="Arial"/>
                <w:lang w:val="es-BO"/>
              </w:rPr>
              <w:t>10</w:t>
            </w:r>
          </w:p>
          <w:p w14:paraId="38B85102" w14:textId="77777777" w:rsidR="00580AFF" w:rsidRDefault="00580AFF" w:rsidP="00085A88">
            <w:pPr>
              <w:adjustRightInd w:val="0"/>
              <w:snapToGrid w:val="0"/>
              <w:jc w:val="center"/>
              <w:rPr>
                <w:rFonts w:ascii="Arial" w:hAnsi="Arial" w:cs="Arial"/>
                <w:lang w:val="es-BO"/>
              </w:rPr>
            </w:pPr>
          </w:p>
          <w:p w14:paraId="38F50967" w14:textId="77777777" w:rsidR="00580AFF" w:rsidRDefault="00580AFF" w:rsidP="00085A88">
            <w:pPr>
              <w:adjustRightInd w:val="0"/>
              <w:snapToGrid w:val="0"/>
              <w:jc w:val="center"/>
              <w:rPr>
                <w:rFonts w:ascii="Arial" w:hAnsi="Arial" w:cs="Arial"/>
                <w:lang w:val="es-BO"/>
              </w:rPr>
            </w:pPr>
          </w:p>
          <w:p w14:paraId="355055D0" w14:textId="7B2EF73F"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tcPr>
          <w:p w14:paraId="65F8DF6E"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1C83D2" w14:textId="77777777" w:rsidR="00950B5D" w:rsidRDefault="00950B5D" w:rsidP="00085A88">
            <w:pPr>
              <w:adjustRightInd w:val="0"/>
              <w:snapToGrid w:val="0"/>
              <w:jc w:val="center"/>
              <w:rPr>
                <w:rFonts w:ascii="Arial" w:hAnsi="Arial" w:cs="Arial"/>
                <w:lang w:val="es-BO"/>
              </w:rPr>
            </w:pPr>
          </w:p>
          <w:p w14:paraId="42100414" w14:textId="77777777" w:rsidR="00950B5D" w:rsidRDefault="00950B5D" w:rsidP="00085A88">
            <w:pPr>
              <w:adjustRightInd w:val="0"/>
              <w:snapToGrid w:val="0"/>
              <w:jc w:val="center"/>
              <w:rPr>
                <w:rFonts w:ascii="Arial" w:hAnsi="Arial" w:cs="Arial"/>
                <w:lang w:val="es-BO"/>
              </w:rPr>
            </w:pPr>
          </w:p>
          <w:p w14:paraId="76312641" w14:textId="77777777" w:rsidR="00950B5D" w:rsidRDefault="00950B5D" w:rsidP="00085A88">
            <w:pPr>
              <w:adjustRightInd w:val="0"/>
              <w:snapToGrid w:val="0"/>
              <w:jc w:val="center"/>
              <w:rPr>
                <w:rFonts w:ascii="Arial" w:hAnsi="Arial" w:cs="Arial"/>
                <w:lang w:val="es-BO"/>
              </w:rPr>
            </w:pPr>
          </w:p>
          <w:p w14:paraId="68B5E951" w14:textId="4FFC5E0A" w:rsidR="00085A88" w:rsidRDefault="001F1E7C" w:rsidP="00085A88">
            <w:pPr>
              <w:adjustRightInd w:val="0"/>
              <w:snapToGrid w:val="0"/>
              <w:jc w:val="center"/>
              <w:rPr>
                <w:rFonts w:ascii="Arial" w:hAnsi="Arial" w:cs="Arial"/>
                <w:lang w:val="es-BO"/>
              </w:rPr>
            </w:pPr>
            <w:r>
              <w:rPr>
                <w:rFonts w:ascii="Arial" w:hAnsi="Arial" w:cs="Arial"/>
                <w:lang w:val="es-BO"/>
              </w:rPr>
              <w:t>00</w:t>
            </w:r>
          </w:p>
          <w:p w14:paraId="5BF6E41B" w14:textId="77777777" w:rsidR="00580AFF" w:rsidRDefault="00580AFF" w:rsidP="00085A88">
            <w:pPr>
              <w:adjustRightInd w:val="0"/>
              <w:snapToGrid w:val="0"/>
              <w:jc w:val="center"/>
              <w:rPr>
                <w:rFonts w:ascii="Arial" w:hAnsi="Arial" w:cs="Arial"/>
                <w:lang w:val="es-BO"/>
              </w:rPr>
            </w:pPr>
          </w:p>
          <w:p w14:paraId="50E98B6E" w14:textId="77777777" w:rsidR="00580AFF" w:rsidRDefault="00580AFF" w:rsidP="00085A88">
            <w:pPr>
              <w:adjustRightInd w:val="0"/>
              <w:snapToGrid w:val="0"/>
              <w:jc w:val="center"/>
              <w:rPr>
                <w:rFonts w:ascii="Arial" w:hAnsi="Arial" w:cs="Arial"/>
                <w:lang w:val="es-BO"/>
              </w:rPr>
            </w:pPr>
          </w:p>
          <w:p w14:paraId="17A07B1F" w14:textId="7BB3BDE0"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12" w:space="0" w:color="auto"/>
            </w:tcBorders>
            <w:vAlign w:val="center"/>
          </w:tcPr>
          <w:p w14:paraId="02A006EB"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503610C1"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3DAF9C" w14:textId="43783301" w:rsidR="00580AFF" w:rsidRPr="00A72BB5" w:rsidRDefault="00853F5E" w:rsidP="00085A88">
            <w:pPr>
              <w:adjustRightInd w:val="0"/>
              <w:snapToGrid w:val="0"/>
              <w:rPr>
                <w:rFonts w:ascii="Century Gothic" w:hAnsi="Century Gothic" w:cs="Arial"/>
                <w:b/>
                <w:sz w:val="12"/>
                <w:u w:val="single"/>
              </w:rPr>
            </w:pPr>
            <w:r w:rsidRPr="00A72BB5">
              <w:rPr>
                <w:rFonts w:ascii="Century Gothic" w:hAnsi="Century Gothic" w:cs="Arial"/>
                <w:b/>
                <w:sz w:val="12"/>
                <w:u w:val="single"/>
              </w:rPr>
              <w:t>PRESENTACIÓN DE PROPUESTAS:</w:t>
            </w:r>
          </w:p>
          <w:p w14:paraId="31B05140" w14:textId="7DFADB68" w:rsidR="00580AFF" w:rsidRPr="00A72BB5" w:rsidRDefault="00DA3666" w:rsidP="00085A88">
            <w:pPr>
              <w:adjustRightInd w:val="0"/>
              <w:snapToGrid w:val="0"/>
              <w:rPr>
                <w:rFonts w:ascii="Century Gothic" w:hAnsi="Century Gothic" w:cs="Arial"/>
                <w:b/>
                <w:sz w:val="12"/>
              </w:rPr>
            </w:pPr>
            <w:r w:rsidRPr="00A72BB5">
              <w:rPr>
                <w:rFonts w:ascii="Century Gothic" w:hAnsi="Century Gothic" w:cs="Arial"/>
                <w:b/>
                <w:sz w:val="12"/>
              </w:rPr>
              <w:t>Presentación de propuestas a través del RUPE.</w:t>
            </w:r>
          </w:p>
          <w:p w14:paraId="6C9805BD" w14:textId="77777777" w:rsidR="00DA3666" w:rsidRPr="00A72BB5" w:rsidRDefault="00DA3666" w:rsidP="00085A88">
            <w:pPr>
              <w:adjustRightInd w:val="0"/>
              <w:snapToGrid w:val="0"/>
              <w:rPr>
                <w:rFonts w:ascii="Century Gothic" w:hAnsi="Century Gothic" w:cs="Arial"/>
                <w:b/>
                <w:sz w:val="12"/>
                <w:u w:val="single"/>
              </w:rPr>
            </w:pPr>
          </w:p>
          <w:p w14:paraId="2DCB9B42" w14:textId="01667E2D" w:rsidR="00085A88" w:rsidRPr="00A72BB5" w:rsidRDefault="009D3006" w:rsidP="00085A88">
            <w:pPr>
              <w:adjustRightInd w:val="0"/>
              <w:snapToGrid w:val="0"/>
              <w:rPr>
                <w:rFonts w:ascii="Century Gothic" w:hAnsi="Century Gothic" w:cs="Arial"/>
                <w:b/>
                <w:sz w:val="12"/>
                <w:u w:val="single"/>
              </w:rPr>
            </w:pPr>
            <w:r>
              <w:rPr>
                <w:rFonts w:ascii="Century Gothic" w:hAnsi="Century Gothic" w:cs="Arial"/>
                <w:b/>
                <w:sz w:val="12"/>
                <w:u w:val="single"/>
              </w:rPr>
              <w:t>ASISTENCIA -</w:t>
            </w:r>
            <w:r w:rsidR="00085A88" w:rsidRPr="00A72BB5">
              <w:rPr>
                <w:rFonts w:ascii="Century Gothic" w:hAnsi="Century Gothic" w:cs="Arial"/>
                <w:b/>
                <w:sz w:val="12"/>
                <w:u w:val="single"/>
              </w:rPr>
              <w:t xml:space="preserve"> PRESENCIAL: </w:t>
            </w:r>
          </w:p>
          <w:p w14:paraId="2872A4A7" w14:textId="2D76A866" w:rsidR="00085A88" w:rsidRPr="00A72BB5" w:rsidRDefault="00853F5E" w:rsidP="00085A88">
            <w:pPr>
              <w:adjustRightInd w:val="0"/>
              <w:snapToGrid w:val="0"/>
              <w:rPr>
                <w:rFonts w:ascii="Century Gothic" w:hAnsi="Century Gothic" w:cs="Arial"/>
                <w:sz w:val="12"/>
              </w:rPr>
            </w:pPr>
            <w:r w:rsidRPr="00A72BB5">
              <w:rPr>
                <w:rFonts w:ascii="Century Gothic" w:hAnsi="Century Gothic" w:cs="Arial"/>
                <w:sz w:val="12"/>
              </w:rPr>
              <w:t xml:space="preserve">Sala de Reuniones De La Oficina De La Unidad Administrativa, Piso 3 Del Edificio Ex – </w:t>
            </w:r>
            <w:proofErr w:type="spellStart"/>
            <w:r w:rsidRPr="00A72BB5">
              <w:rPr>
                <w:rFonts w:ascii="Century Gothic" w:hAnsi="Century Gothic" w:cs="Arial"/>
                <w:sz w:val="12"/>
              </w:rPr>
              <w:t>Comibol</w:t>
            </w:r>
            <w:proofErr w:type="spellEnd"/>
            <w:r w:rsidRPr="00A72BB5">
              <w:rPr>
                <w:rFonts w:ascii="Century Gothic" w:hAnsi="Century Gothic" w:cs="Arial"/>
                <w:sz w:val="12"/>
              </w:rPr>
              <w:t xml:space="preserve">, Av. Mariscal Santa Cruz Esquina Calle Oruro </w:t>
            </w:r>
            <w:proofErr w:type="spellStart"/>
            <w:r w:rsidRPr="00A72BB5">
              <w:rPr>
                <w:rFonts w:ascii="Century Gothic" w:hAnsi="Century Gothic" w:cs="Arial"/>
                <w:sz w:val="12"/>
              </w:rPr>
              <w:t>N°</w:t>
            </w:r>
            <w:proofErr w:type="spellEnd"/>
            <w:r w:rsidRPr="00A72BB5">
              <w:rPr>
                <w:rFonts w:ascii="Century Gothic" w:hAnsi="Century Gothic" w:cs="Arial"/>
                <w:sz w:val="12"/>
              </w:rPr>
              <w:t xml:space="preserve"> 1092</w:t>
            </w:r>
          </w:p>
          <w:p w14:paraId="30C53686" w14:textId="77777777" w:rsidR="00085A88" w:rsidRPr="00A72BB5" w:rsidRDefault="00085A88" w:rsidP="00085A88">
            <w:pPr>
              <w:adjustRightInd w:val="0"/>
              <w:snapToGrid w:val="0"/>
              <w:rPr>
                <w:rFonts w:ascii="Century Gothic" w:hAnsi="Century Gothic" w:cs="Arial"/>
                <w:sz w:val="12"/>
              </w:rPr>
            </w:pPr>
          </w:p>
          <w:p w14:paraId="072371A1" w14:textId="2553CB00" w:rsidR="00697D60" w:rsidRPr="00A72BB5" w:rsidRDefault="009D3006" w:rsidP="00085A88">
            <w:pPr>
              <w:adjustRightInd w:val="0"/>
              <w:snapToGrid w:val="0"/>
              <w:rPr>
                <w:rFonts w:ascii="Century Gothic" w:hAnsi="Century Gothic" w:cs="Arial"/>
                <w:b/>
                <w:sz w:val="12"/>
              </w:rPr>
            </w:pPr>
            <w:r>
              <w:rPr>
                <w:rFonts w:ascii="Century Gothic" w:hAnsi="Century Gothic" w:cs="Arial"/>
                <w:b/>
                <w:sz w:val="12"/>
                <w:u w:val="single"/>
              </w:rPr>
              <w:t>ASISTENCIA -</w:t>
            </w:r>
            <w:r w:rsidR="00085A88" w:rsidRPr="00A72BB5">
              <w:rPr>
                <w:rFonts w:ascii="Century Gothic" w:hAnsi="Century Gothic" w:cs="Arial"/>
                <w:b/>
                <w:sz w:val="12"/>
                <w:u w:val="single"/>
              </w:rPr>
              <w:t>VIRTUAL</w:t>
            </w:r>
            <w:r w:rsidR="00085A88" w:rsidRPr="00A72BB5">
              <w:rPr>
                <w:rFonts w:ascii="Century Gothic" w:hAnsi="Century Gothic" w:cs="Arial"/>
                <w:b/>
                <w:sz w:val="12"/>
              </w:rPr>
              <w:t>:</w:t>
            </w:r>
          </w:p>
          <w:p w14:paraId="69EC7B09" w14:textId="25B0B63E" w:rsidR="00697D60" w:rsidRPr="00A72BB5" w:rsidRDefault="00697D60" w:rsidP="00697D60">
            <w:pPr>
              <w:adjustRightInd w:val="0"/>
              <w:snapToGrid w:val="0"/>
              <w:rPr>
                <w:rFonts w:ascii="Century Gothic" w:hAnsi="Century Gothic" w:cs="Arial"/>
                <w:sz w:val="12"/>
              </w:rPr>
            </w:pPr>
            <w:r w:rsidRPr="00A72BB5">
              <w:rPr>
                <w:rFonts w:ascii="Century Gothic" w:hAnsi="Century Gothic" w:cs="Arial"/>
                <w:sz w:val="12"/>
                <w:highlight w:val="yellow"/>
              </w:rPr>
              <w:t xml:space="preserve">Unirse con Google </w:t>
            </w:r>
            <w:proofErr w:type="spellStart"/>
            <w:r w:rsidRPr="00A72BB5">
              <w:rPr>
                <w:rFonts w:ascii="Century Gothic" w:hAnsi="Century Gothic" w:cs="Arial"/>
                <w:sz w:val="12"/>
                <w:highlight w:val="yellow"/>
              </w:rPr>
              <w:t>Meet</w:t>
            </w:r>
            <w:proofErr w:type="spellEnd"/>
            <w:r w:rsidRPr="00A72BB5">
              <w:rPr>
                <w:rFonts w:ascii="Century Gothic" w:hAnsi="Century Gothic" w:cs="Arial"/>
                <w:sz w:val="12"/>
                <w:highlight w:val="yellow"/>
              </w:rPr>
              <w:t>.</w:t>
            </w:r>
          </w:p>
          <w:p w14:paraId="622D9764" w14:textId="797E9B3C" w:rsidR="001745EE" w:rsidRPr="001745EE" w:rsidRDefault="006D6B7A" w:rsidP="001745EE">
            <w:pPr>
              <w:adjustRightInd w:val="0"/>
              <w:snapToGrid w:val="0"/>
              <w:rPr>
                <w:rFonts w:ascii="Century Gothic" w:hAnsi="Century Gothic" w:cs="Arial"/>
                <w:b/>
                <w:bCs/>
                <w:sz w:val="20"/>
                <w:szCs w:val="20"/>
                <w:lang w:val="es-BO"/>
              </w:rPr>
            </w:pPr>
            <w:r w:rsidRPr="006D6B7A">
              <w:rPr>
                <w:rFonts w:ascii="Century Gothic" w:hAnsi="Century Gothic" w:cs="Arial"/>
                <w:sz w:val="16"/>
                <w:lang w:val="es-BO"/>
              </w:rPr>
              <w:t>Vínculo a la videollamada:</w:t>
            </w:r>
            <w:r w:rsidRPr="006D6B7A">
              <w:rPr>
                <w:rFonts w:ascii="Century Gothic" w:hAnsi="Century Gothic" w:cs="Arial"/>
                <w:lang w:val="es-BO"/>
              </w:rPr>
              <w:t xml:space="preserve"> </w:t>
            </w:r>
          </w:p>
          <w:p w14:paraId="452D9C79" w14:textId="5C8A8C39" w:rsidR="00A32DFE" w:rsidRPr="006D6B7A" w:rsidRDefault="009D3006" w:rsidP="001745EE">
            <w:pPr>
              <w:adjustRightInd w:val="0"/>
              <w:snapToGrid w:val="0"/>
              <w:rPr>
                <w:rFonts w:ascii="Century Gothic" w:hAnsi="Century Gothic" w:cs="Arial"/>
                <w:lang w:val="es-BO"/>
              </w:rPr>
            </w:pPr>
            <w:r w:rsidRPr="009D3006">
              <w:rPr>
                <w:rFonts w:ascii="Century Gothic" w:hAnsi="Century Gothic" w:cs="Arial"/>
                <w:b/>
                <w:bCs/>
                <w:sz w:val="20"/>
                <w:szCs w:val="20"/>
                <w:lang w:val="es-BO"/>
              </w:rPr>
              <w:t>https://meet.google.com/fvt-bxgv-fsz</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085A88" w:rsidRPr="00D011A8" w:rsidRDefault="00085A88" w:rsidP="00085A88">
            <w:pPr>
              <w:adjustRightInd w:val="0"/>
              <w:snapToGrid w:val="0"/>
              <w:jc w:val="center"/>
              <w:rPr>
                <w:rFonts w:ascii="Arial" w:hAnsi="Arial" w:cs="Arial"/>
                <w:lang w:val="es-BO"/>
              </w:rPr>
            </w:pPr>
          </w:p>
        </w:tc>
      </w:tr>
      <w:tr w:rsidR="00085A88" w:rsidRPr="00D011A8" w14:paraId="42B105CA"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D528AA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629EC8B1"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8610D6"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2408FC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6" w:space="0" w:color="auto"/>
              <w:left w:val="nil"/>
              <w:bottom w:val="nil"/>
              <w:right w:val="nil"/>
            </w:tcBorders>
            <w:vAlign w:val="center"/>
          </w:tcPr>
          <w:p w14:paraId="71D78074"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367E753"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vAlign w:val="center"/>
          </w:tcPr>
          <w:p w14:paraId="7422431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1742DB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vAlign w:val="center"/>
          </w:tcPr>
          <w:p w14:paraId="410A51B2"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3ECE47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vAlign w:val="center"/>
          </w:tcPr>
          <w:p w14:paraId="379BD623"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072CC5C"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vAlign w:val="center"/>
          </w:tcPr>
          <w:p w14:paraId="7F16E8D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CEF9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E8F809C"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6" w:space="0" w:color="auto"/>
              <w:left w:val="nil"/>
              <w:bottom w:val="nil"/>
              <w:right w:val="single" w:sz="4" w:space="0" w:color="auto"/>
            </w:tcBorders>
            <w:vAlign w:val="center"/>
          </w:tcPr>
          <w:p w14:paraId="6245E41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E4C5DA3"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07839C1D"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87477E1"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4727AA2F"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7B8B6CC"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6449954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75F00D6B"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53FB92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8AF13F7"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F9DBBCD"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3A95D7"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04C5A99"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C3C839D"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891E46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0FF3BFAD"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150D005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2ED25E00"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76CE46A" w14:textId="77777777" w:rsidR="00085A88" w:rsidRPr="00D011A8" w:rsidRDefault="00085A88" w:rsidP="00085A88">
            <w:pPr>
              <w:adjustRightInd w:val="0"/>
              <w:snapToGrid w:val="0"/>
              <w:jc w:val="center"/>
              <w:rPr>
                <w:i/>
                <w:sz w:val="14"/>
                <w:szCs w:val="14"/>
                <w:lang w:val="es-BO"/>
              </w:rPr>
            </w:pPr>
          </w:p>
        </w:tc>
      </w:tr>
      <w:tr w:rsidR="00085A88" w:rsidRPr="00D011A8" w14:paraId="4218889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F08C3B3"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E488896"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FACC52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6338BECB" w:rsidR="00085A88" w:rsidRPr="00D011A8" w:rsidRDefault="009D3006" w:rsidP="00085A88">
            <w:pPr>
              <w:adjustRightInd w:val="0"/>
              <w:snapToGrid w:val="0"/>
              <w:jc w:val="center"/>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vAlign w:val="center"/>
          </w:tcPr>
          <w:p w14:paraId="0C61DBA9"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77E8FD40" w:rsidR="00085A88" w:rsidRPr="00D011A8" w:rsidRDefault="00A72BB5" w:rsidP="00085A88">
            <w:pPr>
              <w:adjustRightInd w:val="0"/>
              <w:snapToGrid w:val="0"/>
              <w:jc w:val="center"/>
              <w:rPr>
                <w:rFonts w:ascii="Arial" w:hAnsi="Arial" w:cs="Arial"/>
                <w:lang w:val="es-BO"/>
              </w:rPr>
            </w:pPr>
            <w:r>
              <w:rPr>
                <w:rFonts w:ascii="Arial" w:hAnsi="Arial" w:cs="Arial"/>
                <w:lang w:val="es-BO"/>
              </w:rPr>
              <w:t>0</w:t>
            </w:r>
            <w:r w:rsidR="009D3006">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78F642B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6FF6C5B9"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0B77293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0AA51AE3"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7B05357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11E1804F"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13041B43"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1F96948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nil"/>
            </w:tcBorders>
            <w:vAlign w:val="center"/>
          </w:tcPr>
          <w:p w14:paraId="6ECD1246"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085A88" w:rsidRPr="00D011A8" w:rsidRDefault="00085A88" w:rsidP="00085A88">
            <w:pPr>
              <w:adjustRightInd w:val="0"/>
              <w:snapToGrid w:val="0"/>
              <w:jc w:val="center"/>
              <w:rPr>
                <w:rFonts w:ascii="Arial" w:hAnsi="Arial" w:cs="Arial"/>
                <w:lang w:val="es-BO"/>
              </w:rPr>
            </w:pPr>
          </w:p>
        </w:tc>
      </w:tr>
      <w:tr w:rsidR="00085A88" w:rsidRPr="00D011A8" w14:paraId="19F39E3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23C0355"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1358B9DC"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DDEE89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B8CCCA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6393210A"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E6773D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1D3FEF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CE7EC0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2856437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066762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2941030B"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E1E947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3631658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011BC66"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6375574A"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7A2A19A"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51E641E"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E2AEADB"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208F96C"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1D55777B"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tcMar>
              <w:left w:w="0" w:type="dxa"/>
              <w:right w:w="0" w:type="dxa"/>
            </w:tcMar>
            <w:vAlign w:val="center"/>
          </w:tcPr>
          <w:p w14:paraId="72D57BF4"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03012A6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5EC4F83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572B89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5D212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B178302"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3009C489"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1231E88E"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FB35A4B"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E9BBD66"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77BDB6D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441C263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06F2797A"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1F2AF5F8" w14:textId="77777777" w:rsidR="00085A88" w:rsidRPr="00D011A8" w:rsidRDefault="00085A88" w:rsidP="00085A88">
            <w:pPr>
              <w:adjustRightInd w:val="0"/>
              <w:snapToGrid w:val="0"/>
              <w:jc w:val="center"/>
              <w:rPr>
                <w:i/>
                <w:sz w:val="14"/>
                <w:szCs w:val="14"/>
                <w:lang w:val="es-BO"/>
              </w:rPr>
            </w:pPr>
          </w:p>
        </w:tc>
      </w:tr>
      <w:tr w:rsidR="00085A88" w:rsidRPr="00D011A8" w14:paraId="5683577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F80C380"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9D8ED93"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21F05B5"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1432DEA9" w:rsidR="00085A88" w:rsidRPr="00D011A8" w:rsidRDefault="009D3006" w:rsidP="00580AFF">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vAlign w:val="center"/>
          </w:tcPr>
          <w:p w14:paraId="713E16D3" w14:textId="3A6DEAFC"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1E81DDC5" w:rsidR="00085A88" w:rsidRPr="00D011A8" w:rsidRDefault="00A72BB5" w:rsidP="00A72BB5">
            <w:pPr>
              <w:adjustRightInd w:val="0"/>
              <w:snapToGrid w:val="0"/>
              <w:rPr>
                <w:rFonts w:ascii="Arial" w:hAnsi="Arial" w:cs="Arial"/>
                <w:lang w:val="es-BO"/>
              </w:rPr>
            </w:pPr>
            <w:r>
              <w:rPr>
                <w:rFonts w:ascii="Arial" w:hAnsi="Arial" w:cs="Arial"/>
                <w:lang w:val="es-BO"/>
              </w:rPr>
              <w:t>0</w:t>
            </w:r>
            <w:r w:rsidR="001F1E7C">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3F2E44D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4CD7531B"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3411F9B2"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1AAF40E"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5661A3F6"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7ADBFD4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648FFEE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0333D997"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772F2342"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6689E07" w14:textId="77777777" w:rsidR="00085A88" w:rsidRPr="00D011A8" w:rsidRDefault="00085A88" w:rsidP="00085A88">
            <w:pPr>
              <w:adjustRightInd w:val="0"/>
              <w:snapToGrid w:val="0"/>
              <w:jc w:val="center"/>
              <w:rPr>
                <w:rFonts w:ascii="Arial" w:hAnsi="Arial" w:cs="Arial"/>
                <w:lang w:val="es-BO"/>
              </w:rPr>
            </w:pPr>
          </w:p>
        </w:tc>
      </w:tr>
      <w:tr w:rsidR="00085A88" w:rsidRPr="00D011A8" w14:paraId="5333B89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7BF8A23"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5A2317A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F4EA787"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7D9B5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08BC51E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B9E34AD"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3F57A81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0D75823"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05D06E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BDE19F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30832298"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1D2F93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05AE635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0E266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25905D2"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5C4146B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F42DD61"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555EA3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23D5758"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vAlign w:val="center"/>
          </w:tcPr>
          <w:p w14:paraId="064C8052" w14:textId="77777777" w:rsidR="00085A88" w:rsidRPr="00D011A8" w:rsidRDefault="00085A88" w:rsidP="00085A88">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vAlign w:val="center"/>
          </w:tcPr>
          <w:p w14:paraId="3FE389DB" w14:textId="77777777" w:rsidR="00085A88" w:rsidRPr="00D011A8" w:rsidRDefault="00085A88" w:rsidP="00085A88">
            <w:pPr>
              <w:adjustRightInd w:val="0"/>
              <w:snapToGrid w:val="0"/>
              <w:jc w:val="center"/>
              <w:rPr>
                <w:rFonts w:ascii="Arial" w:hAnsi="Arial" w:cs="Arial"/>
                <w:sz w:val="14"/>
                <w:szCs w:val="14"/>
                <w:lang w:val="es-BO"/>
              </w:rPr>
            </w:pPr>
          </w:p>
        </w:tc>
        <w:tc>
          <w:tcPr>
            <w:tcW w:w="382" w:type="dxa"/>
            <w:tcBorders>
              <w:top w:val="nil"/>
              <w:left w:val="nil"/>
              <w:bottom w:val="single" w:sz="4" w:space="0" w:color="auto"/>
              <w:right w:val="nil"/>
            </w:tcBorders>
            <w:vAlign w:val="center"/>
          </w:tcPr>
          <w:p w14:paraId="172C6CA5"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vAlign w:val="center"/>
          </w:tcPr>
          <w:p w14:paraId="1E50B52F"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19438B3E"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vAlign w:val="center"/>
          </w:tcPr>
          <w:p w14:paraId="4F418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F1A528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vAlign w:val="center"/>
          </w:tcPr>
          <w:p w14:paraId="4FDCC0FC"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085A88" w:rsidRPr="00D011A8" w:rsidRDefault="00085A88" w:rsidP="00085A88">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6FAB5BF1" w14:textId="77777777" w:rsidR="00085A88" w:rsidRPr="00D011A8" w:rsidRDefault="00085A88" w:rsidP="00085A88">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1BF3251D" w14:textId="77777777" w:rsidR="00085A88" w:rsidRPr="00D011A8" w:rsidRDefault="00085A88" w:rsidP="00085A88">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59E3870D"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vAlign w:val="center"/>
          </w:tcPr>
          <w:p w14:paraId="08C0DC70" w14:textId="77777777" w:rsidR="00085A88" w:rsidRPr="00D011A8" w:rsidRDefault="00085A88" w:rsidP="00085A88">
            <w:pPr>
              <w:adjustRightInd w:val="0"/>
              <w:snapToGrid w:val="0"/>
              <w:jc w:val="center"/>
              <w:rPr>
                <w:rFonts w:ascii="Arial" w:hAnsi="Arial" w:cs="Arial"/>
                <w:sz w:val="14"/>
                <w:szCs w:val="14"/>
                <w:lang w:val="es-BO"/>
              </w:rPr>
            </w:pPr>
          </w:p>
        </w:tc>
        <w:tc>
          <w:tcPr>
            <w:tcW w:w="140" w:type="dxa"/>
            <w:vMerge/>
            <w:tcBorders>
              <w:left w:val="single" w:sz="12" w:space="0" w:color="auto"/>
              <w:right w:val="nil"/>
            </w:tcBorders>
            <w:vAlign w:val="center"/>
          </w:tcPr>
          <w:p w14:paraId="69D55893" w14:textId="77777777" w:rsidR="00085A88" w:rsidRPr="00D011A8" w:rsidRDefault="00085A88" w:rsidP="00085A88">
            <w:pPr>
              <w:adjustRightInd w:val="0"/>
              <w:snapToGrid w:val="0"/>
              <w:jc w:val="center"/>
              <w:rPr>
                <w:rFonts w:ascii="Arial" w:hAnsi="Arial" w:cs="Arial"/>
                <w:sz w:val="14"/>
                <w:szCs w:val="14"/>
                <w:lang w:val="es-BO"/>
              </w:rPr>
            </w:pPr>
          </w:p>
        </w:tc>
        <w:tc>
          <w:tcPr>
            <w:tcW w:w="2191" w:type="dxa"/>
            <w:tcBorders>
              <w:top w:val="nil"/>
              <w:left w:val="nil"/>
              <w:bottom w:val="nil"/>
              <w:right w:val="single" w:sz="4" w:space="0" w:color="auto"/>
            </w:tcBorders>
            <w:vAlign w:val="center"/>
          </w:tcPr>
          <w:p w14:paraId="38B3FFD5" w14:textId="109829E1" w:rsidR="00085A88" w:rsidRPr="00D011A8" w:rsidRDefault="00C03D9C" w:rsidP="00085A88">
            <w:pPr>
              <w:adjustRightInd w:val="0"/>
              <w:snapToGrid w:val="0"/>
              <w:jc w:val="center"/>
              <w:rPr>
                <w:rFonts w:ascii="Arial" w:hAnsi="Arial" w:cs="Arial"/>
                <w:sz w:val="14"/>
                <w:szCs w:val="14"/>
                <w:lang w:val="es-BO"/>
              </w:rPr>
            </w:pPr>
            <w:r>
              <w:rPr>
                <w:rFonts w:ascii="Arial" w:hAnsi="Arial" w:cs="Arial"/>
                <w:sz w:val="14"/>
                <w:szCs w:val="14"/>
                <w:lang w:val="es-BO"/>
              </w:rPr>
              <w:t xml:space="preserve"> </w:t>
            </w: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C6A4E97" w14:textId="77777777" w:rsidR="00085A88" w:rsidRPr="00D011A8" w:rsidRDefault="00085A88" w:rsidP="00085A88">
            <w:pPr>
              <w:adjustRightInd w:val="0"/>
              <w:snapToGrid w:val="0"/>
              <w:jc w:val="center"/>
              <w:rPr>
                <w:rFonts w:ascii="Arial" w:hAnsi="Arial" w:cs="Arial"/>
                <w:sz w:val="14"/>
                <w:szCs w:val="14"/>
                <w:lang w:val="es-BO"/>
              </w:rPr>
            </w:pPr>
          </w:p>
        </w:tc>
      </w:tr>
      <w:tr w:rsidR="00085A88" w:rsidRPr="00D011A8" w14:paraId="43058FA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C08423D"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33E1DF5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B423437"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4FF1B98F" w:rsidR="00085A88" w:rsidRPr="00D011A8" w:rsidRDefault="009D3006" w:rsidP="00580AFF">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vAlign w:val="center"/>
          </w:tcPr>
          <w:p w14:paraId="0E4400E5"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774CBF83"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5C4290C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2BC397CF"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5FDC49B4"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13AAFBB"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03746C08"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2461333E"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3FF79E2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197BF73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43C7F523"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91418BA" w14:textId="77777777" w:rsidR="00085A88" w:rsidRPr="00D011A8" w:rsidRDefault="00085A88" w:rsidP="00085A88">
            <w:pPr>
              <w:adjustRightInd w:val="0"/>
              <w:snapToGrid w:val="0"/>
              <w:jc w:val="center"/>
              <w:rPr>
                <w:rFonts w:ascii="Arial" w:hAnsi="Arial" w:cs="Arial"/>
                <w:lang w:val="es-BO"/>
              </w:rPr>
            </w:pPr>
          </w:p>
        </w:tc>
      </w:tr>
      <w:tr w:rsidR="00085A88" w:rsidRPr="00D011A8" w14:paraId="70D2228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765E692"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2B4B392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7FDC0C91"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7DB057F"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686EA57D"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7CF89C5"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FE530D7"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68FA60F"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FE2745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D957D0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5E279366"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F4EAA44"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77E6AFF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67FA937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12F72CB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F7C54EF"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FD31B7B"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90D9BC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883CE57"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038FC117"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tcMar>
              <w:left w:w="0" w:type="dxa"/>
              <w:right w:w="0" w:type="dxa"/>
            </w:tcMar>
            <w:vAlign w:val="center"/>
          </w:tcPr>
          <w:p w14:paraId="3CEF4EE5"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43B2823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323ADF8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79D626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0BD50401"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07542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23377EA"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A6109D4"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7C30738"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FF8DD4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594D3F29"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037CF05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6B1D41BF"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C703E29" w14:textId="77777777" w:rsidR="00085A88" w:rsidRPr="00D011A8" w:rsidRDefault="00085A88" w:rsidP="00085A88">
            <w:pPr>
              <w:adjustRightInd w:val="0"/>
              <w:snapToGrid w:val="0"/>
              <w:jc w:val="center"/>
              <w:rPr>
                <w:i/>
                <w:sz w:val="14"/>
                <w:szCs w:val="14"/>
                <w:lang w:val="es-BO"/>
              </w:rPr>
            </w:pPr>
          </w:p>
        </w:tc>
      </w:tr>
      <w:tr w:rsidR="00085A88" w:rsidRPr="00D011A8" w14:paraId="75E5C82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A1F4A22"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vAlign w:val="bottom"/>
          </w:tcPr>
          <w:p w14:paraId="1D6BF6CF" w14:textId="77777777" w:rsidR="00085A88" w:rsidRPr="00D011A8" w:rsidRDefault="00085A88" w:rsidP="00085A88">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51E831C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7163000D" w:rsidR="00085A88" w:rsidRPr="00D011A8" w:rsidRDefault="009D3006" w:rsidP="00085A88">
            <w:pPr>
              <w:adjustRightInd w:val="0"/>
              <w:snapToGrid w:val="0"/>
              <w:jc w:val="center"/>
              <w:rPr>
                <w:rFonts w:ascii="Arial" w:hAnsi="Arial" w:cs="Arial"/>
                <w:lang w:val="es-BO"/>
              </w:rPr>
            </w:pPr>
            <w:r>
              <w:rPr>
                <w:rFonts w:ascii="Arial" w:hAnsi="Arial" w:cs="Arial"/>
                <w:lang w:val="es-BO"/>
              </w:rPr>
              <w:t>08</w:t>
            </w:r>
          </w:p>
        </w:tc>
        <w:tc>
          <w:tcPr>
            <w:tcW w:w="134" w:type="dxa"/>
            <w:vMerge w:val="restart"/>
            <w:tcBorders>
              <w:top w:val="nil"/>
              <w:left w:val="single" w:sz="4" w:space="0" w:color="auto"/>
              <w:right w:val="single" w:sz="4" w:space="0" w:color="auto"/>
            </w:tcBorders>
            <w:vAlign w:val="center"/>
          </w:tcPr>
          <w:p w14:paraId="3970D020"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79930247"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9D3006">
              <w:rPr>
                <w:rFonts w:ascii="Arial" w:hAnsi="Arial" w:cs="Arial"/>
                <w:lang w:val="es-BO"/>
              </w:rPr>
              <w:t>5</w:t>
            </w:r>
          </w:p>
        </w:tc>
        <w:tc>
          <w:tcPr>
            <w:tcW w:w="134" w:type="dxa"/>
            <w:vMerge w:val="restart"/>
            <w:tcBorders>
              <w:top w:val="nil"/>
              <w:left w:val="single" w:sz="4" w:space="0" w:color="auto"/>
              <w:right w:val="single" w:sz="4" w:space="0" w:color="auto"/>
            </w:tcBorders>
            <w:vAlign w:val="center"/>
          </w:tcPr>
          <w:p w14:paraId="237EF884"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644B1B2C"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vMerge w:val="restart"/>
            <w:tcBorders>
              <w:top w:val="nil"/>
              <w:left w:val="single" w:sz="4" w:space="0" w:color="auto"/>
              <w:right w:val="single" w:sz="12" w:space="0" w:color="auto"/>
            </w:tcBorders>
            <w:vAlign w:val="center"/>
          </w:tcPr>
          <w:p w14:paraId="6D22870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085A88" w:rsidRPr="00D011A8" w:rsidRDefault="00085A88" w:rsidP="00085A88">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0CA4F231" w14:textId="77777777" w:rsidR="00085A88" w:rsidRPr="00D011A8" w:rsidRDefault="00085A88" w:rsidP="00085A88">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2EEC02FD" w14:textId="77777777" w:rsidR="00085A88" w:rsidRPr="00D011A8" w:rsidRDefault="00085A88" w:rsidP="00085A88">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2F3B7EC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vAlign w:val="center"/>
          </w:tcPr>
          <w:p w14:paraId="187C3E9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717AD317" w14:textId="77777777" w:rsidR="00085A88" w:rsidRPr="00D011A8" w:rsidRDefault="00085A88" w:rsidP="00085A88">
            <w:pPr>
              <w:adjustRightInd w:val="0"/>
              <w:snapToGrid w:val="0"/>
              <w:jc w:val="center"/>
              <w:rPr>
                <w:rFonts w:ascii="Arial" w:hAnsi="Arial" w:cs="Arial"/>
                <w:lang w:val="es-BO"/>
              </w:rPr>
            </w:pPr>
          </w:p>
        </w:tc>
        <w:tc>
          <w:tcPr>
            <w:tcW w:w="2191" w:type="dxa"/>
            <w:vMerge w:val="restart"/>
            <w:tcBorders>
              <w:top w:val="nil"/>
              <w:left w:val="nil"/>
              <w:right w:val="single" w:sz="4" w:space="0" w:color="auto"/>
            </w:tcBorders>
            <w:vAlign w:val="center"/>
          </w:tcPr>
          <w:p w14:paraId="10011331"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1449FFC4" w14:textId="77777777" w:rsidR="00085A88" w:rsidRPr="00D011A8" w:rsidRDefault="00085A88" w:rsidP="00085A88">
            <w:pPr>
              <w:adjustRightInd w:val="0"/>
              <w:snapToGrid w:val="0"/>
              <w:jc w:val="center"/>
              <w:rPr>
                <w:rFonts w:ascii="Arial" w:hAnsi="Arial" w:cs="Arial"/>
                <w:lang w:val="es-BO"/>
              </w:rPr>
            </w:pPr>
          </w:p>
        </w:tc>
      </w:tr>
      <w:tr w:rsidR="00085A88" w:rsidRPr="00D011A8" w14:paraId="39DB150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B3DA5F1"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5713D38F" w14:textId="77777777" w:rsidR="00085A88" w:rsidRPr="00D011A8" w:rsidRDefault="00085A88" w:rsidP="00085A88">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vAlign w:val="center"/>
          </w:tcPr>
          <w:p w14:paraId="2EA7F9F4"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nil"/>
              <w:bottom w:val="nil"/>
              <w:right w:val="nil"/>
            </w:tcBorders>
            <w:vAlign w:val="center"/>
          </w:tcPr>
          <w:p w14:paraId="7D2CD9C8"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3CABCD2F" w14:textId="77777777" w:rsidR="00085A88" w:rsidRPr="00D011A8" w:rsidRDefault="00085A88" w:rsidP="00085A88">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25EB63E9"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5264A155" w14:textId="77777777" w:rsidR="00085A88" w:rsidRPr="00D011A8" w:rsidRDefault="00085A88" w:rsidP="00085A88">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798E22DA" w14:textId="77777777" w:rsidR="00085A88" w:rsidRPr="00D011A8" w:rsidRDefault="00085A88" w:rsidP="00085A88">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5CDBF164"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085A88" w:rsidRPr="00D011A8" w:rsidRDefault="00085A88" w:rsidP="00085A88">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303AA727" w14:textId="77777777" w:rsidR="00085A88" w:rsidRPr="00D011A8" w:rsidRDefault="00085A88" w:rsidP="00085A88">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552B609A" w14:textId="77777777" w:rsidR="00085A88" w:rsidRPr="00D011A8" w:rsidRDefault="00085A88" w:rsidP="00085A88">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7C25E130"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nil"/>
              <w:bottom w:val="nil"/>
              <w:right w:val="single" w:sz="12" w:space="0" w:color="auto"/>
            </w:tcBorders>
            <w:vAlign w:val="center"/>
          </w:tcPr>
          <w:p w14:paraId="543CE832"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3FA4A672" w14:textId="77777777" w:rsidR="00085A88" w:rsidRPr="00D011A8" w:rsidRDefault="00085A88" w:rsidP="00085A88">
            <w:pPr>
              <w:adjustRightInd w:val="0"/>
              <w:snapToGrid w:val="0"/>
              <w:jc w:val="center"/>
              <w:rPr>
                <w:rFonts w:ascii="Arial" w:hAnsi="Arial" w:cs="Arial"/>
                <w:lang w:val="es-BO"/>
              </w:rPr>
            </w:pPr>
          </w:p>
        </w:tc>
        <w:tc>
          <w:tcPr>
            <w:tcW w:w="2191" w:type="dxa"/>
            <w:vMerge/>
            <w:tcBorders>
              <w:left w:val="nil"/>
              <w:bottom w:val="nil"/>
              <w:right w:val="single" w:sz="4" w:space="0" w:color="auto"/>
            </w:tcBorders>
            <w:vAlign w:val="center"/>
          </w:tcPr>
          <w:p w14:paraId="2A924CEA"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99D7D41" w14:textId="77777777" w:rsidR="00085A88" w:rsidRPr="00D011A8" w:rsidRDefault="00085A88" w:rsidP="00085A88">
            <w:pPr>
              <w:adjustRightInd w:val="0"/>
              <w:snapToGrid w:val="0"/>
              <w:jc w:val="center"/>
              <w:rPr>
                <w:rFonts w:ascii="Arial" w:hAnsi="Arial" w:cs="Arial"/>
                <w:lang w:val="es-BO"/>
              </w:rPr>
            </w:pPr>
          </w:p>
        </w:tc>
      </w:tr>
      <w:tr w:rsidR="00085A88" w:rsidRPr="00D011A8" w14:paraId="2ED5F31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24C3B040"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024D4BE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6A6505A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095B3E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nil"/>
              <w:left w:val="nil"/>
              <w:bottom w:val="nil"/>
              <w:right w:val="nil"/>
            </w:tcBorders>
            <w:vAlign w:val="center"/>
          </w:tcPr>
          <w:p w14:paraId="4A2286AB"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995365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5C52C1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DCAF607"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E4D5A57"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88F6F6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0639ECEE"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7430FD1"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2C2CF5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66984325"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A54D1C8"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300E2B7"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74064019"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40A1B2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0DADA45"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46F47603"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tcMar>
              <w:left w:w="0" w:type="dxa"/>
              <w:right w:w="0" w:type="dxa"/>
            </w:tcMar>
            <w:vAlign w:val="center"/>
          </w:tcPr>
          <w:p w14:paraId="2B602EFA"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23F6F72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54744DD6"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CDAED34"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5CA8AEE"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40984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771F21D3"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C150D56"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EAD7C4E"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08678F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31DB0075"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39AD5DD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4AF62366"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FB8EA87" w14:textId="77777777" w:rsidR="00085A88" w:rsidRPr="00D011A8" w:rsidRDefault="00085A88" w:rsidP="00085A88">
            <w:pPr>
              <w:adjustRightInd w:val="0"/>
              <w:snapToGrid w:val="0"/>
              <w:jc w:val="center"/>
              <w:rPr>
                <w:i/>
                <w:sz w:val="14"/>
                <w:szCs w:val="14"/>
                <w:lang w:val="es-BO"/>
              </w:rPr>
            </w:pPr>
          </w:p>
        </w:tc>
      </w:tr>
      <w:tr w:rsidR="00085A88" w:rsidRPr="00D011A8" w14:paraId="1042E24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22C08667" w14:textId="77777777" w:rsidR="00085A88" w:rsidRPr="00D011A8" w:rsidRDefault="00085A88" w:rsidP="00085A88">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vAlign w:val="bottom"/>
          </w:tcPr>
          <w:p w14:paraId="4EF0F216" w14:textId="77777777" w:rsidR="00085A88" w:rsidRPr="00D011A8" w:rsidRDefault="00085A88" w:rsidP="00085A88">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C84199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43FAAEA4" w:rsidR="00085A88" w:rsidRPr="00D011A8" w:rsidRDefault="007A07BD" w:rsidP="00085A88">
            <w:pPr>
              <w:adjustRightInd w:val="0"/>
              <w:snapToGrid w:val="0"/>
              <w:jc w:val="center"/>
              <w:rPr>
                <w:rFonts w:ascii="Arial" w:hAnsi="Arial" w:cs="Arial"/>
                <w:lang w:val="es-BO"/>
              </w:rPr>
            </w:pPr>
            <w:r>
              <w:rPr>
                <w:rFonts w:ascii="Arial" w:hAnsi="Arial" w:cs="Arial"/>
                <w:lang w:val="es-BO"/>
              </w:rPr>
              <w:t>1</w:t>
            </w:r>
            <w:r w:rsidR="009D3006">
              <w:rPr>
                <w:rFonts w:ascii="Arial" w:hAnsi="Arial" w:cs="Arial"/>
                <w:lang w:val="es-BO"/>
              </w:rPr>
              <w:t>3</w:t>
            </w:r>
          </w:p>
        </w:tc>
        <w:tc>
          <w:tcPr>
            <w:tcW w:w="134" w:type="dxa"/>
            <w:tcBorders>
              <w:top w:val="nil"/>
              <w:left w:val="single" w:sz="4" w:space="0" w:color="auto"/>
              <w:bottom w:val="nil"/>
              <w:right w:val="single" w:sz="4" w:space="0" w:color="auto"/>
            </w:tcBorders>
            <w:vAlign w:val="center"/>
          </w:tcPr>
          <w:p w14:paraId="21E201E7"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4C25FAC8"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9D3006">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35514C90"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1F53B773"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27CB1800"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8FA734D"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B2634D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33C66DE8"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5E732789"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02C08CD6"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2FE7ADF5"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6095D08" w14:textId="77777777" w:rsidR="00085A88" w:rsidRPr="00D011A8" w:rsidRDefault="00085A88" w:rsidP="00085A88">
            <w:pPr>
              <w:adjustRightInd w:val="0"/>
              <w:snapToGrid w:val="0"/>
              <w:jc w:val="center"/>
              <w:rPr>
                <w:rFonts w:ascii="Arial" w:hAnsi="Arial" w:cs="Arial"/>
                <w:lang w:val="es-BO"/>
              </w:rPr>
            </w:pPr>
          </w:p>
        </w:tc>
      </w:tr>
      <w:bookmarkEnd w:id="98"/>
      <w:tr w:rsidR="00085A88" w:rsidRPr="00D011A8" w14:paraId="2FFC4EF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0EEDC75" w14:textId="77777777" w:rsidR="00085A88" w:rsidRPr="00D011A8" w:rsidRDefault="00085A88" w:rsidP="00085A88">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vAlign w:val="bottom"/>
          </w:tcPr>
          <w:p w14:paraId="168C7695" w14:textId="77777777" w:rsidR="00085A88" w:rsidRPr="00D011A8" w:rsidRDefault="00085A88" w:rsidP="00085A88">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25ADF232" w14:textId="77777777" w:rsidR="00085A88" w:rsidRPr="00D011A8" w:rsidRDefault="00085A88" w:rsidP="00085A88">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1D312742"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single" w:sz="12" w:space="0" w:color="auto"/>
              <w:right w:val="nil"/>
            </w:tcBorders>
            <w:vAlign w:val="center"/>
          </w:tcPr>
          <w:p w14:paraId="01BBC0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AC971B2"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3D1B753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616D58C9"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3AF3F6A1"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3C494FA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6464EF82"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0F453DB9"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6E5DA07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vAlign w:val="center"/>
          </w:tcPr>
          <w:p w14:paraId="18E219A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bottom w:val="single" w:sz="12" w:space="0" w:color="auto"/>
              <w:right w:val="nil"/>
            </w:tcBorders>
            <w:vAlign w:val="center"/>
          </w:tcPr>
          <w:p w14:paraId="34FDD6A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single" w:sz="12" w:space="0" w:color="auto"/>
              <w:right w:val="single" w:sz="4" w:space="0" w:color="auto"/>
            </w:tcBorders>
            <w:vAlign w:val="center"/>
          </w:tcPr>
          <w:p w14:paraId="0921BCF6"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E5AE47C" w14:textId="77777777" w:rsidR="00085A88" w:rsidRPr="00D011A8" w:rsidRDefault="00085A88" w:rsidP="00085A88">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0A16E5B8" w14:textId="63481AB9" w:rsidR="00A72FB0" w:rsidRPr="00D011A8" w:rsidRDefault="009004E0" w:rsidP="001E2C58">
      <w:pPr>
        <w:pStyle w:val="Ttulo"/>
        <w:numPr>
          <w:ilvl w:val="0"/>
          <w:numId w:val="11"/>
        </w:numPr>
        <w:spacing w:before="0" w:after="0"/>
        <w:jc w:val="both"/>
        <w:rPr>
          <w:rFonts w:ascii="Verdana" w:hAnsi="Verdana"/>
          <w:sz w:val="18"/>
          <w:szCs w:val="18"/>
          <w:lang w:val="es-BO"/>
        </w:rPr>
      </w:pPr>
      <w:bookmarkStart w:id="100" w:name="_Toc61867860"/>
      <w:bookmarkEnd w:id="99"/>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100"/>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5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510"/>
      </w:tblGrid>
      <w:tr w:rsidR="006125F5" w:rsidRPr="004C114C" w14:paraId="4D1613D8" w14:textId="77777777" w:rsidTr="006125F5">
        <w:trPr>
          <w:trHeight w:val="375"/>
        </w:trPr>
        <w:tc>
          <w:tcPr>
            <w:tcW w:w="9510" w:type="dxa"/>
            <w:tcBorders>
              <w:bottom w:val="single" w:sz="4" w:space="0" w:color="auto"/>
            </w:tcBorders>
            <w:shd w:val="clear" w:color="auto" w:fill="0F243E" w:themeFill="text2" w:themeFillShade="80"/>
          </w:tcPr>
          <w:p w14:paraId="424430EF" w14:textId="77777777" w:rsidR="006125F5" w:rsidRPr="004C114C" w:rsidRDefault="006125F5" w:rsidP="00232A70">
            <w:pPr>
              <w:shd w:val="clear" w:color="auto" w:fill="17365D" w:themeFill="text2" w:themeFillShade="BF"/>
              <w:tabs>
                <w:tab w:val="left" w:pos="7513"/>
              </w:tabs>
              <w:jc w:val="center"/>
              <w:rPr>
                <w:rFonts w:ascii="Century Gothic" w:hAnsi="Century Gothic" w:cs="Arial"/>
                <w:b/>
                <w:bCs/>
                <w:sz w:val="22"/>
                <w:szCs w:val="22"/>
                <w:lang w:val="es-BO"/>
              </w:rPr>
            </w:pPr>
            <w:r w:rsidRPr="58B4FD9A">
              <w:rPr>
                <w:rFonts w:ascii="Century Gothic" w:hAnsi="Century Gothic" w:cs="Arial"/>
                <w:b/>
                <w:bCs/>
                <w:sz w:val="22"/>
                <w:szCs w:val="22"/>
                <w:lang w:val="es-BO"/>
              </w:rPr>
              <w:t xml:space="preserve">  TÉRMINOS DE REFERENCIA </w:t>
            </w:r>
          </w:p>
        </w:tc>
      </w:tr>
    </w:tbl>
    <w:p w14:paraId="23213DF8" w14:textId="02EE25AC" w:rsidR="0027555C" w:rsidRDefault="0027555C" w:rsidP="00F03B1C">
      <w:pPr>
        <w:outlineLvl w:val="0"/>
        <w:rPr>
          <w:rFonts w:ascii="Arial" w:hAnsi="Arial" w:cs="Arial"/>
        </w:rPr>
      </w:pPr>
    </w:p>
    <w:p w14:paraId="17FE7DC8" w14:textId="77777777" w:rsidR="00F032A4" w:rsidRDefault="00F032A4" w:rsidP="00F032A4">
      <w:pPr>
        <w:ind w:right="283"/>
        <w:jc w:val="center"/>
        <w:rPr>
          <w:rFonts w:ascii="Century Gothic" w:hAnsi="Century Gothic"/>
          <w:b/>
          <w:bCs/>
          <w:sz w:val="24"/>
          <w:szCs w:val="24"/>
        </w:rPr>
      </w:pPr>
      <w:r w:rsidRPr="00B94CF6">
        <w:rPr>
          <w:rFonts w:ascii="Century Gothic" w:hAnsi="Century Gothic"/>
          <w:b/>
          <w:bCs/>
          <w:sz w:val="24"/>
          <w:szCs w:val="24"/>
        </w:rPr>
        <w:t>VIPFE/DGPP/UP- CONTRATACIÓN DEL SERVICIO DE CONSULTORÍA DE LÍNEA ESPECIALISTA</w:t>
      </w:r>
      <w:r>
        <w:rPr>
          <w:rFonts w:ascii="Century Gothic" w:hAnsi="Century Gothic"/>
          <w:b/>
          <w:bCs/>
          <w:sz w:val="24"/>
          <w:szCs w:val="24"/>
        </w:rPr>
        <w:t xml:space="preserve"> EN SANEAMIENTO BÁSICO Y RECURSOS HÍDRICOS</w:t>
      </w:r>
    </w:p>
    <w:p w14:paraId="74138023" w14:textId="192C112A" w:rsidR="00F032A4" w:rsidRDefault="00F032A4" w:rsidP="00F032A4">
      <w:pPr>
        <w:ind w:right="283"/>
        <w:jc w:val="center"/>
        <w:rPr>
          <w:rFonts w:ascii="Century Gothic" w:hAnsi="Century Gothic"/>
          <w:b/>
          <w:bCs/>
          <w:sz w:val="24"/>
          <w:szCs w:val="24"/>
        </w:rPr>
      </w:pPr>
      <w:r w:rsidRPr="00B94CF6">
        <w:rPr>
          <w:rFonts w:ascii="Century Gothic" w:hAnsi="Century Gothic"/>
          <w:b/>
          <w:bCs/>
          <w:sz w:val="24"/>
          <w:szCs w:val="24"/>
        </w:rPr>
        <w:t>PARA LA UP</w:t>
      </w:r>
    </w:p>
    <w:p w14:paraId="09AF1A16" w14:textId="77777777" w:rsidR="007A07BD" w:rsidRPr="00B94CF6" w:rsidRDefault="007A07BD" w:rsidP="007A07BD">
      <w:pPr>
        <w:ind w:right="281"/>
        <w:jc w:val="center"/>
        <w:rPr>
          <w:rFonts w:ascii="Century Gothic" w:hAnsi="Century Gothic"/>
          <w:b/>
          <w:bCs/>
          <w:sz w:val="24"/>
          <w:szCs w:val="24"/>
        </w:rPr>
      </w:pPr>
    </w:p>
    <w:p w14:paraId="1D8872F8"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004C114C">
        <w:rPr>
          <w:rFonts w:ascii="Century Gothic" w:hAnsi="Century Gothic"/>
          <w:b/>
          <w:bCs/>
          <w:sz w:val="22"/>
          <w:szCs w:val="22"/>
        </w:rPr>
        <w:t xml:space="preserve">ANTECEDENTES </w:t>
      </w:r>
    </w:p>
    <w:p w14:paraId="0FC886C5"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El Decreto Supremo N°4868 de 25 de enero de 2023, autoriza al Ministerio de Planificación del Desarrollo, suscribir con la Corporación Andina de Fomento – CAF, en nombre y representación del Estado Plurinacional de Bolivia, el Contrato de Préstamo CFA 11999 por un monto de hasta $us30.000.000,00 (Treinta millones 00/100 dólares estadounidenses), para financiar 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 </w:t>
      </w:r>
    </w:p>
    <w:p w14:paraId="1AE6EB3E" w14:textId="77777777" w:rsidR="009C4EE5" w:rsidRPr="0057409B" w:rsidRDefault="009C4EE5" w:rsidP="009C4EE5">
      <w:pPr>
        <w:ind w:left="255" w:right="283"/>
        <w:rPr>
          <w:rFonts w:ascii="Century Gothic" w:hAnsi="Century Gothic" w:cs="Tahoma"/>
          <w:sz w:val="22"/>
          <w:szCs w:val="22"/>
        </w:rPr>
      </w:pPr>
    </w:p>
    <w:p w14:paraId="27DB5B6D"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En fecha 30 de enero de 2023, se suscribió el Contrato de Préstamo CFA 11999, entre el Estado Plurinacional de Bolivia y la Corporación Andina de Fomento - CAF, para la ejecución del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w:t>
      </w:r>
    </w:p>
    <w:p w14:paraId="254F3D64" w14:textId="77777777" w:rsidR="009C4EE5" w:rsidRPr="0057409B" w:rsidRDefault="009C4EE5" w:rsidP="009C4EE5">
      <w:pPr>
        <w:ind w:left="255" w:right="283"/>
        <w:rPr>
          <w:rFonts w:ascii="Century Gothic" w:hAnsi="Century Gothic" w:cs="Tahoma"/>
          <w:sz w:val="22"/>
          <w:szCs w:val="22"/>
        </w:rPr>
      </w:pPr>
    </w:p>
    <w:p w14:paraId="6BF2E22B"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Mediante Ley </w:t>
      </w:r>
      <w:proofErr w:type="spellStart"/>
      <w:r w:rsidRPr="0057409B">
        <w:rPr>
          <w:rFonts w:ascii="Century Gothic" w:hAnsi="Century Gothic" w:cs="Tahoma"/>
          <w:sz w:val="22"/>
          <w:szCs w:val="22"/>
        </w:rPr>
        <w:t>N°</w:t>
      </w:r>
      <w:proofErr w:type="spellEnd"/>
      <w:r w:rsidRPr="0057409B">
        <w:rPr>
          <w:rFonts w:ascii="Century Gothic" w:hAnsi="Century Gothic" w:cs="Tahoma"/>
          <w:sz w:val="22"/>
          <w:szCs w:val="22"/>
        </w:rPr>
        <w:t xml:space="preserve"> 1506 de fecha 9 de mayo de 2023, el Contrato de Préstamo CFA 11999 fue aprobado por un monto de hasta $</w:t>
      </w:r>
      <w:proofErr w:type="spellStart"/>
      <w:r w:rsidRPr="0057409B">
        <w:rPr>
          <w:rFonts w:ascii="Century Gothic" w:hAnsi="Century Gothic" w:cs="Tahoma"/>
          <w:sz w:val="22"/>
          <w:szCs w:val="22"/>
        </w:rPr>
        <w:t>us</w:t>
      </w:r>
      <w:proofErr w:type="spellEnd"/>
      <w:r w:rsidRPr="0057409B">
        <w:rPr>
          <w:rFonts w:ascii="Century Gothic" w:hAnsi="Century Gothic" w:cs="Tahoma"/>
          <w:sz w:val="22"/>
          <w:szCs w:val="22"/>
        </w:rPr>
        <w:t xml:space="preserve"> 30.000.000,00 (Treinta millones 00/100 dólares estadounidenses).</w:t>
      </w:r>
    </w:p>
    <w:p w14:paraId="5FDB7857" w14:textId="77777777" w:rsidR="009C4EE5" w:rsidRPr="0057409B" w:rsidRDefault="009C4EE5" w:rsidP="009C4EE5">
      <w:pPr>
        <w:ind w:left="255" w:right="283"/>
        <w:rPr>
          <w:rFonts w:ascii="Century Gothic" w:hAnsi="Century Gothic" w:cs="Tahoma"/>
          <w:sz w:val="22"/>
          <w:szCs w:val="22"/>
        </w:rPr>
      </w:pPr>
    </w:p>
    <w:p w14:paraId="01A49107"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El objetivo general del Programa es contribuir al desarrollo económico y social del Estado Plurinacional de Bolivia mediante el financiamiento de estudios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para la conformación de una cartera de proyectos de inversión pública estratégicos acordes con el Plan de Desarrollo Económico y Social (PDES).</w:t>
      </w:r>
    </w:p>
    <w:p w14:paraId="215C70D8" w14:textId="77777777" w:rsidR="009C4EE5" w:rsidRPr="0057409B" w:rsidRDefault="009C4EE5" w:rsidP="009C4EE5">
      <w:pPr>
        <w:ind w:left="255" w:right="283"/>
        <w:rPr>
          <w:rFonts w:ascii="Century Gothic" w:hAnsi="Century Gothic" w:cs="Tahoma"/>
          <w:sz w:val="22"/>
          <w:szCs w:val="22"/>
        </w:rPr>
      </w:pPr>
    </w:p>
    <w:p w14:paraId="7261C3E4"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Los objetivos específicos son:</w:t>
      </w:r>
    </w:p>
    <w:p w14:paraId="2BA4FABA" w14:textId="77777777" w:rsidR="009C4EE5" w:rsidRPr="0057409B" w:rsidRDefault="009C4EE5" w:rsidP="009C4EE5">
      <w:pPr>
        <w:ind w:left="255" w:right="283"/>
        <w:rPr>
          <w:rFonts w:ascii="Century Gothic" w:hAnsi="Century Gothic" w:cs="Tahoma"/>
          <w:sz w:val="22"/>
          <w:szCs w:val="22"/>
        </w:rPr>
      </w:pPr>
    </w:p>
    <w:p w14:paraId="73337B39" w14:textId="77777777" w:rsidR="009C4EE5" w:rsidRPr="0057409B" w:rsidRDefault="009C4EE5" w:rsidP="00975420">
      <w:pPr>
        <w:pStyle w:val="Prrafodelista"/>
        <w:numPr>
          <w:ilvl w:val="0"/>
          <w:numId w:val="49"/>
        </w:numPr>
        <w:ind w:right="283"/>
        <w:contextualSpacing/>
        <w:rPr>
          <w:rFonts w:ascii="Century Gothic" w:hAnsi="Century Gothic" w:cs="Tahoma"/>
          <w:sz w:val="22"/>
          <w:szCs w:val="22"/>
        </w:rPr>
      </w:pPr>
      <w:r w:rsidRPr="0057409B">
        <w:rPr>
          <w:rFonts w:ascii="Century Gothic" w:hAnsi="Century Gothic" w:cs="Tahoma"/>
          <w:sz w:val="22"/>
          <w:szCs w:val="22"/>
        </w:rPr>
        <w:t>Mejorar la calidad de la inversión mediante la elaboración de estudios técnicos, ambientales, sociales y económicamente factibles, permitiendo un uso racional y óptimo de los recursos;</w:t>
      </w:r>
    </w:p>
    <w:p w14:paraId="190B28C1" w14:textId="77777777" w:rsidR="009C4EE5" w:rsidRPr="0057409B" w:rsidRDefault="009C4EE5" w:rsidP="00975420">
      <w:pPr>
        <w:pStyle w:val="Prrafodelista"/>
        <w:numPr>
          <w:ilvl w:val="0"/>
          <w:numId w:val="49"/>
        </w:numPr>
        <w:ind w:right="283"/>
        <w:contextualSpacing/>
        <w:rPr>
          <w:rFonts w:ascii="Century Gothic" w:hAnsi="Century Gothic" w:cs="Tahoma"/>
          <w:sz w:val="22"/>
          <w:szCs w:val="22"/>
        </w:rPr>
      </w:pPr>
      <w:r w:rsidRPr="0057409B">
        <w:rPr>
          <w:rFonts w:ascii="Century Gothic" w:hAnsi="Century Gothic" w:cs="Tahoma"/>
          <w:sz w:val="22"/>
          <w:szCs w:val="22"/>
        </w:rPr>
        <w:t>Conformar una cartera de proyectos que por su calidad y cantidad permitan una priorización de las estrategias establecidas en la Agenda Patriótica 2025;</w:t>
      </w:r>
    </w:p>
    <w:p w14:paraId="5C272F15" w14:textId="77777777" w:rsidR="009C4EE5" w:rsidRPr="0057409B" w:rsidRDefault="009C4EE5" w:rsidP="00975420">
      <w:pPr>
        <w:pStyle w:val="Prrafodelista"/>
        <w:numPr>
          <w:ilvl w:val="0"/>
          <w:numId w:val="49"/>
        </w:numPr>
        <w:ind w:right="283"/>
        <w:contextualSpacing/>
        <w:rPr>
          <w:rFonts w:ascii="Century Gothic" w:hAnsi="Century Gothic" w:cs="Tahoma"/>
          <w:sz w:val="22"/>
          <w:szCs w:val="22"/>
        </w:rPr>
      </w:pPr>
      <w:r w:rsidRPr="0057409B">
        <w:rPr>
          <w:rFonts w:ascii="Century Gothic" w:hAnsi="Century Gothic" w:cs="Tahoma"/>
          <w:sz w:val="22"/>
          <w:szCs w:val="22"/>
        </w:rPr>
        <w:t xml:space="preserve">Fortalecer la capacidad institucional de la Unidad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y de las áreas en los Ministerios relacionadas con los estudios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w:t>
      </w:r>
    </w:p>
    <w:p w14:paraId="66461098" w14:textId="77777777" w:rsidR="009C4EE5" w:rsidRPr="0057409B" w:rsidRDefault="009C4EE5" w:rsidP="009C4EE5">
      <w:pPr>
        <w:ind w:left="255" w:right="283"/>
        <w:rPr>
          <w:rFonts w:ascii="Century Gothic" w:hAnsi="Century Gothic" w:cs="Tahoma"/>
          <w:sz w:val="22"/>
          <w:szCs w:val="22"/>
        </w:rPr>
      </w:pPr>
    </w:p>
    <w:p w14:paraId="28F77A80"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lastRenderedPageBreak/>
        <w:t xml:space="preserve">El Programa se ha estructurado en los siguientes componentes: (i)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w:t>
      </w:r>
      <w:proofErr w:type="spellStart"/>
      <w:r w:rsidRPr="0057409B">
        <w:rPr>
          <w:rFonts w:ascii="Century Gothic" w:hAnsi="Century Gothic" w:cs="Tahoma"/>
          <w:sz w:val="22"/>
          <w:szCs w:val="22"/>
        </w:rPr>
        <w:t>ii</w:t>
      </w:r>
      <w:proofErr w:type="spellEnd"/>
      <w:r w:rsidRPr="0057409B">
        <w:rPr>
          <w:rFonts w:ascii="Century Gothic" w:hAnsi="Century Gothic" w:cs="Tahoma"/>
          <w:sz w:val="22"/>
          <w:szCs w:val="22"/>
        </w:rPr>
        <w:t>) Gestión del Programa y (</w:t>
      </w:r>
      <w:proofErr w:type="spellStart"/>
      <w:r w:rsidRPr="0057409B">
        <w:rPr>
          <w:rFonts w:ascii="Century Gothic" w:hAnsi="Century Gothic" w:cs="Tahoma"/>
          <w:sz w:val="22"/>
          <w:szCs w:val="22"/>
        </w:rPr>
        <w:t>iii</w:t>
      </w:r>
      <w:proofErr w:type="spellEnd"/>
      <w:r w:rsidRPr="0057409B">
        <w:rPr>
          <w:rFonts w:ascii="Century Gothic" w:hAnsi="Century Gothic" w:cs="Tahoma"/>
          <w:sz w:val="22"/>
          <w:szCs w:val="22"/>
        </w:rPr>
        <w:t>) Otros Gastos.</w:t>
      </w:r>
    </w:p>
    <w:p w14:paraId="7E65552E" w14:textId="77777777" w:rsidR="007A07BD" w:rsidRPr="00FE7787" w:rsidRDefault="007A07BD" w:rsidP="007A07BD">
      <w:pPr>
        <w:ind w:left="255" w:right="281"/>
        <w:rPr>
          <w:rFonts w:ascii="Century Gothic" w:hAnsi="Century Gothic" w:cs="Tahoma"/>
          <w:sz w:val="22"/>
          <w:szCs w:val="22"/>
        </w:rPr>
      </w:pPr>
    </w:p>
    <w:p w14:paraId="3ED5525D" w14:textId="77777777" w:rsidR="00F032A4" w:rsidRPr="0057409B" w:rsidRDefault="00F032A4" w:rsidP="00F032A4">
      <w:pPr>
        <w:ind w:left="255" w:right="283"/>
        <w:rPr>
          <w:rFonts w:ascii="Century Gothic" w:hAnsi="Century Gothic" w:cs="Tahoma"/>
          <w:sz w:val="22"/>
          <w:szCs w:val="22"/>
        </w:rPr>
      </w:pPr>
      <w:r w:rsidRPr="0057409B">
        <w:rPr>
          <w:rFonts w:ascii="Century Gothic" w:hAnsi="Century Gothic" w:cs="Tahoma"/>
          <w:sz w:val="22"/>
          <w:szCs w:val="22"/>
        </w:rPr>
        <w:t>En este contexto, en el marco de los procedimientos establecidos por la normativa del Organismo Financiador, y de acuerdo con</w:t>
      </w:r>
      <w:r>
        <w:rPr>
          <w:rFonts w:ascii="Century Gothic" w:hAnsi="Century Gothic" w:cs="Tahoma"/>
          <w:sz w:val="22"/>
          <w:szCs w:val="22"/>
        </w:rPr>
        <w:t xml:space="preserve"> </w:t>
      </w:r>
      <w:r w:rsidRPr="0057409B">
        <w:rPr>
          <w:rFonts w:ascii="Century Gothic" w:hAnsi="Century Gothic" w:cs="Tahoma"/>
          <w:sz w:val="22"/>
          <w:szCs w:val="22"/>
        </w:rPr>
        <w:t xml:space="preserve">las necesidades institucionales, se requiere la contratación de un/a Consultor/a Individual de línea:  ESPECIALISTA </w:t>
      </w:r>
      <w:r w:rsidRPr="00AB475E">
        <w:rPr>
          <w:rFonts w:ascii="Century Gothic" w:hAnsi="Century Gothic" w:cs="Tahoma"/>
          <w:sz w:val="22"/>
          <w:szCs w:val="22"/>
        </w:rPr>
        <w:t xml:space="preserve">EN SANEAMIENTO BÁSICO Y RECURSOS HÍDRICOS </w:t>
      </w:r>
      <w:r w:rsidRPr="0057409B">
        <w:rPr>
          <w:rFonts w:ascii="Century Gothic" w:hAnsi="Century Gothic" w:cs="Tahoma"/>
          <w:sz w:val="22"/>
          <w:szCs w:val="22"/>
        </w:rPr>
        <w:t xml:space="preserve">PARA LA UP, para conformar el equipo requerido para el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 PROMULPRE II, dependiente de la Dirección General de Programación y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w:t>
      </w:r>
    </w:p>
    <w:p w14:paraId="7BC9A3C0" w14:textId="77777777" w:rsidR="007A07BD" w:rsidRDefault="007A07BD" w:rsidP="007A07BD">
      <w:pPr>
        <w:ind w:left="255" w:right="281"/>
        <w:rPr>
          <w:rFonts w:ascii="Century Gothic" w:hAnsi="Century Gothic" w:cs="Tahoma"/>
          <w:sz w:val="22"/>
          <w:szCs w:val="22"/>
        </w:rPr>
      </w:pPr>
    </w:p>
    <w:p w14:paraId="019BF9F6" w14:textId="77777777" w:rsidR="007A07BD" w:rsidRPr="000065D7" w:rsidRDefault="007A07BD" w:rsidP="00975420">
      <w:pPr>
        <w:pStyle w:val="Prrafodelista"/>
        <w:numPr>
          <w:ilvl w:val="0"/>
          <w:numId w:val="41"/>
        </w:numPr>
        <w:spacing w:after="160"/>
        <w:ind w:right="281"/>
        <w:contextualSpacing/>
        <w:rPr>
          <w:rFonts w:ascii="Century Gothic" w:hAnsi="Century Gothic"/>
          <w:b/>
          <w:bCs/>
          <w:sz w:val="22"/>
          <w:szCs w:val="22"/>
        </w:rPr>
      </w:pPr>
      <w:r w:rsidRPr="000065D7">
        <w:rPr>
          <w:rFonts w:ascii="Century Gothic" w:hAnsi="Century Gothic"/>
          <w:b/>
          <w:bCs/>
          <w:sz w:val="22"/>
          <w:szCs w:val="22"/>
        </w:rPr>
        <w:t>OBJETIVO DE LA CONSULTORÍA</w:t>
      </w:r>
    </w:p>
    <w:p w14:paraId="57D0F38F" w14:textId="77777777" w:rsidR="007A07BD" w:rsidRPr="000065D7" w:rsidRDefault="007A07BD" w:rsidP="007A07BD">
      <w:pPr>
        <w:ind w:left="709" w:right="281"/>
        <w:contextualSpacing/>
        <w:rPr>
          <w:rFonts w:ascii="Century Gothic" w:hAnsi="Century Gothic" w:cstheme="minorHAnsi"/>
          <w:b/>
          <w:sz w:val="22"/>
          <w:szCs w:val="22"/>
        </w:rPr>
      </w:pPr>
      <w:r w:rsidRPr="000065D7">
        <w:rPr>
          <w:rFonts w:ascii="Century Gothic" w:hAnsi="Century Gothic" w:cstheme="minorHAnsi"/>
          <w:b/>
          <w:sz w:val="22"/>
          <w:szCs w:val="22"/>
        </w:rPr>
        <w:t>Objetivo General</w:t>
      </w:r>
    </w:p>
    <w:p w14:paraId="061CA0B3" w14:textId="77777777" w:rsidR="007A07BD" w:rsidRPr="000065D7" w:rsidRDefault="007A07BD" w:rsidP="007A07BD">
      <w:pPr>
        <w:ind w:left="709" w:right="281"/>
        <w:contextualSpacing/>
        <w:rPr>
          <w:rFonts w:ascii="Century Gothic" w:hAnsi="Century Gothic" w:cstheme="minorHAnsi"/>
          <w:sz w:val="22"/>
          <w:szCs w:val="22"/>
        </w:rPr>
      </w:pPr>
    </w:p>
    <w:p w14:paraId="1F47B9E9" w14:textId="77777777" w:rsidR="00F032A4" w:rsidRDefault="00F032A4" w:rsidP="00F032A4">
      <w:pPr>
        <w:ind w:left="709" w:right="283"/>
        <w:contextualSpacing/>
        <w:rPr>
          <w:rFonts w:ascii="Century Gothic" w:hAnsi="Century Gothic" w:cstheme="minorHAnsi"/>
          <w:sz w:val="22"/>
          <w:szCs w:val="22"/>
          <w:lang w:val="es-BO"/>
        </w:rPr>
      </w:pPr>
      <w:r>
        <w:rPr>
          <w:rFonts w:ascii="Century Gothic" w:hAnsi="Century Gothic" w:cstheme="minorHAnsi"/>
          <w:sz w:val="22"/>
          <w:szCs w:val="22"/>
          <w:lang w:val="es-BO"/>
        </w:rPr>
        <w:t xml:space="preserve">Apoyar en la </w:t>
      </w:r>
      <w:r w:rsidRPr="003E2695">
        <w:rPr>
          <w:rFonts w:ascii="Century Gothic" w:hAnsi="Century Gothic" w:cstheme="minorHAnsi"/>
          <w:sz w:val="22"/>
          <w:szCs w:val="22"/>
          <w:lang w:val="es-BO"/>
        </w:rPr>
        <w:t>gestión de financiamiento</w:t>
      </w:r>
      <w:r>
        <w:rPr>
          <w:rFonts w:ascii="Century Gothic" w:hAnsi="Century Gothic" w:cstheme="minorHAnsi"/>
          <w:sz w:val="22"/>
          <w:szCs w:val="22"/>
          <w:lang w:val="es-BO"/>
        </w:rPr>
        <w:t xml:space="preserve">, revisión, </w:t>
      </w:r>
      <w:r w:rsidRPr="0082671D">
        <w:rPr>
          <w:rFonts w:ascii="Century Gothic" w:hAnsi="Century Gothic" w:cstheme="minorHAnsi"/>
          <w:sz w:val="22"/>
          <w:szCs w:val="22"/>
          <w:lang w:val="es-BO"/>
        </w:rPr>
        <w:t xml:space="preserve">seguimiento y monitoreo a los </w:t>
      </w:r>
      <w:r>
        <w:rPr>
          <w:rFonts w:ascii="Century Gothic" w:hAnsi="Century Gothic" w:cstheme="minorHAnsi"/>
          <w:sz w:val="22"/>
          <w:szCs w:val="22"/>
          <w:lang w:val="es-BO"/>
        </w:rPr>
        <w:t xml:space="preserve">estudios de </w:t>
      </w:r>
      <w:proofErr w:type="spellStart"/>
      <w:r>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requeridos por las entidades sub ejecutoras </w:t>
      </w:r>
      <w:r w:rsidRPr="0082671D">
        <w:rPr>
          <w:rFonts w:ascii="Century Gothic" w:hAnsi="Century Gothic" w:cstheme="minorHAnsi"/>
          <w:sz w:val="22"/>
          <w:szCs w:val="22"/>
          <w:lang w:val="es-BO"/>
        </w:rPr>
        <w:t xml:space="preserve">del sector de </w:t>
      </w:r>
      <w:r>
        <w:rPr>
          <w:rFonts w:ascii="Century Gothic" w:hAnsi="Century Gothic" w:cstheme="minorHAnsi"/>
          <w:sz w:val="22"/>
          <w:szCs w:val="22"/>
          <w:lang w:val="es-BO"/>
        </w:rPr>
        <w:t xml:space="preserve">saneamiento básico, </w:t>
      </w:r>
      <w:r w:rsidRPr="0082671D">
        <w:rPr>
          <w:rFonts w:ascii="Century Gothic" w:hAnsi="Century Gothic" w:cstheme="minorHAnsi"/>
          <w:sz w:val="22"/>
          <w:szCs w:val="22"/>
          <w:lang w:val="es-BO"/>
        </w:rPr>
        <w:t>recursos hídricos</w:t>
      </w:r>
      <w:r>
        <w:rPr>
          <w:rFonts w:ascii="Century Gothic" w:hAnsi="Century Gothic" w:cstheme="minorHAnsi"/>
          <w:sz w:val="22"/>
          <w:szCs w:val="22"/>
          <w:lang w:val="es-BO"/>
        </w:rPr>
        <w:t>, cuencas y residuos sólidos,</w:t>
      </w:r>
      <w:r w:rsidRPr="0082671D">
        <w:rPr>
          <w:rFonts w:ascii="Century Gothic" w:hAnsi="Century Gothic" w:cstheme="minorHAnsi"/>
          <w:sz w:val="22"/>
          <w:szCs w:val="22"/>
          <w:lang w:val="es-BO"/>
        </w:rPr>
        <w:t xml:space="preserve"> ejecutados </w:t>
      </w:r>
      <w:r>
        <w:rPr>
          <w:rFonts w:ascii="Century Gothic" w:hAnsi="Century Gothic" w:cstheme="minorHAnsi"/>
          <w:sz w:val="22"/>
          <w:szCs w:val="22"/>
          <w:lang w:val="es-BO"/>
        </w:rPr>
        <w:t xml:space="preserve">con recursos del PROMULPRE II, </w:t>
      </w:r>
      <w:r w:rsidRPr="0082671D">
        <w:rPr>
          <w:rFonts w:ascii="Century Gothic" w:hAnsi="Century Gothic" w:cstheme="minorHAnsi"/>
          <w:sz w:val="22"/>
          <w:szCs w:val="22"/>
          <w:lang w:val="es-BO"/>
        </w:rPr>
        <w:t>en el marco del Plan de Desarrollo Económico y Social (PDES)</w:t>
      </w:r>
      <w:r>
        <w:rPr>
          <w:rFonts w:ascii="Century Gothic" w:hAnsi="Century Gothic" w:cstheme="minorHAnsi"/>
          <w:sz w:val="22"/>
          <w:szCs w:val="22"/>
          <w:lang w:val="es-BO"/>
        </w:rPr>
        <w:t xml:space="preserve"> y priorizados a nivel sectorial, que contribuyan </w:t>
      </w:r>
      <w:r w:rsidRPr="0082671D">
        <w:rPr>
          <w:rFonts w:ascii="Century Gothic" w:hAnsi="Century Gothic" w:cstheme="minorHAnsi"/>
          <w:sz w:val="22"/>
          <w:szCs w:val="22"/>
          <w:lang w:val="es-BO"/>
        </w:rPr>
        <w:t>al crecimiento y efecto multiplicador de la inversión</w:t>
      </w:r>
      <w:r>
        <w:rPr>
          <w:rFonts w:ascii="Century Gothic" w:hAnsi="Century Gothic" w:cstheme="minorHAnsi"/>
          <w:sz w:val="22"/>
          <w:szCs w:val="22"/>
          <w:lang w:val="es-BO"/>
        </w:rPr>
        <w:t xml:space="preserve"> en dichos sectores.</w:t>
      </w:r>
    </w:p>
    <w:p w14:paraId="27D6738F" w14:textId="77777777" w:rsidR="007A07BD" w:rsidRPr="009C4EE5" w:rsidRDefault="007A07BD" w:rsidP="007A07BD">
      <w:pPr>
        <w:ind w:left="709" w:right="281"/>
        <w:contextualSpacing/>
        <w:rPr>
          <w:rFonts w:ascii="Century Gothic" w:hAnsi="Century Gothic" w:cstheme="minorHAnsi"/>
          <w:sz w:val="22"/>
          <w:szCs w:val="22"/>
          <w:lang w:val="es-BO"/>
        </w:rPr>
      </w:pPr>
    </w:p>
    <w:p w14:paraId="691BFF47" w14:textId="77777777" w:rsidR="007A07BD" w:rsidRPr="000065D7" w:rsidRDefault="007A07BD" w:rsidP="007A07BD">
      <w:pPr>
        <w:ind w:left="709" w:right="281"/>
        <w:contextualSpacing/>
        <w:rPr>
          <w:rFonts w:ascii="Century Gothic" w:hAnsi="Century Gothic" w:cstheme="minorHAnsi"/>
          <w:sz w:val="22"/>
          <w:szCs w:val="22"/>
        </w:rPr>
      </w:pPr>
      <w:r w:rsidRPr="000065D7">
        <w:rPr>
          <w:rFonts w:ascii="Century Gothic" w:hAnsi="Century Gothic" w:cstheme="minorHAnsi"/>
          <w:b/>
          <w:sz w:val="22"/>
          <w:szCs w:val="22"/>
        </w:rPr>
        <w:t>Objetivos Específicos</w:t>
      </w:r>
      <w:r w:rsidRPr="000065D7">
        <w:rPr>
          <w:rFonts w:ascii="Century Gothic" w:hAnsi="Century Gothic" w:cstheme="minorHAnsi"/>
          <w:sz w:val="22"/>
          <w:szCs w:val="22"/>
        </w:rPr>
        <w:t xml:space="preserve"> </w:t>
      </w:r>
    </w:p>
    <w:p w14:paraId="721D27D3" w14:textId="77777777" w:rsidR="007A07BD" w:rsidRDefault="007A07BD" w:rsidP="007A07BD">
      <w:pPr>
        <w:pStyle w:val="Prrafodelista"/>
        <w:autoSpaceDE w:val="0"/>
        <w:autoSpaceDN w:val="0"/>
        <w:adjustRightInd w:val="0"/>
        <w:ind w:left="1069" w:right="281"/>
        <w:rPr>
          <w:rFonts w:ascii="Century Gothic" w:hAnsi="Century Gothic" w:cstheme="minorHAnsi"/>
          <w:sz w:val="22"/>
          <w:szCs w:val="22"/>
          <w:lang w:eastAsia="es-BO"/>
        </w:rPr>
      </w:pPr>
    </w:p>
    <w:p w14:paraId="6BBC6745" w14:textId="77777777" w:rsidR="00F032A4" w:rsidRPr="003E2695" w:rsidRDefault="00F032A4" w:rsidP="00975420">
      <w:pPr>
        <w:pStyle w:val="Prrafodelista"/>
        <w:numPr>
          <w:ilvl w:val="0"/>
          <w:numId w:val="50"/>
        </w:numPr>
        <w:ind w:right="283"/>
        <w:contextualSpacing/>
        <w:rPr>
          <w:rFonts w:ascii="Century Gothic" w:hAnsi="Century Gothic" w:cstheme="minorHAnsi"/>
          <w:sz w:val="22"/>
          <w:szCs w:val="22"/>
          <w:lang w:eastAsia="es-BO"/>
        </w:rPr>
      </w:pPr>
      <w:r w:rsidRPr="003E2695">
        <w:rPr>
          <w:rFonts w:ascii="Century Gothic" w:hAnsi="Century Gothic" w:cstheme="minorHAnsi"/>
          <w:sz w:val="22"/>
          <w:szCs w:val="22"/>
          <w:lang w:val="es-BO"/>
        </w:rPr>
        <w:t xml:space="preserve">Gestionar con las entidades solicitantes, convenios interinstitucionales de financiamiento para el desarrollo de estudios de </w:t>
      </w:r>
      <w:proofErr w:type="spellStart"/>
      <w:r w:rsidRPr="003E2695">
        <w:rPr>
          <w:rFonts w:ascii="Century Gothic" w:hAnsi="Century Gothic" w:cstheme="minorHAnsi"/>
          <w:sz w:val="22"/>
          <w:szCs w:val="22"/>
          <w:lang w:val="es-BO"/>
        </w:rPr>
        <w:t>preinversión</w:t>
      </w:r>
      <w:proofErr w:type="spellEnd"/>
      <w:r w:rsidRPr="003E2695">
        <w:rPr>
          <w:rFonts w:ascii="Century Gothic" w:hAnsi="Century Gothic" w:cstheme="minorHAnsi"/>
          <w:sz w:val="22"/>
          <w:szCs w:val="22"/>
          <w:lang w:val="es-BO"/>
        </w:rPr>
        <w:t>.</w:t>
      </w:r>
    </w:p>
    <w:p w14:paraId="35D2AC8A" w14:textId="77777777" w:rsidR="00F032A4" w:rsidRPr="003E2695" w:rsidRDefault="00F032A4" w:rsidP="00975420">
      <w:pPr>
        <w:pStyle w:val="Prrafodelista"/>
        <w:numPr>
          <w:ilvl w:val="0"/>
          <w:numId w:val="50"/>
        </w:numPr>
        <w:ind w:right="283"/>
        <w:contextualSpacing/>
        <w:rPr>
          <w:rFonts w:ascii="Century Gothic" w:hAnsi="Century Gothic" w:cstheme="minorHAnsi"/>
          <w:sz w:val="22"/>
          <w:szCs w:val="22"/>
          <w:lang w:val="es-BO"/>
        </w:rPr>
      </w:pPr>
      <w:r>
        <w:rPr>
          <w:rFonts w:ascii="Century Gothic" w:hAnsi="Century Gothic" w:cstheme="minorHAnsi"/>
          <w:sz w:val="22"/>
          <w:szCs w:val="22"/>
          <w:lang w:val="es-BO"/>
        </w:rPr>
        <w:t xml:space="preserve">Realizar el </w:t>
      </w:r>
      <w:r w:rsidRPr="003E2695">
        <w:rPr>
          <w:rFonts w:ascii="Century Gothic" w:hAnsi="Century Gothic" w:cstheme="minorHAnsi"/>
          <w:sz w:val="22"/>
          <w:szCs w:val="22"/>
          <w:lang w:val="es-BO"/>
        </w:rPr>
        <w:t xml:space="preserve">Seguimiento a la implementación de los convenios de financiamiento para la </w:t>
      </w:r>
      <w:proofErr w:type="spellStart"/>
      <w:r w:rsidRPr="003E2695">
        <w:rPr>
          <w:rFonts w:ascii="Century Gothic" w:hAnsi="Century Gothic" w:cstheme="minorHAnsi"/>
          <w:sz w:val="22"/>
          <w:szCs w:val="22"/>
          <w:lang w:val="es-BO"/>
        </w:rPr>
        <w:t>preinversión</w:t>
      </w:r>
      <w:proofErr w:type="spellEnd"/>
      <w:r w:rsidRPr="003E2695">
        <w:rPr>
          <w:rFonts w:ascii="Century Gothic" w:hAnsi="Century Gothic" w:cstheme="minorHAnsi"/>
          <w:sz w:val="22"/>
          <w:szCs w:val="22"/>
          <w:lang w:val="es-BO"/>
        </w:rPr>
        <w:t xml:space="preserve"> con recursos administrados por el VIPFE.</w:t>
      </w:r>
    </w:p>
    <w:p w14:paraId="6E320851" w14:textId="77777777" w:rsidR="00F032A4" w:rsidRDefault="00F032A4" w:rsidP="00975420">
      <w:pPr>
        <w:pStyle w:val="Prrafodelista"/>
        <w:numPr>
          <w:ilvl w:val="0"/>
          <w:numId w:val="50"/>
        </w:numPr>
        <w:ind w:right="283"/>
        <w:contextualSpacing/>
        <w:rPr>
          <w:rFonts w:ascii="Century Gothic" w:hAnsi="Century Gothic" w:cstheme="minorHAnsi"/>
          <w:sz w:val="22"/>
          <w:szCs w:val="22"/>
          <w:lang w:val="es-BO"/>
        </w:rPr>
      </w:pPr>
      <w:r>
        <w:rPr>
          <w:rFonts w:ascii="Century Gothic" w:hAnsi="Century Gothic" w:cstheme="minorHAnsi"/>
          <w:sz w:val="22"/>
          <w:szCs w:val="22"/>
          <w:lang w:val="es-BO"/>
        </w:rPr>
        <w:t xml:space="preserve">Revisar, hacer el seguimiento y monitoreo de los estudios de </w:t>
      </w:r>
      <w:proofErr w:type="spellStart"/>
      <w:r>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 xml:space="preserve"> asignados, emitiendo los informes de conformidad para el procesamiento de desembolso, o rechazo en caso de que el producto se encuentre con observaciones.</w:t>
      </w:r>
    </w:p>
    <w:p w14:paraId="1075F1A2" w14:textId="77777777" w:rsidR="00F032A4" w:rsidRPr="003E2695" w:rsidRDefault="00F032A4" w:rsidP="00975420">
      <w:pPr>
        <w:pStyle w:val="Prrafodelista"/>
        <w:numPr>
          <w:ilvl w:val="0"/>
          <w:numId w:val="50"/>
        </w:numPr>
        <w:ind w:right="283"/>
        <w:contextualSpacing/>
        <w:rPr>
          <w:rFonts w:ascii="Century Gothic" w:hAnsi="Century Gothic" w:cstheme="minorHAnsi"/>
          <w:sz w:val="22"/>
          <w:szCs w:val="22"/>
          <w:lang w:val="es-BO"/>
        </w:rPr>
      </w:pPr>
      <w:r w:rsidRPr="003E2695">
        <w:rPr>
          <w:rFonts w:ascii="Century Gothic" w:hAnsi="Century Gothic" w:cstheme="minorHAnsi"/>
          <w:sz w:val="22"/>
          <w:szCs w:val="22"/>
          <w:lang w:val="es-BO"/>
        </w:rPr>
        <w:t xml:space="preserve">Asegurar la adecuada ejecución del Programa en sus aspectos administrativos y técnicos, en el marco de la normativa vigente.        </w:t>
      </w:r>
    </w:p>
    <w:p w14:paraId="17C37E0A" w14:textId="77777777" w:rsidR="00F032A4" w:rsidRDefault="00F032A4" w:rsidP="00975420">
      <w:pPr>
        <w:pStyle w:val="Prrafodelista"/>
        <w:numPr>
          <w:ilvl w:val="0"/>
          <w:numId w:val="50"/>
        </w:numPr>
        <w:ind w:right="283"/>
        <w:contextualSpacing/>
        <w:rPr>
          <w:rFonts w:ascii="Century Gothic" w:hAnsi="Century Gothic" w:cstheme="minorHAnsi"/>
          <w:sz w:val="22"/>
          <w:szCs w:val="22"/>
          <w:lang w:val="es-BO"/>
        </w:rPr>
      </w:pPr>
      <w:r w:rsidRPr="003E2695">
        <w:rPr>
          <w:rFonts w:ascii="Century Gothic" w:hAnsi="Century Gothic" w:cstheme="minorHAnsi"/>
          <w:sz w:val="22"/>
          <w:szCs w:val="22"/>
          <w:lang w:val="es-BO"/>
        </w:rPr>
        <w:t>Dar cumplimiento a todas las estipulaciones del Contrato de Préstamo y sus Anexos, en los aspectos técnicos y administrativos.</w:t>
      </w:r>
    </w:p>
    <w:p w14:paraId="41C70339" w14:textId="77777777" w:rsidR="00F032A4" w:rsidRPr="003E2695" w:rsidRDefault="00F032A4" w:rsidP="00975420">
      <w:pPr>
        <w:pStyle w:val="Prrafodelista"/>
        <w:numPr>
          <w:ilvl w:val="0"/>
          <w:numId w:val="50"/>
        </w:numPr>
        <w:ind w:right="283"/>
        <w:contextualSpacing/>
        <w:rPr>
          <w:rFonts w:ascii="Century Gothic" w:hAnsi="Century Gothic" w:cstheme="minorHAnsi"/>
          <w:sz w:val="22"/>
          <w:szCs w:val="22"/>
          <w:lang w:val="es-BO"/>
        </w:rPr>
      </w:pPr>
      <w:r>
        <w:rPr>
          <w:rFonts w:ascii="Century Gothic" w:hAnsi="Century Gothic" w:cstheme="minorHAnsi"/>
          <w:sz w:val="22"/>
          <w:szCs w:val="22"/>
          <w:lang w:val="es-BO"/>
        </w:rPr>
        <w:t xml:space="preserve">Revisar y proponer ajustes a los instrumentos metodológicos para la elaboración del Informe Técnico de Condiciones Previas (ITCP) y Estudio de Diseño Técnico de </w:t>
      </w:r>
      <w:proofErr w:type="spellStart"/>
      <w:r>
        <w:rPr>
          <w:rFonts w:ascii="Century Gothic" w:hAnsi="Century Gothic" w:cstheme="minorHAnsi"/>
          <w:sz w:val="22"/>
          <w:szCs w:val="22"/>
          <w:lang w:val="es-BO"/>
        </w:rPr>
        <w:t>Preinversión</w:t>
      </w:r>
      <w:proofErr w:type="spellEnd"/>
      <w:r>
        <w:rPr>
          <w:rFonts w:ascii="Century Gothic" w:hAnsi="Century Gothic" w:cstheme="minorHAnsi"/>
          <w:sz w:val="22"/>
          <w:szCs w:val="22"/>
          <w:lang w:val="es-BO"/>
        </w:rPr>
        <w:t>.</w:t>
      </w:r>
    </w:p>
    <w:p w14:paraId="0AD38763" w14:textId="77777777" w:rsidR="00F032A4" w:rsidRDefault="00F032A4" w:rsidP="00F032A4">
      <w:pPr>
        <w:ind w:left="255" w:right="283"/>
        <w:rPr>
          <w:rFonts w:ascii="Century Gothic" w:hAnsi="Century Gothic"/>
          <w:bCs/>
          <w:sz w:val="22"/>
          <w:szCs w:val="22"/>
        </w:rPr>
      </w:pPr>
    </w:p>
    <w:p w14:paraId="6FFDA718" w14:textId="77777777" w:rsidR="00F032A4" w:rsidRPr="0057409B" w:rsidRDefault="00F032A4" w:rsidP="00F032A4">
      <w:pPr>
        <w:ind w:left="255" w:right="283"/>
        <w:rPr>
          <w:rFonts w:ascii="Century Gothic" w:hAnsi="Century Gothic"/>
          <w:bCs/>
          <w:sz w:val="22"/>
          <w:szCs w:val="22"/>
        </w:rPr>
      </w:pPr>
      <w:r w:rsidRPr="0057409B">
        <w:rPr>
          <w:rFonts w:ascii="Century Gothic" w:hAnsi="Century Gothic"/>
          <w:bCs/>
          <w:sz w:val="22"/>
          <w:szCs w:val="22"/>
        </w:rPr>
        <w:t>Los documentos que conforman el marco de referencia para el trabajo del consultor, sin tener carácter limitativo son los siguientes:</w:t>
      </w:r>
    </w:p>
    <w:p w14:paraId="71004485" w14:textId="77777777" w:rsidR="00F032A4" w:rsidRPr="0057409B" w:rsidRDefault="00F032A4" w:rsidP="00F032A4">
      <w:pPr>
        <w:ind w:right="283"/>
        <w:rPr>
          <w:rFonts w:ascii="Century Gothic" w:hAnsi="Century Gothic"/>
          <w:bCs/>
          <w:sz w:val="22"/>
          <w:szCs w:val="22"/>
        </w:rPr>
      </w:pPr>
    </w:p>
    <w:p w14:paraId="32518573" w14:textId="77777777" w:rsidR="00F032A4" w:rsidRPr="0057409B" w:rsidRDefault="00F032A4" w:rsidP="00975420">
      <w:pPr>
        <w:pStyle w:val="Prrafodelista"/>
        <w:numPr>
          <w:ilvl w:val="0"/>
          <w:numId w:val="51"/>
        </w:numPr>
        <w:ind w:right="283"/>
        <w:rPr>
          <w:rFonts w:ascii="Century Gothic" w:hAnsi="Century Gothic" w:cs="Tahoma"/>
          <w:sz w:val="22"/>
          <w:szCs w:val="22"/>
        </w:rPr>
      </w:pPr>
      <w:r w:rsidRPr="0057409B">
        <w:rPr>
          <w:rFonts w:ascii="Century Gothic" w:hAnsi="Century Gothic" w:cs="Tahoma"/>
          <w:sz w:val="22"/>
          <w:szCs w:val="22"/>
        </w:rPr>
        <w:t xml:space="preserve">Contrato de préstamo con la Corporación Andina de Fomento CFA11999 - Programa Multisectorial de </w:t>
      </w:r>
      <w:proofErr w:type="spellStart"/>
      <w:r w:rsidRPr="0057409B">
        <w:rPr>
          <w:rFonts w:ascii="Century Gothic" w:hAnsi="Century Gothic" w:cs="Tahoma"/>
          <w:sz w:val="22"/>
          <w:szCs w:val="22"/>
        </w:rPr>
        <w:t>Preinversión</w:t>
      </w:r>
      <w:proofErr w:type="spellEnd"/>
      <w:r w:rsidRPr="0057409B">
        <w:rPr>
          <w:rFonts w:ascii="Century Gothic" w:hAnsi="Century Gothic" w:cs="Tahoma"/>
          <w:sz w:val="22"/>
          <w:szCs w:val="22"/>
        </w:rPr>
        <w:t xml:space="preserve"> II</w:t>
      </w:r>
    </w:p>
    <w:p w14:paraId="7C794C3D" w14:textId="77777777" w:rsidR="00F032A4" w:rsidRPr="0057409B" w:rsidRDefault="00F032A4" w:rsidP="00975420">
      <w:pPr>
        <w:pStyle w:val="Prrafodelista"/>
        <w:numPr>
          <w:ilvl w:val="0"/>
          <w:numId w:val="51"/>
        </w:numPr>
        <w:ind w:right="283"/>
        <w:rPr>
          <w:rFonts w:ascii="Century Gothic" w:hAnsi="Century Gothic"/>
          <w:bCs/>
          <w:sz w:val="22"/>
          <w:szCs w:val="22"/>
        </w:rPr>
      </w:pPr>
      <w:r w:rsidRPr="0057409B">
        <w:rPr>
          <w:rFonts w:ascii="Century Gothic" w:hAnsi="Century Gothic" w:cs="Tahoma"/>
          <w:sz w:val="22"/>
          <w:szCs w:val="22"/>
        </w:rPr>
        <w:t>Manual Operativo del Programa (MOP).</w:t>
      </w:r>
    </w:p>
    <w:p w14:paraId="546EBA98" w14:textId="77777777" w:rsidR="00F032A4" w:rsidRPr="0057409B" w:rsidRDefault="00F032A4" w:rsidP="00975420">
      <w:pPr>
        <w:pStyle w:val="Prrafodelista"/>
        <w:numPr>
          <w:ilvl w:val="0"/>
          <w:numId w:val="51"/>
        </w:numPr>
        <w:ind w:right="283"/>
        <w:rPr>
          <w:rFonts w:ascii="Century Gothic" w:hAnsi="Century Gothic"/>
          <w:bCs/>
          <w:sz w:val="22"/>
          <w:szCs w:val="22"/>
        </w:rPr>
      </w:pPr>
      <w:r w:rsidRPr="0057409B">
        <w:rPr>
          <w:rFonts w:ascii="Century Gothic" w:hAnsi="Century Gothic" w:cs="Tahoma"/>
          <w:sz w:val="22"/>
          <w:szCs w:val="22"/>
        </w:rPr>
        <w:lastRenderedPageBreak/>
        <w:t>Convenios de financiamiento</w:t>
      </w:r>
      <w:r>
        <w:rPr>
          <w:rFonts w:ascii="Century Gothic" w:hAnsi="Century Gothic" w:cs="Tahoma"/>
          <w:sz w:val="22"/>
          <w:szCs w:val="22"/>
        </w:rPr>
        <w:t xml:space="preserve"> suscritos</w:t>
      </w:r>
      <w:r w:rsidRPr="0057409B">
        <w:rPr>
          <w:rFonts w:ascii="Century Gothic" w:hAnsi="Century Gothic" w:cs="Tahoma"/>
          <w:sz w:val="22"/>
          <w:szCs w:val="22"/>
        </w:rPr>
        <w:t xml:space="preserve"> con Entidades Sub Ejecutoras.</w:t>
      </w:r>
    </w:p>
    <w:p w14:paraId="36F92B91" w14:textId="77777777" w:rsidR="00F032A4" w:rsidRPr="0057409B" w:rsidRDefault="00F032A4" w:rsidP="00975420">
      <w:pPr>
        <w:pStyle w:val="Prrafodelista"/>
        <w:numPr>
          <w:ilvl w:val="0"/>
          <w:numId w:val="51"/>
        </w:numPr>
        <w:ind w:right="283"/>
        <w:rPr>
          <w:rFonts w:ascii="Century Gothic" w:hAnsi="Century Gothic"/>
          <w:bCs/>
          <w:sz w:val="22"/>
          <w:szCs w:val="22"/>
        </w:rPr>
      </w:pPr>
      <w:r w:rsidRPr="0057409B">
        <w:rPr>
          <w:rFonts w:ascii="Century Gothic" w:hAnsi="Century Gothic"/>
          <w:bCs/>
          <w:sz w:val="22"/>
          <w:szCs w:val="22"/>
        </w:rPr>
        <w:t xml:space="preserve">Ley </w:t>
      </w:r>
      <w:proofErr w:type="spellStart"/>
      <w:r w:rsidRPr="0057409B">
        <w:rPr>
          <w:rFonts w:ascii="Century Gothic" w:hAnsi="Century Gothic"/>
          <w:bCs/>
          <w:sz w:val="22"/>
          <w:szCs w:val="22"/>
        </w:rPr>
        <w:t>N°</w:t>
      </w:r>
      <w:proofErr w:type="spellEnd"/>
      <w:r w:rsidRPr="0057409B">
        <w:rPr>
          <w:rFonts w:ascii="Century Gothic" w:hAnsi="Century Gothic"/>
          <w:bCs/>
          <w:sz w:val="22"/>
          <w:szCs w:val="22"/>
        </w:rPr>
        <w:t xml:space="preserve"> 1178 de Administración y Control Gubernamentales.</w:t>
      </w:r>
    </w:p>
    <w:p w14:paraId="1009250F" w14:textId="77777777" w:rsidR="00F032A4" w:rsidRPr="0057409B" w:rsidRDefault="00F032A4" w:rsidP="00975420">
      <w:pPr>
        <w:pStyle w:val="Prrafodelista"/>
        <w:numPr>
          <w:ilvl w:val="0"/>
          <w:numId w:val="51"/>
        </w:numPr>
        <w:ind w:right="283"/>
        <w:rPr>
          <w:rFonts w:ascii="Century Gothic" w:hAnsi="Century Gothic"/>
          <w:bCs/>
          <w:sz w:val="22"/>
          <w:szCs w:val="22"/>
        </w:rPr>
      </w:pPr>
      <w:r w:rsidRPr="0057409B">
        <w:rPr>
          <w:rFonts w:ascii="Century Gothic" w:hAnsi="Century Gothic"/>
          <w:bCs/>
          <w:sz w:val="22"/>
          <w:szCs w:val="22"/>
        </w:rPr>
        <w:t xml:space="preserve">Ley </w:t>
      </w:r>
      <w:proofErr w:type="spellStart"/>
      <w:r w:rsidRPr="0057409B">
        <w:rPr>
          <w:rFonts w:ascii="Century Gothic" w:hAnsi="Century Gothic"/>
          <w:bCs/>
          <w:sz w:val="22"/>
          <w:szCs w:val="22"/>
        </w:rPr>
        <w:t>N°</w:t>
      </w:r>
      <w:proofErr w:type="spellEnd"/>
      <w:r w:rsidRPr="0057409B">
        <w:rPr>
          <w:rFonts w:ascii="Century Gothic" w:hAnsi="Century Gothic"/>
          <w:bCs/>
          <w:sz w:val="22"/>
          <w:szCs w:val="22"/>
        </w:rPr>
        <w:t xml:space="preserve"> 2042 de Administración Presupuestaria.</w:t>
      </w:r>
    </w:p>
    <w:p w14:paraId="49DF5996" w14:textId="77777777" w:rsidR="00F032A4" w:rsidRPr="0057409B" w:rsidRDefault="00F032A4" w:rsidP="00975420">
      <w:pPr>
        <w:pStyle w:val="Prrafodelista"/>
        <w:numPr>
          <w:ilvl w:val="0"/>
          <w:numId w:val="51"/>
        </w:numPr>
        <w:ind w:right="283"/>
        <w:rPr>
          <w:rFonts w:ascii="Century Gothic" w:hAnsi="Century Gothic"/>
          <w:bCs/>
          <w:sz w:val="22"/>
          <w:szCs w:val="22"/>
        </w:rPr>
      </w:pPr>
      <w:r w:rsidRPr="0057409B">
        <w:rPr>
          <w:rFonts w:ascii="Century Gothic" w:hAnsi="Century Gothic"/>
          <w:bCs/>
          <w:sz w:val="22"/>
          <w:szCs w:val="22"/>
        </w:rPr>
        <w:t xml:space="preserve">Ley </w:t>
      </w:r>
      <w:proofErr w:type="spellStart"/>
      <w:r w:rsidRPr="0057409B">
        <w:rPr>
          <w:rFonts w:ascii="Century Gothic" w:hAnsi="Century Gothic"/>
          <w:bCs/>
          <w:sz w:val="22"/>
          <w:szCs w:val="22"/>
        </w:rPr>
        <w:t>N°</w:t>
      </w:r>
      <w:proofErr w:type="spellEnd"/>
      <w:r w:rsidRPr="0057409B">
        <w:rPr>
          <w:rFonts w:ascii="Century Gothic" w:hAnsi="Century Gothic"/>
          <w:bCs/>
          <w:sz w:val="22"/>
          <w:szCs w:val="22"/>
        </w:rPr>
        <w:t xml:space="preserve"> 777 del Sistema de Planificación Integral del Estado – SPIE.</w:t>
      </w:r>
      <w:r w:rsidRPr="0057409B">
        <w:rPr>
          <w:rFonts w:ascii="Century Gothic" w:hAnsi="Century Gothic" w:cs="Tahoma"/>
          <w:sz w:val="22"/>
          <w:szCs w:val="22"/>
        </w:rPr>
        <w:t xml:space="preserve"> </w:t>
      </w:r>
    </w:p>
    <w:p w14:paraId="187C9E9F" w14:textId="77777777" w:rsidR="00F032A4" w:rsidRPr="00AC2B64" w:rsidRDefault="00F032A4" w:rsidP="00975420">
      <w:pPr>
        <w:pStyle w:val="Prrafodelista"/>
        <w:numPr>
          <w:ilvl w:val="0"/>
          <w:numId w:val="51"/>
        </w:numPr>
        <w:ind w:right="283"/>
        <w:rPr>
          <w:rFonts w:ascii="Century Gothic" w:hAnsi="Century Gothic"/>
          <w:bCs/>
          <w:sz w:val="22"/>
          <w:szCs w:val="22"/>
        </w:rPr>
      </w:pPr>
      <w:r>
        <w:rPr>
          <w:rFonts w:ascii="Century Gothic" w:hAnsi="Century Gothic" w:cs="Tahoma"/>
          <w:sz w:val="22"/>
          <w:szCs w:val="22"/>
        </w:rPr>
        <w:t>Normas del sector de saneamiento básico y recursos hídricos.</w:t>
      </w:r>
    </w:p>
    <w:p w14:paraId="7FDDE60A" w14:textId="77777777" w:rsidR="00F032A4" w:rsidRPr="0057409B" w:rsidRDefault="00F032A4" w:rsidP="00975420">
      <w:pPr>
        <w:pStyle w:val="Prrafodelista"/>
        <w:numPr>
          <w:ilvl w:val="0"/>
          <w:numId w:val="51"/>
        </w:numPr>
        <w:ind w:right="283"/>
        <w:rPr>
          <w:rFonts w:ascii="Century Gothic" w:hAnsi="Century Gothic"/>
          <w:bCs/>
          <w:sz w:val="22"/>
          <w:szCs w:val="22"/>
        </w:rPr>
      </w:pPr>
      <w:r>
        <w:rPr>
          <w:rFonts w:ascii="Century Gothic" w:hAnsi="Century Gothic" w:cs="Tahoma"/>
          <w:sz w:val="22"/>
          <w:szCs w:val="22"/>
        </w:rPr>
        <w:t xml:space="preserve">Reglamento Básico de </w:t>
      </w:r>
      <w:proofErr w:type="spellStart"/>
      <w:r>
        <w:rPr>
          <w:rFonts w:ascii="Century Gothic" w:hAnsi="Century Gothic" w:cs="Tahoma"/>
          <w:sz w:val="22"/>
          <w:szCs w:val="22"/>
        </w:rPr>
        <w:t>Preinvesión</w:t>
      </w:r>
      <w:proofErr w:type="spellEnd"/>
      <w:r>
        <w:rPr>
          <w:rFonts w:ascii="Century Gothic" w:hAnsi="Century Gothic" w:cs="Tahoma"/>
          <w:sz w:val="22"/>
          <w:szCs w:val="22"/>
        </w:rPr>
        <w:t>.</w:t>
      </w:r>
    </w:p>
    <w:p w14:paraId="109FFE8D" w14:textId="77777777" w:rsidR="00F032A4" w:rsidRPr="000065D7" w:rsidRDefault="00F032A4" w:rsidP="009C4EE5">
      <w:pPr>
        <w:pStyle w:val="Prrafodelista"/>
        <w:ind w:left="1068" w:right="283"/>
        <w:rPr>
          <w:rFonts w:ascii="Century Gothic" w:hAnsi="Century Gothic"/>
          <w:bCs/>
          <w:sz w:val="22"/>
          <w:szCs w:val="22"/>
        </w:rPr>
      </w:pPr>
    </w:p>
    <w:p w14:paraId="1A9B6CC1"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RESULTADOS ESPERADOS</w:t>
      </w:r>
    </w:p>
    <w:p w14:paraId="57A7F1C4" w14:textId="1A4CEABD" w:rsidR="007A07BD" w:rsidRPr="004C114C" w:rsidRDefault="001A0547" w:rsidP="007A07BD">
      <w:pPr>
        <w:ind w:left="255" w:right="281"/>
        <w:rPr>
          <w:rFonts w:ascii="Century Gothic" w:hAnsi="Century Gothic"/>
          <w:bCs/>
          <w:sz w:val="22"/>
          <w:szCs w:val="22"/>
        </w:rPr>
      </w:pPr>
      <w:r w:rsidRPr="004C114C">
        <w:rPr>
          <w:rFonts w:ascii="Century Gothic" w:hAnsi="Century Gothic"/>
          <w:bCs/>
          <w:sz w:val="22"/>
          <w:szCs w:val="22"/>
        </w:rPr>
        <w:t xml:space="preserve">Se esperan los siguientes </w:t>
      </w:r>
      <w:r w:rsidRPr="00714A53">
        <w:rPr>
          <w:rFonts w:ascii="Century Gothic" w:hAnsi="Century Gothic"/>
          <w:bCs/>
          <w:sz w:val="22"/>
          <w:szCs w:val="22"/>
        </w:rPr>
        <w:t>resultados de la consultoría, los mismos que deberán ser recibidos a satisfacción del Contratante</w:t>
      </w:r>
      <w:r>
        <w:rPr>
          <w:rFonts w:ascii="Century Gothic" w:hAnsi="Century Gothic"/>
          <w:bCs/>
          <w:sz w:val="22"/>
          <w:szCs w:val="22"/>
        </w:rPr>
        <w:t xml:space="preserve"> y/o Supervisor</w:t>
      </w:r>
      <w:r w:rsidR="007A07BD" w:rsidRPr="004C114C">
        <w:rPr>
          <w:rFonts w:ascii="Century Gothic" w:hAnsi="Century Gothic"/>
          <w:bCs/>
          <w:sz w:val="22"/>
          <w:szCs w:val="22"/>
        </w:rPr>
        <w:t xml:space="preserve">: </w:t>
      </w:r>
    </w:p>
    <w:p w14:paraId="60F2DB3F" w14:textId="77777777" w:rsidR="007A07BD" w:rsidRPr="004C114C" w:rsidRDefault="007A07BD" w:rsidP="007A07BD">
      <w:pPr>
        <w:ind w:left="709" w:right="281"/>
        <w:rPr>
          <w:rFonts w:ascii="Century Gothic" w:hAnsi="Century Gothic"/>
          <w:bCs/>
          <w:sz w:val="22"/>
          <w:szCs w:val="22"/>
        </w:rPr>
      </w:pPr>
    </w:p>
    <w:p w14:paraId="338AE08B" w14:textId="77777777" w:rsidR="00F032A4" w:rsidRPr="00367A4C" w:rsidRDefault="00F032A4" w:rsidP="00975420">
      <w:pPr>
        <w:widowControl w:val="0"/>
        <w:numPr>
          <w:ilvl w:val="0"/>
          <w:numId w:val="52"/>
        </w:numPr>
        <w:tabs>
          <w:tab w:val="left" w:pos="851"/>
        </w:tabs>
        <w:autoSpaceDE w:val="0"/>
        <w:autoSpaceDN w:val="0"/>
        <w:adjustRightInd w:val="0"/>
        <w:spacing w:after="120"/>
        <w:ind w:left="851" w:right="283" w:hanging="425"/>
        <w:rPr>
          <w:rFonts w:ascii="Century Gothic" w:hAnsi="Century Gothic"/>
          <w:bCs/>
          <w:sz w:val="22"/>
          <w:szCs w:val="22"/>
        </w:rPr>
      </w:pPr>
      <w:r w:rsidRPr="00367A4C">
        <w:rPr>
          <w:rFonts w:ascii="Century Gothic" w:hAnsi="Century Gothic"/>
          <w:bCs/>
          <w:sz w:val="22"/>
          <w:szCs w:val="22"/>
        </w:rPr>
        <w:t>Coordinar con las Entidades Sub Ejecutoras en la elaboración de términos de referencia o e</w:t>
      </w:r>
      <w:r w:rsidRPr="00367A4C">
        <w:rPr>
          <w:rFonts w:ascii="Century Gothic" w:hAnsi="Century Gothic" w:cs="Tahoma"/>
          <w:sz w:val="22"/>
          <w:szCs w:val="22"/>
        </w:rPr>
        <w:t xml:space="preserve">valuación de solicitudes de financiamiento de estudios de </w:t>
      </w:r>
      <w:proofErr w:type="spellStart"/>
      <w:r w:rsidRPr="00367A4C">
        <w:rPr>
          <w:rFonts w:ascii="Century Gothic" w:hAnsi="Century Gothic" w:cs="Tahoma"/>
          <w:sz w:val="22"/>
          <w:szCs w:val="22"/>
        </w:rPr>
        <w:t>preinversión</w:t>
      </w:r>
      <w:proofErr w:type="spellEnd"/>
      <w:r w:rsidRPr="00367A4C">
        <w:rPr>
          <w:rFonts w:ascii="Century Gothic" w:hAnsi="Century Gothic" w:cs="Tahoma"/>
          <w:sz w:val="22"/>
          <w:szCs w:val="22"/>
        </w:rPr>
        <w:t xml:space="preserve"> referidas a saneamiento básico y residuos sólidos que les sean asignados.</w:t>
      </w:r>
    </w:p>
    <w:p w14:paraId="71D500C5" w14:textId="77777777" w:rsidR="00F032A4" w:rsidRPr="00367A4C" w:rsidRDefault="00F032A4" w:rsidP="00975420">
      <w:pPr>
        <w:widowControl w:val="0"/>
        <w:numPr>
          <w:ilvl w:val="0"/>
          <w:numId w:val="52"/>
        </w:numPr>
        <w:tabs>
          <w:tab w:val="left" w:pos="851"/>
        </w:tabs>
        <w:autoSpaceDE w:val="0"/>
        <w:autoSpaceDN w:val="0"/>
        <w:adjustRightInd w:val="0"/>
        <w:spacing w:after="120"/>
        <w:ind w:left="851" w:right="283" w:hanging="425"/>
        <w:rPr>
          <w:rFonts w:ascii="Century Gothic" w:hAnsi="Century Gothic"/>
          <w:bCs/>
          <w:sz w:val="22"/>
          <w:szCs w:val="22"/>
        </w:rPr>
      </w:pPr>
      <w:r w:rsidRPr="00367A4C">
        <w:rPr>
          <w:rFonts w:ascii="Century Gothic" w:hAnsi="Century Gothic"/>
          <w:bCs/>
          <w:sz w:val="22"/>
          <w:szCs w:val="22"/>
        </w:rPr>
        <w:t>Seguimiento y monitoreo a las Entidades Sub Ejecutoras en el marco del contrato de préstamo y manual de operaciones del PROMULPRE II y los convenios de financiamiento suscritos.</w:t>
      </w:r>
    </w:p>
    <w:p w14:paraId="138B8253" w14:textId="77777777" w:rsidR="00F032A4" w:rsidRPr="00367A4C" w:rsidRDefault="00F032A4" w:rsidP="00975420">
      <w:pPr>
        <w:widowControl w:val="0"/>
        <w:numPr>
          <w:ilvl w:val="0"/>
          <w:numId w:val="52"/>
        </w:numPr>
        <w:tabs>
          <w:tab w:val="left" w:pos="851"/>
        </w:tabs>
        <w:autoSpaceDE w:val="0"/>
        <w:autoSpaceDN w:val="0"/>
        <w:adjustRightInd w:val="0"/>
        <w:spacing w:after="120"/>
        <w:ind w:left="851" w:right="283" w:hanging="425"/>
        <w:rPr>
          <w:rFonts w:ascii="Century Gothic" w:hAnsi="Century Gothic"/>
          <w:bCs/>
          <w:sz w:val="22"/>
          <w:szCs w:val="22"/>
        </w:rPr>
      </w:pPr>
      <w:r w:rsidRPr="00367A4C">
        <w:rPr>
          <w:rFonts w:ascii="Century Gothic" w:hAnsi="Century Gothic"/>
          <w:bCs/>
          <w:sz w:val="22"/>
          <w:szCs w:val="22"/>
        </w:rPr>
        <w:t xml:space="preserve">Revisión de los productos de las consultorías presentadas por las Entidades Sub Ejecutoras para </w:t>
      </w:r>
      <w:r w:rsidRPr="00367A4C">
        <w:rPr>
          <w:rFonts w:ascii="Century Gothic" w:hAnsi="Century Gothic" w:cs="Tahoma"/>
          <w:sz w:val="22"/>
          <w:szCs w:val="22"/>
        </w:rPr>
        <w:t xml:space="preserve">emitir informes de recomendación o </w:t>
      </w:r>
      <w:r w:rsidRPr="00367A4C">
        <w:rPr>
          <w:rFonts w:ascii="Century Gothic" w:hAnsi="Century Gothic" w:cstheme="minorHAnsi"/>
          <w:sz w:val="22"/>
          <w:szCs w:val="22"/>
          <w:lang w:val="es-BO"/>
        </w:rPr>
        <w:t>conformidad para el procesamiento de desembolsos o la emisión de informes de rechazo en caso de que el producto se encuentre con observaciones.</w:t>
      </w:r>
    </w:p>
    <w:p w14:paraId="312148FA" w14:textId="77777777" w:rsidR="00F032A4" w:rsidRPr="001A0547" w:rsidRDefault="00F032A4" w:rsidP="001A0547">
      <w:pPr>
        <w:ind w:left="1068" w:right="283"/>
        <w:contextualSpacing/>
        <w:rPr>
          <w:rFonts w:ascii="Century Gothic" w:hAnsi="Century Gothic" w:cs="Tahoma"/>
          <w:iCs/>
          <w:sz w:val="22"/>
          <w:szCs w:val="22"/>
        </w:rPr>
      </w:pPr>
    </w:p>
    <w:p w14:paraId="571357B6" w14:textId="77777777" w:rsidR="007A07BD" w:rsidRPr="000065D7" w:rsidRDefault="007A07BD" w:rsidP="00975420">
      <w:pPr>
        <w:pStyle w:val="Prrafodelista"/>
        <w:numPr>
          <w:ilvl w:val="0"/>
          <w:numId w:val="41"/>
        </w:numPr>
        <w:spacing w:after="160"/>
        <w:ind w:left="0" w:right="281" w:firstLine="426"/>
        <w:contextualSpacing/>
        <w:rPr>
          <w:rFonts w:ascii="Century Gothic" w:hAnsi="Century Gothic"/>
          <w:b/>
          <w:bCs/>
          <w:sz w:val="22"/>
          <w:szCs w:val="22"/>
        </w:rPr>
      </w:pPr>
      <w:r w:rsidRPr="000065D7">
        <w:rPr>
          <w:rFonts w:ascii="Century Gothic" w:hAnsi="Century Gothic"/>
          <w:b/>
          <w:bCs/>
          <w:sz w:val="22"/>
          <w:szCs w:val="22"/>
        </w:rPr>
        <w:t>ACTIVIDADES A DESARROLLAR POR EL (LA) CONSULTOR (A)</w:t>
      </w:r>
    </w:p>
    <w:p w14:paraId="475531EB" w14:textId="77777777" w:rsidR="001A61A2" w:rsidRDefault="001A61A2" w:rsidP="007A07BD">
      <w:pPr>
        <w:pStyle w:val="Prrafodelista"/>
        <w:ind w:left="0" w:right="281"/>
        <w:rPr>
          <w:rFonts w:ascii="Century Gothic" w:hAnsi="Century Gothic"/>
          <w:sz w:val="22"/>
          <w:szCs w:val="22"/>
        </w:rPr>
      </w:pPr>
    </w:p>
    <w:p w14:paraId="4ED10DD6" w14:textId="77777777" w:rsidR="004579FC" w:rsidRPr="00D06F80" w:rsidRDefault="004579FC" w:rsidP="004579FC">
      <w:pPr>
        <w:pStyle w:val="Prrafodelista"/>
        <w:ind w:left="255" w:right="283"/>
        <w:rPr>
          <w:rFonts w:ascii="Century Gothic" w:hAnsi="Century Gothic"/>
          <w:bCs/>
          <w:sz w:val="22"/>
          <w:szCs w:val="22"/>
        </w:rPr>
      </w:pPr>
      <w:r w:rsidRPr="00D06F80">
        <w:rPr>
          <w:rFonts w:ascii="Century Gothic" w:hAnsi="Century Gothic"/>
          <w:bCs/>
          <w:sz w:val="22"/>
          <w:szCs w:val="22"/>
        </w:rPr>
        <w:t xml:space="preserve">Las actividades específicas que desarrollará el Consultor </w:t>
      </w:r>
      <w:r w:rsidRPr="0057409B">
        <w:rPr>
          <w:rFonts w:ascii="Century Gothic" w:hAnsi="Century Gothic"/>
          <w:bCs/>
          <w:sz w:val="22"/>
          <w:szCs w:val="22"/>
        </w:rPr>
        <w:t>sin ser limitativas serán:</w:t>
      </w:r>
    </w:p>
    <w:p w14:paraId="450CA388" w14:textId="77777777" w:rsidR="004579FC" w:rsidRPr="005108A8" w:rsidRDefault="004579FC" w:rsidP="004579FC">
      <w:pPr>
        <w:ind w:right="283" w:firstLine="360"/>
        <w:rPr>
          <w:rFonts w:ascii="Tahoma" w:hAnsi="Tahoma" w:cs="Tahoma"/>
          <w:sz w:val="22"/>
          <w:szCs w:val="22"/>
        </w:rPr>
      </w:pPr>
    </w:p>
    <w:p w14:paraId="10EA7B9D" w14:textId="77777777" w:rsidR="004579FC" w:rsidRPr="00746324" w:rsidRDefault="004579FC" w:rsidP="00975420">
      <w:pPr>
        <w:pStyle w:val="Prrafodelista"/>
        <w:numPr>
          <w:ilvl w:val="0"/>
          <w:numId w:val="53"/>
        </w:numPr>
        <w:ind w:right="283"/>
        <w:rPr>
          <w:rFonts w:ascii="Century Gothic" w:hAnsi="Century Gothic" w:cs="Tahoma"/>
          <w:sz w:val="22"/>
          <w:szCs w:val="22"/>
        </w:rPr>
      </w:pPr>
      <w:r w:rsidRPr="00746324">
        <w:rPr>
          <w:rFonts w:ascii="Century Gothic" w:hAnsi="Century Gothic" w:cs="Tahoma"/>
          <w:sz w:val="22"/>
          <w:szCs w:val="22"/>
        </w:rPr>
        <w:t xml:space="preserve">Apoyar en la evaluación de las solicitudes de financiamiento de estudios de </w:t>
      </w:r>
      <w:proofErr w:type="spellStart"/>
      <w:r w:rsidRPr="00746324">
        <w:rPr>
          <w:rFonts w:ascii="Century Gothic" w:hAnsi="Century Gothic" w:cs="Tahoma"/>
          <w:sz w:val="22"/>
          <w:szCs w:val="22"/>
        </w:rPr>
        <w:t>preinversión</w:t>
      </w:r>
      <w:proofErr w:type="spellEnd"/>
      <w:r w:rsidRPr="00746324">
        <w:rPr>
          <w:rFonts w:ascii="Century Gothic" w:hAnsi="Century Gothic" w:cs="Tahoma"/>
          <w:sz w:val="22"/>
          <w:szCs w:val="22"/>
        </w:rPr>
        <w:t xml:space="preserve"> que les sean </w:t>
      </w:r>
      <w:r>
        <w:rPr>
          <w:rFonts w:ascii="Century Gothic" w:hAnsi="Century Gothic" w:cs="Tahoma"/>
          <w:sz w:val="22"/>
          <w:szCs w:val="22"/>
        </w:rPr>
        <w:t>asignados</w:t>
      </w:r>
      <w:r w:rsidRPr="00746324">
        <w:rPr>
          <w:rFonts w:ascii="Century Gothic" w:hAnsi="Century Gothic" w:cs="Tahoma"/>
          <w:sz w:val="22"/>
          <w:szCs w:val="22"/>
        </w:rPr>
        <w:t>.</w:t>
      </w:r>
    </w:p>
    <w:p w14:paraId="0E94FC65" w14:textId="77777777" w:rsidR="004579FC" w:rsidRPr="007B541A" w:rsidRDefault="004579FC" w:rsidP="00975420">
      <w:pPr>
        <w:pStyle w:val="Prrafodelista"/>
        <w:numPr>
          <w:ilvl w:val="0"/>
          <w:numId w:val="53"/>
        </w:numPr>
        <w:ind w:right="283"/>
        <w:rPr>
          <w:rFonts w:ascii="Century Gothic" w:hAnsi="Century Gothic" w:cs="Tahoma"/>
          <w:sz w:val="22"/>
          <w:szCs w:val="22"/>
        </w:rPr>
      </w:pPr>
      <w:r w:rsidRPr="007B541A">
        <w:rPr>
          <w:rFonts w:ascii="Century Gothic" w:hAnsi="Century Gothic" w:cs="Tahoma"/>
          <w:sz w:val="22"/>
          <w:szCs w:val="22"/>
        </w:rPr>
        <w:t xml:space="preserve">Brindar asistencia en la elaboración de términos de referencia para estudios de </w:t>
      </w:r>
      <w:proofErr w:type="spellStart"/>
      <w:r w:rsidRPr="007B541A">
        <w:rPr>
          <w:rFonts w:ascii="Century Gothic" w:hAnsi="Century Gothic" w:cs="Tahoma"/>
          <w:sz w:val="22"/>
          <w:szCs w:val="22"/>
        </w:rPr>
        <w:t>preinversión</w:t>
      </w:r>
      <w:proofErr w:type="spellEnd"/>
      <w:r w:rsidRPr="007B541A">
        <w:rPr>
          <w:rFonts w:ascii="Century Gothic" w:hAnsi="Century Gothic" w:cs="Tahoma"/>
          <w:sz w:val="22"/>
          <w:szCs w:val="22"/>
        </w:rPr>
        <w:t xml:space="preserve"> de proyectos de </w:t>
      </w:r>
      <w:r>
        <w:rPr>
          <w:rFonts w:ascii="Century Gothic" w:hAnsi="Century Gothic" w:cs="Tahoma"/>
          <w:sz w:val="22"/>
          <w:szCs w:val="22"/>
        </w:rPr>
        <w:t xml:space="preserve">saneamiento básico y recursos hídricos, </w:t>
      </w:r>
      <w:r w:rsidRPr="007B541A">
        <w:rPr>
          <w:rFonts w:ascii="Century Gothic" w:hAnsi="Century Gothic" w:cs="Tahoma"/>
          <w:sz w:val="22"/>
          <w:szCs w:val="22"/>
        </w:rPr>
        <w:t xml:space="preserve">a las entidades </w:t>
      </w:r>
      <w:r>
        <w:rPr>
          <w:rFonts w:ascii="Century Gothic" w:hAnsi="Century Gothic" w:cs="Tahoma"/>
          <w:sz w:val="22"/>
          <w:szCs w:val="22"/>
        </w:rPr>
        <w:t>sub ejecutoras</w:t>
      </w:r>
      <w:r w:rsidRPr="007B541A">
        <w:rPr>
          <w:rFonts w:ascii="Century Gothic" w:hAnsi="Century Gothic" w:cs="Tahoma"/>
          <w:sz w:val="22"/>
          <w:szCs w:val="22"/>
        </w:rPr>
        <w:t>.</w:t>
      </w:r>
    </w:p>
    <w:p w14:paraId="04A377AD" w14:textId="77777777" w:rsidR="004579FC" w:rsidRPr="00746324" w:rsidRDefault="004579FC" w:rsidP="00975420">
      <w:pPr>
        <w:pStyle w:val="Prrafodelista"/>
        <w:numPr>
          <w:ilvl w:val="0"/>
          <w:numId w:val="53"/>
        </w:numPr>
        <w:ind w:right="283"/>
        <w:rPr>
          <w:rFonts w:ascii="Century Gothic" w:hAnsi="Century Gothic" w:cs="Tahoma"/>
          <w:sz w:val="22"/>
          <w:szCs w:val="22"/>
        </w:rPr>
      </w:pPr>
      <w:r w:rsidRPr="00746324">
        <w:rPr>
          <w:rFonts w:ascii="Century Gothic" w:hAnsi="Century Gothic" w:cs="Tahoma"/>
          <w:sz w:val="22"/>
          <w:szCs w:val="22"/>
        </w:rPr>
        <w:t>Elaborar, revisar y apoyar en el ajuste de Términos de Referencia (</w:t>
      </w:r>
      <w:proofErr w:type="spellStart"/>
      <w:r w:rsidRPr="00746324">
        <w:rPr>
          <w:rFonts w:ascii="Century Gothic" w:hAnsi="Century Gothic" w:cs="Tahoma"/>
          <w:sz w:val="22"/>
          <w:szCs w:val="22"/>
        </w:rPr>
        <w:t>TdR</w:t>
      </w:r>
      <w:proofErr w:type="spellEnd"/>
      <w:r w:rsidRPr="00746324">
        <w:rPr>
          <w:rFonts w:ascii="Century Gothic" w:hAnsi="Century Gothic" w:cs="Tahoma"/>
          <w:sz w:val="22"/>
          <w:szCs w:val="22"/>
        </w:rPr>
        <w:t xml:space="preserve">) y presupuestos referenciales en coordinación con los responsables de las entidades beneficiarias que, correspondan a las solicitudes de financiamiento para la </w:t>
      </w:r>
      <w:proofErr w:type="spellStart"/>
      <w:r w:rsidRPr="00746324">
        <w:rPr>
          <w:rFonts w:ascii="Century Gothic" w:hAnsi="Century Gothic" w:cs="Tahoma"/>
          <w:sz w:val="22"/>
          <w:szCs w:val="22"/>
        </w:rPr>
        <w:t>preinversión</w:t>
      </w:r>
      <w:proofErr w:type="spellEnd"/>
      <w:r w:rsidRPr="00746324">
        <w:rPr>
          <w:rFonts w:ascii="Century Gothic" w:hAnsi="Century Gothic" w:cs="Tahoma"/>
          <w:sz w:val="22"/>
          <w:szCs w:val="22"/>
        </w:rPr>
        <w:t>.</w:t>
      </w:r>
    </w:p>
    <w:p w14:paraId="0E32D82E" w14:textId="77777777" w:rsidR="004579FC" w:rsidRPr="00746324" w:rsidRDefault="004579FC" w:rsidP="00975420">
      <w:pPr>
        <w:pStyle w:val="Prrafodelista"/>
        <w:numPr>
          <w:ilvl w:val="0"/>
          <w:numId w:val="53"/>
        </w:numPr>
        <w:ind w:right="283"/>
        <w:rPr>
          <w:rFonts w:ascii="Century Gothic" w:hAnsi="Century Gothic" w:cs="Tahoma"/>
          <w:sz w:val="22"/>
          <w:szCs w:val="22"/>
        </w:rPr>
      </w:pPr>
      <w:r w:rsidRPr="00746324">
        <w:rPr>
          <w:rFonts w:ascii="Century Gothic" w:hAnsi="Century Gothic" w:cs="Tahoma"/>
          <w:sz w:val="22"/>
          <w:szCs w:val="22"/>
        </w:rPr>
        <w:t xml:space="preserve">Efectuar el seguimiento a la elaboración de los estudios de </w:t>
      </w:r>
      <w:proofErr w:type="spellStart"/>
      <w:r w:rsidRPr="00746324">
        <w:rPr>
          <w:rFonts w:ascii="Century Gothic" w:hAnsi="Century Gothic" w:cs="Tahoma"/>
          <w:sz w:val="22"/>
          <w:szCs w:val="22"/>
        </w:rPr>
        <w:t>preinversión</w:t>
      </w:r>
      <w:proofErr w:type="spellEnd"/>
      <w:r w:rsidRPr="00746324">
        <w:rPr>
          <w:rFonts w:ascii="Century Gothic" w:hAnsi="Century Gothic" w:cs="Tahoma"/>
          <w:sz w:val="22"/>
          <w:szCs w:val="22"/>
        </w:rPr>
        <w:t xml:space="preserve"> en coordinación con las entidades </w:t>
      </w:r>
      <w:r>
        <w:rPr>
          <w:rFonts w:ascii="Century Gothic" w:hAnsi="Century Gothic" w:cs="Tahoma"/>
          <w:sz w:val="22"/>
          <w:szCs w:val="22"/>
        </w:rPr>
        <w:t>sub ejecutoras</w:t>
      </w:r>
      <w:r w:rsidRPr="00746324">
        <w:rPr>
          <w:rFonts w:ascii="Century Gothic" w:hAnsi="Century Gothic" w:cs="Tahoma"/>
          <w:sz w:val="22"/>
          <w:szCs w:val="22"/>
        </w:rPr>
        <w:t>, en el marco de los convenios de financiamiento suscritos, promoviendo que los mismos se ajusten a los plazos y montos comprometidos.</w:t>
      </w:r>
    </w:p>
    <w:p w14:paraId="4F9C1641" w14:textId="77777777" w:rsidR="004579FC" w:rsidRPr="0085585E" w:rsidRDefault="004579FC" w:rsidP="00975420">
      <w:pPr>
        <w:pStyle w:val="Prrafodelista"/>
        <w:numPr>
          <w:ilvl w:val="0"/>
          <w:numId w:val="53"/>
        </w:numPr>
        <w:ind w:right="283"/>
        <w:rPr>
          <w:rFonts w:ascii="Century Gothic" w:hAnsi="Century Gothic" w:cs="Tahoma"/>
          <w:sz w:val="22"/>
          <w:szCs w:val="22"/>
        </w:rPr>
      </w:pPr>
      <w:r w:rsidRPr="0085585E">
        <w:rPr>
          <w:rFonts w:ascii="Century Gothic" w:hAnsi="Century Gothic" w:cs="Tahoma"/>
          <w:sz w:val="22"/>
          <w:szCs w:val="22"/>
        </w:rPr>
        <w:t xml:space="preserve">Revisar la documentación presentada por las entidades sub ejecutoras y emitir informes de recomendación o </w:t>
      </w:r>
      <w:r w:rsidRPr="0085585E">
        <w:rPr>
          <w:rFonts w:ascii="Century Gothic" w:hAnsi="Century Gothic" w:cstheme="minorHAnsi"/>
          <w:sz w:val="22"/>
          <w:szCs w:val="22"/>
          <w:lang w:val="es-BO"/>
        </w:rPr>
        <w:t xml:space="preserve">de conformidad para el procesamiento de desembolsos </w:t>
      </w:r>
      <w:r w:rsidRPr="0085585E">
        <w:rPr>
          <w:rFonts w:ascii="Century Gothic" w:hAnsi="Century Gothic" w:cs="Tahoma"/>
          <w:sz w:val="22"/>
          <w:szCs w:val="22"/>
        </w:rPr>
        <w:t xml:space="preserve">según la programación establecida </w:t>
      </w:r>
      <w:r>
        <w:rPr>
          <w:rFonts w:ascii="Century Gothic" w:hAnsi="Century Gothic" w:cs="Tahoma"/>
          <w:sz w:val="22"/>
          <w:szCs w:val="22"/>
        </w:rPr>
        <w:t>en</w:t>
      </w:r>
      <w:r w:rsidRPr="0085585E">
        <w:rPr>
          <w:rFonts w:ascii="Century Gothic" w:hAnsi="Century Gothic" w:cs="Tahoma"/>
          <w:sz w:val="22"/>
          <w:szCs w:val="22"/>
        </w:rPr>
        <w:t xml:space="preserve"> los convenios de financiamiento, </w:t>
      </w:r>
      <w:r w:rsidRPr="0085585E">
        <w:rPr>
          <w:rFonts w:ascii="Century Gothic" w:hAnsi="Century Gothic" w:cstheme="minorHAnsi"/>
          <w:sz w:val="22"/>
          <w:szCs w:val="22"/>
          <w:lang w:val="es-BO"/>
        </w:rPr>
        <w:t xml:space="preserve">o </w:t>
      </w:r>
      <w:r>
        <w:rPr>
          <w:rFonts w:ascii="Century Gothic" w:hAnsi="Century Gothic" w:cstheme="minorHAnsi"/>
          <w:sz w:val="22"/>
          <w:szCs w:val="22"/>
          <w:lang w:val="es-BO"/>
        </w:rPr>
        <w:t xml:space="preserve">la emisión de informes de </w:t>
      </w:r>
      <w:r w:rsidRPr="0085585E">
        <w:rPr>
          <w:rFonts w:ascii="Century Gothic" w:hAnsi="Century Gothic" w:cstheme="minorHAnsi"/>
          <w:sz w:val="22"/>
          <w:szCs w:val="22"/>
          <w:lang w:val="es-BO"/>
        </w:rPr>
        <w:t>rechazo en caso de que el producto se encuentre con observaciones</w:t>
      </w:r>
      <w:r w:rsidRPr="0085585E">
        <w:rPr>
          <w:rFonts w:ascii="Century Gothic" w:hAnsi="Century Gothic" w:cs="Tahoma"/>
          <w:sz w:val="22"/>
          <w:szCs w:val="22"/>
        </w:rPr>
        <w:t>.</w:t>
      </w:r>
    </w:p>
    <w:p w14:paraId="320EA8A3" w14:textId="77777777" w:rsidR="004579FC" w:rsidRDefault="004579FC" w:rsidP="00975420">
      <w:pPr>
        <w:pStyle w:val="Prrafodelista"/>
        <w:numPr>
          <w:ilvl w:val="0"/>
          <w:numId w:val="53"/>
        </w:numPr>
        <w:ind w:right="283"/>
        <w:rPr>
          <w:rFonts w:ascii="Century Gothic" w:hAnsi="Century Gothic" w:cs="Tahoma"/>
          <w:sz w:val="22"/>
          <w:szCs w:val="22"/>
        </w:rPr>
      </w:pPr>
      <w:r w:rsidRPr="00746324">
        <w:rPr>
          <w:rFonts w:ascii="Century Gothic" w:hAnsi="Century Gothic" w:cs="Tahoma"/>
          <w:sz w:val="22"/>
          <w:szCs w:val="22"/>
        </w:rPr>
        <w:lastRenderedPageBreak/>
        <w:t>Revisar las solicitudes de modificación y</w:t>
      </w:r>
      <w:r>
        <w:rPr>
          <w:rFonts w:ascii="Century Gothic" w:hAnsi="Century Gothic" w:cs="Tahoma"/>
          <w:sz w:val="22"/>
          <w:szCs w:val="22"/>
        </w:rPr>
        <w:t>/o</w:t>
      </w:r>
      <w:r w:rsidRPr="00746324">
        <w:rPr>
          <w:rFonts w:ascii="Century Gothic" w:hAnsi="Century Gothic" w:cs="Tahoma"/>
          <w:sz w:val="22"/>
          <w:szCs w:val="22"/>
        </w:rPr>
        <w:t xml:space="preserve"> ampliación de los convenios de financiamiento, debiendo elaborar los informes técnicos respectivos.</w:t>
      </w:r>
    </w:p>
    <w:p w14:paraId="776833B4" w14:textId="77777777" w:rsidR="004579FC" w:rsidRPr="007B541A" w:rsidRDefault="004579FC" w:rsidP="00975420">
      <w:pPr>
        <w:pStyle w:val="Prrafodelista"/>
        <w:numPr>
          <w:ilvl w:val="0"/>
          <w:numId w:val="53"/>
        </w:numPr>
        <w:ind w:right="283"/>
        <w:rPr>
          <w:rFonts w:ascii="Century Gothic" w:hAnsi="Century Gothic" w:cs="Tahoma"/>
          <w:sz w:val="22"/>
          <w:szCs w:val="22"/>
        </w:rPr>
      </w:pPr>
      <w:r w:rsidRPr="007B541A">
        <w:rPr>
          <w:rFonts w:ascii="Century Gothic" w:hAnsi="Century Gothic" w:cs="Tahoma"/>
          <w:sz w:val="22"/>
          <w:szCs w:val="22"/>
        </w:rPr>
        <w:t xml:space="preserve">Atender consultas técnicas relacionadas </w:t>
      </w:r>
      <w:r>
        <w:rPr>
          <w:rFonts w:ascii="Century Gothic" w:hAnsi="Century Gothic" w:cs="Tahoma"/>
          <w:sz w:val="22"/>
          <w:szCs w:val="22"/>
        </w:rPr>
        <w:t xml:space="preserve">a estudios de </w:t>
      </w:r>
      <w:proofErr w:type="spellStart"/>
      <w:r>
        <w:rPr>
          <w:rFonts w:ascii="Century Gothic" w:hAnsi="Century Gothic" w:cs="Tahoma"/>
          <w:sz w:val="22"/>
          <w:szCs w:val="22"/>
        </w:rPr>
        <w:t>Preinversión</w:t>
      </w:r>
      <w:proofErr w:type="spellEnd"/>
      <w:r>
        <w:rPr>
          <w:rFonts w:ascii="Century Gothic" w:hAnsi="Century Gothic" w:cs="Tahoma"/>
          <w:sz w:val="22"/>
          <w:szCs w:val="22"/>
        </w:rPr>
        <w:t xml:space="preserve"> orientadas a</w:t>
      </w:r>
      <w:r w:rsidRPr="007B541A">
        <w:rPr>
          <w:rFonts w:ascii="Century Gothic" w:hAnsi="Century Gothic" w:cs="Tahoma"/>
          <w:sz w:val="22"/>
          <w:szCs w:val="22"/>
        </w:rPr>
        <w:t xml:space="preserve"> </w:t>
      </w:r>
      <w:r>
        <w:rPr>
          <w:rFonts w:ascii="Century Gothic" w:hAnsi="Century Gothic" w:cs="Tahoma"/>
          <w:sz w:val="22"/>
          <w:szCs w:val="22"/>
        </w:rPr>
        <w:t>saneamiento básico y recursos hídricos</w:t>
      </w:r>
      <w:r w:rsidRPr="007B541A">
        <w:rPr>
          <w:rFonts w:ascii="Century Gothic" w:hAnsi="Century Gothic" w:cs="Tahoma"/>
          <w:sz w:val="22"/>
          <w:szCs w:val="22"/>
        </w:rPr>
        <w:t xml:space="preserve"> de todas las entidades </w:t>
      </w:r>
      <w:r>
        <w:rPr>
          <w:rFonts w:ascii="Century Gothic" w:hAnsi="Century Gothic" w:cs="Tahoma"/>
          <w:sz w:val="22"/>
          <w:szCs w:val="22"/>
        </w:rPr>
        <w:t>sub ejecutoras</w:t>
      </w:r>
      <w:r w:rsidRPr="007B541A">
        <w:rPr>
          <w:rFonts w:ascii="Century Gothic" w:hAnsi="Century Gothic" w:cs="Tahoma"/>
          <w:sz w:val="22"/>
          <w:szCs w:val="22"/>
        </w:rPr>
        <w:t xml:space="preserve"> que así lo requieran.</w:t>
      </w:r>
    </w:p>
    <w:p w14:paraId="73946CF5" w14:textId="77777777" w:rsidR="004579FC" w:rsidRPr="00746324" w:rsidRDefault="004579FC" w:rsidP="00975420">
      <w:pPr>
        <w:pStyle w:val="Prrafodelista"/>
        <w:numPr>
          <w:ilvl w:val="0"/>
          <w:numId w:val="53"/>
        </w:numPr>
        <w:ind w:right="283"/>
        <w:rPr>
          <w:rFonts w:ascii="Century Gothic" w:hAnsi="Century Gothic" w:cs="Tahoma"/>
          <w:sz w:val="22"/>
          <w:szCs w:val="22"/>
        </w:rPr>
      </w:pPr>
      <w:r w:rsidRPr="00746324">
        <w:rPr>
          <w:rFonts w:ascii="Century Gothic" w:hAnsi="Century Gothic" w:cs="Tahoma"/>
          <w:sz w:val="22"/>
          <w:szCs w:val="22"/>
        </w:rPr>
        <w:t>Archivar en forma ordenada y cronológica toda la documentación generada desde la gestión de financiamiento del estudio, selección y contratación, ejecución, desembolsos, cierre del estudio y cierre del CIF (según corresponda).</w:t>
      </w:r>
    </w:p>
    <w:p w14:paraId="2024FADA" w14:textId="77777777" w:rsidR="004579FC" w:rsidRPr="0057409B" w:rsidRDefault="004579FC" w:rsidP="00975420">
      <w:pPr>
        <w:pStyle w:val="Prrafodelista"/>
        <w:numPr>
          <w:ilvl w:val="0"/>
          <w:numId w:val="53"/>
        </w:numPr>
        <w:ind w:right="283"/>
        <w:contextualSpacing/>
        <w:rPr>
          <w:rFonts w:ascii="Century Gothic" w:hAnsi="Century Gothic" w:cs="Tahoma"/>
          <w:iCs/>
          <w:sz w:val="22"/>
          <w:szCs w:val="22"/>
        </w:rPr>
      </w:pPr>
      <w:r w:rsidRPr="0057409B">
        <w:rPr>
          <w:rFonts w:ascii="Century Gothic" w:hAnsi="Century Gothic" w:cs="Tahoma"/>
          <w:iCs/>
          <w:sz w:val="22"/>
          <w:szCs w:val="22"/>
        </w:rPr>
        <w:t>Otras actividades que le sean asignadas por sus superiores jerárquicos en el marco de ejecución y los objetivos del PROMULPRE II.</w:t>
      </w:r>
    </w:p>
    <w:p w14:paraId="0C4F0AAE" w14:textId="77777777" w:rsidR="004579FC" w:rsidRDefault="004579FC" w:rsidP="007A07BD">
      <w:pPr>
        <w:pStyle w:val="Prrafodelista"/>
        <w:ind w:left="0" w:right="281"/>
        <w:rPr>
          <w:rFonts w:ascii="Century Gothic" w:hAnsi="Century Gothic"/>
          <w:sz w:val="22"/>
          <w:szCs w:val="22"/>
        </w:rPr>
      </w:pPr>
    </w:p>
    <w:p w14:paraId="2012AAD7" w14:textId="77777777" w:rsidR="007A07BD" w:rsidRPr="004C114C" w:rsidRDefault="007A07BD" w:rsidP="00975420">
      <w:pPr>
        <w:pStyle w:val="Prrafodelista"/>
        <w:numPr>
          <w:ilvl w:val="0"/>
          <w:numId w:val="41"/>
        </w:numPr>
        <w:spacing w:after="160"/>
        <w:ind w:left="0" w:right="281" w:firstLine="426"/>
        <w:contextualSpacing/>
        <w:rPr>
          <w:rFonts w:ascii="Century Gothic" w:hAnsi="Century Gothic"/>
          <w:b/>
          <w:bCs/>
          <w:sz w:val="22"/>
          <w:szCs w:val="22"/>
        </w:rPr>
      </w:pPr>
      <w:r w:rsidRPr="004C114C">
        <w:rPr>
          <w:rFonts w:ascii="Century Gothic" w:hAnsi="Century Gothic"/>
          <w:b/>
          <w:bCs/>
          <w:sz w:val="22"/>
          <w:szCs w:val="22"/>
        </w:rPr>
        <w:t>SUPERVISIÓN</w:t>
      </w:r>
      <w:r>
        <w:rPr>
          <w:rFonts w:ascii="Century Gothic" w:hAnsi="Century Gothic"/>
          <w:b/>
          <w:bCs/>
          <w:sz w:val="22"/>
          <w:szCs w:val="22"/>
        </w:rPr>
        <w:t xml:space="preserve"> DEL SERVICIO</w:t>
      </w:r>
    </w:p>
    <w:p w14:paraId="0730BD18" w14:textId="77777777" w:rsidR="007A07BD" w:rsidRPr="004C114C" w:rsidRDefault="007A07BD" w:rsidP="007A07BD">
      <w:pPr>
        <w:pStyle w:val="Prrafodelista"/>
        <w:ind w:left="0" w:right="281"/>
        <w:rPr>
          <w:rFonts w:ascii="Century Gothic" w:hAnsi="Century Gothic"/>
          <w:b/>
          <w:bCs/>
          <w:sz w:val="22"/>
          <w:szCs w:val="22"/>
        </w:rPr>
      </w:pPr>
    </w:p>
    <w:p w14:paraId="1DA29B46" w14:textId="77777777" w:rsidR="008F2D26" w:rsidRPr="0057409B" w:rsidRDefault="008F2D26" w:rsidP="008F2D26">
      <w:pPr>
        <w:pStyle w:val="Prrafodelista"/>
        <w:ind w:left="255" w:right="283"/>
        <w:rPr>
          <w:rFonts w:ascii="Century Gothic" w:hAnsi="Century Gothic"/>
          <w:bCs/>
          <w:sz w:val="22"/>
          <w:szCs w:val="22"/>
        </w:rPr>
      </w:pPr>
      <w:r w:rsidRPr="0057409B">
        <w:rPr>
          <w:rFonts w:ascii="Century Gothic" w:hAnsi="Century Gothic"/>
          <w:bCs/>
          <w:sz w:val="22"/>
          <w:szCs w:val="22"/>
        </w:rPr>
        <w:t xml:space="preserve">La consultoría estará supervisada por la Jefatura de la Unidad de </w:t>
      </w:r>
      <w:proofErr w:type="spellStart"/>
      <w:r w:rsidRPr="0057409B">
        <w:rPr>
          <w:rFonts w:ascii="Century Gothic" w:hAnsi="Century Gothic"/>
          <w:bCs/>
          <w:sz w:val="22"/>
          <w:szCs w:val="22"/>
        </w:rPr>
        <w:t>Preinversión</w:t>
      </w:r>
      <w:proofErr w:type="spellEnd"/>
      <w:r w:rsidRPr="0057409B">
        <w:rPr>
          <w:rFonts w:ascii="Century Gothic" w:hAnsi="Century Gothic"/>
          <w:bCs/>
          <w:sz w:val="22"/>
          <w:szCs w:val="22"/>
        </w:rPr>
        <w:t xml:space="preserve">, dependiente de la Dirección General Programación y </w:t>
      </w:r>
      <w:proofErr w:type="spellStart"/>
      <w:r w:rsidRPr="0057409B">
        <w:rPr>
          <w:rFonts w:ascii="Century Gothic" w:hAnsi="Century Gothic"/>
          <w:bCs/>
          <w:sz w:val="22"/>
          <w:szCs w:val="22"/>
        </w:rPr>
        <w:t>Preinversión</w:t>
      </w:r>
      <w:proofErr w:type="spellEnd"/>
      <w:r w:rsidRPr="0057409B">
        <w:rPr>
          <w:rFonts w:ascii="Century Gothic" w:hAnsi="Century Gothic"/>
          <w:bCs/>
          <w:sz w:val="22"/>
          <w:szCs w:val="22"/>
        </w:rPr>
        <w:t xml:space="preserve"> del Viceministerio de Inversión Pública y Financiamiento Externo, </w:t>
      </w:r>
      <w:r w:rsidRPr="0057409B">
        <w:rPr>
          <w:rFonts w:ascii="Century Gothic" w:hAnsi="Century Gothic"/>
          <w:sz w:val="22"/>
          <w:szCs w:val="22"/>
        </w:rPr>
        <w:t>quién tendrá las siguientes funciones:</w:t>
      </w:r>
    </w:p>
    <w:p w14:paraId="022B974A" w14:textId="77777777" w:rsidR="008F2D26" w:rsidRPr="0057409B" w:rsidRDefault="008F2D26" w:rsidP="008F2D26">
      <w:pPr>
        <w:pStyle w:val="Prrafodelista"/>
        <w:ind w:left="0" w:right="283"/>
        <w:rPr>
          <w:rFonts w:ascii="Century Gothic" w:hAnsi="Century Gothic"/>
          <w:sz w:val="22"/>
          <w:szCs w:val="22"/>
        </w:rPr>
      </w:pPr>
    </w:p>
    <w:p w14:paraId="5D57909A" w14:textId="77777777" w:rsidR="008F2D26" w:rsidRPr="0057409B" w:rsidRDefault="008F2D26" w:rsidP="00975420">
      <w:pPr>
        <w:pStyle w:val="Prrafodelista"/>
        <w:numPr>
          <w:ilvl w:val="0"/>
          <w:numId w:val="54"/>
        </w:numPr>
        <w:spacing w:after="160"/>
        <w:ind w:right="283"/>
        <w:contextualSpacing/>
        <w:rPr>
          <w:rFonts w:ascii="Century Gothic" w:hAnsi="Century Gothic"/>
          <w:sz w:val="22"/>
          <w:szCs w:val="22"/>
        </w:rPr>
      </w:pPr>
      <w:r w:rsidRPr="0057409B">
        <w:rPr>
          <w:rFonts w:ascii="Century Gothic" w:hAnsi="Century Gothic"/>
          <w:sz w:val="22"/>
          <w:szCs w:val="22"/>
        </w:rPr>
        <w:t>Verificar el cumplimiento de las condiciones establecidas en los términos de referencia y contrato.</w:t>
      </w:r>
    </w:p>
    <w:p w14:paraId="03534FEC" w14:textId="77777777" w:rsidR="008F2D26" w:rsidRPr="0057409B" w:rsidRDefault="008F2D26" w:rsidP="00975420">
      <w:pPr>
        <w:pStyle w:val="Prrafodelista"/>
        <w:numPr>
          <w:ilvl w:val="0"/>
          <w:numId w:val="54"/>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 informes parciales de la consultoría.</w:t>
      </w:r>
    </w:p>
    <w:p w14:paraId="2E2DD166" w14:textId="77777777" w:rsidR="008F2D26" w:rsidRPr="0057409B" w:rsidRDefault="008F2D26" w:rsidP="00975420">
      <w:pPr>
        <w:pStyle w:val="Prrafodelista"/>
        <w:numPr>
          <w:ilvl w:val="0"/>
          <w:numId w:val="54"/>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del informe final de la consultoría.</w:t>
      </w:r>
    </w:p>
    <w:p w14:paraId="2EC70688" w14:textId="77777777" w:rsidR="008F2D26" w:rsidRPr="0057409B" w:rsidRDefault="008F2D26" w:rsidP="00975420">
      <w:pPr>
        <w:pStyle w:val="Prrafodelista"/>
        <w:numPr>
          <w:ilvl w:val="0"/>
          <w:numId w:val="54"/>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 todos los documentos que emanen de la consultoría.</w:t>
      </w:r>
    </w:p>
    <w:p w14:paraId="24525D09" w14:textId="77777777" w:rsidR="008F2D26" w:rsidRPr="0057409B" w:rsidRDefault="008F2D26" w:rsidP="00975420">
      <w:pPr>
        <w:pStyle w:val="Prrafodelista"/>
        <w:numPr>
          <w:ilvl w:val="0"/>
          <w:numId w:val="54"/>
        </w:numPr>
        <w:spacing w:after="160"/>
        <w:ind w:right="283"/>
        <w:contextualSpacing/>
        <w:rPr>
          <w:rFonts w:ascii="Century Gothic" w:hAnsi="Century Gothic"/>
          <w:sz w:val="22"/>
          <w:szCs w:val="22"/>
        </w:rPr>
      </w:pPr>
      <w:r w:rsidRPr="0057409B">
        <w:rPr>
          <w:rFonts w:ascii="Century Gothic" w:hAnsi="Century Gothic"/>
          <w:sz w:val="22"/>
          <w:szCs w:val="22"/>
        </w:rPr>
        <w:t>Solicitar el pago correspondiente previa aprobación de informes.</w:t>
      </w:r>
    </w:p>
    <w:p w14:paraId="0F79E0E9" w14:textId="06C7DCA4" w:rsidR="007A07BD" w:rsidRDefault="008F2D26" w:rsidP="008F2D26">
      <w:pPr>
        <w:pStyle w:val="Prrafodelista"/>
        <w:spacing w:after="160"/>
        <w:ind w:left="1080" w:right="281"/>
        <w:rPr>
          <w:rFonts w:ascii="Century Gothic" w:hAnsi="Century Gothic"/>
          <w:sz w:val="22"/>
          <w:szCs w:val="22"/>
        </w:rPr>
      </w:pPr>
      <w:r w:rsidRPr="0057409B">
        <w:rPr>
          <w:rFonts w:ascii="Century Gothic" w:hAnsi="Century Gothic"/>
          <w:sz w:val="22"/>
          <w:szCs w:val="22"/>
        </w:rPr>
        <w:t>Otras funciones relacionadas a la supervisión.</w:t>
      </w:r>
    </w:p>
    <w:p w14:paraId="51B60131" w14:textId="77777777" w:rsidR="007A07BD" w:rsidRPr="00FF04FB" w:rsidRDefault="007A07BD" w:rsidP="00975420">
      <w:pPr>
        <w:pStyle w:val="Prrafodelista"/>
        <w:numPr>
          <w:ilvl w:val="0"/>
          <w:numId w:val="41"/>
        </w:numPr>
        <w:spacing w:after="160"/>
        <w:ind w:right="281"/>
        <w:contextualSpacing/>
        <w:rPr>
          <w:b/>
          <w:bCs/>
          <w:lang w:val="es-BO"/>
        </w:rPr>
      </w:pPr>
      <w:r w:rsidRPr="00FF04FB">
        <w:rPr>
          <w:rFonts w:ascii="Century Gothic" w:eastAsia="Century Gothic" w:hAnsi="Century Gothic" w:cs="Century Gothic"/>
          <w:b/>
          <w:bCs/>
          <w:sz w:val="22"/>
          <w:szCs w:val="22"/>
          <w:lang w:val="es-BO"/>
        </w:rPr>
        <w:t>RÉGIMEN DISCIPLINARIO:</w:t>
      </w:r>
    </w:p>
    <w:p w14:paraId="4E5897A1" w14:textId="77777777" w:rsidR="007A07BD" w:rsidRDefault="007A07BD" w:rsidP="007A07BD">
      <w:pPr>
        <w:pStyle w:val="Prrafodelista"/>
        <w:ind w:left="255" w:right="281"/>
        <w:rPr>
          <w:rFonts w:ascii="Century Gothic" w:eastAsia="Century Gothic" w:hAnsi="Century Gothic" w:cs="Century Gothic"/>
          <w:sz w:val="22"/>
          <w:szCs w:val="22"/>
          <w:lang w:val="es-BO"/>
        </w:rPr>
      </w:pPr>
    </w:p>
    <w:p w14:paraId="37BDEBBB" w14:textId="77777777" w:rsidR="007A07BD" w:rsidRPr="004C114C" w:rsidRDefault="007A07BD" w:rsidP="007A07BD">
      <w:pPr>
        <w:pStyle w:val="Prrafodelista"/>
        <w:ind w:left="255" w:right="281"/>
      </w:pPr>
      <w:r w:rsidRPr="2328B432">
        <w:rPr>
          <w:rFonts w:ascii="Century Gothic" w:eastAsia="Century Gothic" w:hAnsi="Century Gothic" w:cs="Century Gothic"/>
          <w:sz w:val="22"/>
          <w:szCs w:val="22"/>
          <w:lang w:val="es-BO"/>
        </w:rPr>
        <w:t xml:space="preserve">A </w:t>
      </w:r>
      <w:r w:rsidRPr="00A13DC4">
        <w:rPr>
          <w:rFonts w:ascii="Century Gothic" w:hAnsi="Century Gothic"/>
          <w:bCs/>
          <w:sz w:val="22"/>
          <w:szCs w:val="22"/>
        </w:rPr>
        <w:t>continuación</w:t>
      </w:r>
      <w:r w:rsidRPr="2328B432">
        <w:rPr>
          <w:rFonts w:ascii="Century Gothic" w:eastAsia="Century Gothic" w:hAnsi="Century Gothic" w:cs="Century Gothic"/>
          <w:sz w:val="22"/>
          <w:szCs w:val="22"/>
          <w:lang w:val="es-BO"/>
        </w:rPr>
        <w:t>, se describen las acciones que el consultor podría realizar en la ejecución del servicio, que serán considerados como faltas disciplinarias:</w:t>
      </w:r>
      <w:r w:rsidRPr="2328B432">
        <w:rPr>
          <w:rFonts w:ascii="Calibri" w:eastAsia="Calibri" w:hAnsi="Calibri" w:cs="Calibri"/>
          <w:sz w:val="12"/>
          <w:szCs w:val="12"/>
          <w:lang w:val="es-BO"/>
        </w:rPr>
        <w:t xml:space="preserve"> </w:t>
      </w:r>
    </w:p>
    <w:p w14:paraId="0C094286"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Ejercer atribuciones o funciones ajenas a los Términos de Referencia y funciones asignadas.</w:t>
      </w:r>
    </w:p>
    <w:p w14:paraId="5A49BD22"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Realizar actividades de interés particular durante la jornada laboral o en el ejercicio de sus funciones conforme a los Términos de Referencia y funciones asignadas.</w:t>
      </w:r>
    </w:p>
    <w:p w14:paraId="59E9B2DE"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Utilizar bienes inmuebles, muebles o recursos públicos en objetivos particulares o de cualquier otra naturaleza que no sea compatible con los Términos de Referencia y funciones asignadas.</w:t>
      </w:r>
    </w:p>
    <w:p w14:paraId="757FCF9A"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Promover o participar directa o indirectamente, en prácticas destinadas a lograr ventajas ilícitas.</w:t>
      </w:r>
    </w:p>
    <w:p w14:paraId="434C48CC"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Disponer o utilizar información previamente establecida como confidencial y reservada, en fines distintos a los de los Términos de Referencia y funciones asignadas.</w:t>
      </w:r>
    </w:p>
    <w:p w14:paraId="60918BB4"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Abandonar su puesto de trabajo en horas laborales, sin permiso de su inmediato superior.</w:t>
      </w:r>
    </w:p>
    <w:p w14:paraId="4AA9712D"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lastRenderedPageBreak/>
        <w:t>Sustituir, alterar y/o modificar notas oficiales debidamente suscritas por las autoridades.</w:t>
      </w:r>
    </w:p>
    <w:p w14:paraId="61679DB1"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Desarrollar sus labores o simplemente ingresar a la institución en estado de ebriedad o bajo efectos del alcohol, así como utilizar bienes o activos de la entidad bajo su custodia en estado de ebriedad o bajo efectos del alcohol</w:t>
      </w:r>
    </w:p>
    <w:p w14:paraId="5F19810A"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Recibir directa o indirectamente obsequios, regalos, beneficios u otro tipo de dadivas, para lograr favores o beneficios en tramites o gestiones a su cargo para sí o para terceros; excepto si estos provienen de reconocimientos protocolares, de un gobierno, organismos internacionales y costumbres comunitarias; que la Ley lo admita.</w:t>
      </w:r>
    </w:p>
    <w:p w14:paraId="7078527E"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Dirigir, interceder, administrar, asesorar, patrocinar, representar o prestar servicios, donde se hagan cobros o se acepten remuneraciones, a personas individuales o colectivas que gestiones cualquier tipo de trámites, licencias, autorizaciones, concesiones, privilegios o intenten celebrar contratos de cualquier índole.</w:t>
      </w:r>
    </w:p>
    <w:p w14:paraId="5301A143" w14:textId="77777777" w:rsidR="007A07BD" w:rsidRPr="004C114C" w:rsidRDefault="007A07BD" w:rsidP="00975420">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Suspender actividades o realizarlas a desgano.</w:t>
      </w:r>
    </w:p>
    <w:p w14:paraId="009459FD" w14:textId="77777777" w:rsidR="007A07BD" w:rsidRPr="004C114C" w:rsidRDefault="007A07BD" w:rsidP="00975420">
      <w:pPr>
        <w:pStyle w:val="Prrafodelista"/>
        <w:numPr>
          <w:ilvl w:val="0"/>
          <w:numId w:val="43"/>
        </w:numPr>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 xml:space="preserve">Recibir directa o indirectamente beneficios originados en contratos, concesiones, franquicias o adjudicaciones celebradas por la entidad. </w:t>
      </w:r>
    </w:p>
    <w:p w14:paraId="564CFFCC" w14:textId="77777777" w:rsidR="007A07BD" w:rsidRPr="004C114C" w:rsidRDefault="007A07BD" w:rsidP="007A07BD">
      <w:pPr>
        <w:tabs>
          <w:tab w:val="left" w:pos="2175"/>
        </w:tabs>
        <w:ind w:right="281"/>
        <w:contextualSpacing/>
      </w:pPr>
      <w:r w:rsidRPr="2328B432">
        <w:rPr>
          <w:rFonts w:ascii="Calibri" w:eastAsia="Calibri" w:hAnsi="Calibri" w:cs="Calibri"/>
          <w:sz w:val="12"/>
          <w:szCs w:val="12"/>
          <w:lang w:val="es-BO"/>
        </w:rPr>
        <w:t xml:space="preserve"> </w:t>
      </w:r>
      <w:r>
        <w:rPr>
          <w:rFonts w:ascii="Calibri" w:eastAsia="Calibri" w:hAnsi="Calibri" w:cs="Calibri"/>
          <w:sz w:val="12"/>
          <w:szCs w:val="12"/>
          <w:lang w:val="es-BO"/>
        </w:rPr>
        <w:tab/>
      </w:r>
    </w:p>
    <w:p w14:paraId="62FE1A7D" w14:textId="77777777" w:rsidR="007A07BD" w:rsidRPr="006142ED" w:rsidRDefault="007A07BD" w:rsidP="007A07BD">
      <w:pPr>
        <w:spacing w:after="160"/>
        <w:ind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Estas faltas serán puestas a conocimiento del consultor mediante nota de llamada de atención:</w:t>
      </w:r>
    </w:p>
    <w:p w14:paraId="494B097F" w14:textId="77777777" w:rsidR="007A07BD" w:rsidRPr="006142ED" w:rsidRDefault="007A07BD" w:rsidP="00975420">
      <w:pPr>
        <w:pStyle w:val="Prrafodelista"/>
        <w:numPr>
          <w:ilvl w:val="0"/>
          <w:numId w:val="44"/>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Por primera vez: Amonestación verbal </w:t>
      </w:r>
    </w:p>
    <w:p w14:paraId="5EB8300A" w14:textId="77777777" w:rsidR="007A07BD" w:rsidRPr="006142ED" w:rsidRDefault="007A07BD" w:rsidP="00975420">
      <w:pPr>
        <w:pStyle w:val="Prrafodelista"/>
        <w:numPr>
          <w:ilvl w:val="0"/>
          <w:numId w:val="44"/>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Segunda vez y reincidencia: Amonestación escrita </w:t>
      </w:r>
    </w:p>
    <w:p w14:paraId="5B17E6D8" w14:textId="77777777" w:rsidR="007A07BD" w:rsidRPr="006142ED" w:rsidRDefault="007A07BD" w:rsidP="007A07BD">
      <w:pPr>
        <w:spacing w:after="160"/>
        <w:ind w:right="281"/>
        <w:contextualSpacing/>
      </w:pPr>
      <w:r w:rsidRPr="006142ED">
        <w:rPr>
          <w:rFonts w:ascii="Century Gothic" w:eastAsia="Century Gothic" w:hAnsi="Century Gothic" w:cs="Century Gothic"/>
          <w:sz w:val="22"/>
          <w:szCs w:val="22"/>
          <w:lang w:val="es-BO"/>
        </w:rPr>
        <w:t xml:space="preserve">Las notas de llamadas de atención serán registradas en el expediente del Consultor por el Supervisor del servicio y una copia del memorándum deberá ser remitida a la Unidad de Recursos Humanos para archivo en la carpeta personal del consultor. </w:t>
      </w:r>
    </w:p>
    <w:p w14:paraId="3EFFC5EF" w14:textId="77777777" w:rsidR="007A07BD" w:rsidRPr="006142ED" w:rsidRDefault="007A07BD" w:rsidP="007A07BD">
      <w:pPr>
        <w:spacing w:after="160"/>
        <w:ind w:right="281"/>
        <w:contextualSpacing/>
      </w:pPr>
      <w:r w:rsidRPr="006142ED">
        <w:rPr>
          <w:rFonts w:ascii="Century Gothic" w:eastAsia="Century Gothic" w:hAnsi="Century Gothic" w:cs="Century Gothic"/>
          <w:sz w:val="22"/>
          <w:szCs w:val="22"/>
          <w:lang w:val="es-BO"/>
        </w:rPr>
        <w:t xml:space="preserve"> </w:t>
      </w:r>
    </w:p>
    <w:p w14:paraId="75593704" w14:textId="77777777" w:rsidR="007A07BD" w:rsidRPr="006142ED" w:rsidRDefault="007A07BD" w:rsidP="007A07BD">
      <w:pPr>
        <w:ind w:right="281"/>
        <w:contextualSpacing/>
      </w:pPr>
      <w:r w:rsidRPr="006142ED">
        <w:rPr>
          <w:rFonts w:ascii="Century Gothic" w:eastAsia="Century Gothic" w:hAnsi="Century Gothic" w:cs="Century Gothic"/>
          <w:sz w:val="22"/>
          <w:szCs w:val="22"/>
          <w:lang w:val="es-BO"/>
        </w:rPr>
        <w:t>La acumulación de más tres (3) amonestaciones escritas por faltas similares o distintas durante el plazo del servicio será causal de resolución del contrato administrativo, atribuible al consultor y se informará en el SICOES, conforme al inciso d) parágrafo I Artículo 49 del D.S. 0181 (NB-SABS) con la consiguiente sanción estipulada en el inciso j) artículo 43 del mismo decreto supremo.</w:t>
      </w:r>
    </w:p>
    <w:p w14:paraId="7AA08272" w14:textId="77777777" w:rsidR="007A07BD" w:rsidRPr="006142ED" w:rsidRDefault="007A07BD" w:rsidP="007A07BD">
      <w:pPr>
        <w:ind w:right="281"/>
        <w:contextualSpacing/>
      </w:pPr>
      <w:r w:rsidRPr="006142ED">
        <w:rPr>
          <w:rFonts w:ascii="Century Gothic" w:eastAsia="Century Gothic" w:hAnsi="Century Gothic" w:cs="Century Gothic"/>
          <w:sz w:val="19"/>
          <w:szCs w:val="19"/>
          <w:lang w:val="es-BO"/>
        </w:rPr>
        <w:t xml:space="preserve"> </w:t>
      </w:r>
    </w:p>
    <w:p w14:paraId="7AB94220" w14:textId="77777777" w:rsidR="007A07BD" w:rsidRPr="004C114C" w:rsidRDefault="007A07BD" w:rsidP="007A07BD">
      <w:pPr>
        <w:ind w:right="281"/>
        <w:contextualSpacing/>
        <w:rPr>
          <w:lang w:val="es-BO"/>
        </w:rPr>
      </w:pPr>
      <w:r w:rsidRPr="006142ED">
        <w:rPr>
          <w:rFonts w:ascii="Century Gothic" w:eastAsia="Century Gothic" w:hAnsi="Century Gothic" w:cs="Century Gothic"/>
          <w:color w:val="000000" w:themeColor="text1"/>
          <w:sz w:val="22"/>
          <w:szCs w:val="22"/>
          <w:lang w:val="es-BO"/>
        </w:rPr>
        <w:t xml:space="preserve">El Consultor será sujeto de evaluaciones </w:t>
      </w:r>
      <w:r>
        <w:rPr>
          <w:rFonts w:ascii="Century Gothic" w:eastAsia="Century Gothic" w:hAnsi="Century Gothic" w:cs="Century Gothic"/>
          <w:color w:val="000000" w:themeColor="text1"/>
          <w:sz w:val="22"/>
          <w:szCs w:val="22"/>
          <w:lang w:val="es-BO"/>
        </w:rPr>
        <w:t>periódicas</w:t>
      </w:r>
      <w:r w:rsidRPr="006142ED">
        <w:rPr>
          <w:rFonts w:ascii="Century Gothic" w:eastAsia="Century Gothic" w:hAnsi="Century Gothic" w:cs="Century Gothic"/>
          <w:color w:val="000000" w:themeColor="text1"/>
          <w:sz w:val="22"/>
          <w:szCs w:val="22"/>
          <w:lang w:val="es-BO"/>
        </w:rPr>
        <w:t xml:space="preserve"> respecto al cumplimiento de sus actividades, una evaluación desfavorable, será causal de resolución del contrato administrativo.</w:t>
      </w:r>
    </w:p>
    <w:p w14:paraId="302AC96D" w14:textId="77777777" w:rsidR="007A07BD" w:rsidRPr="004C114C" w:rsidRDefault="007A07BD" w:rsidP="007A07BD">
      <w:pPr>
        <w:pStyle w:val="Prrafodelista"/>
        <w:ind w:left="0" w:right="281"/>
        <w:rPr>
          <w:rFonts w:ascii="Century Gothic" w:hAnsi="Century Gothic"/>
          <w:b/>
          <w:bCs/>
          <w:sz w:val="22"/>
          <w:szCs w:val="22"/>
        </w:rPr>
      </w:pPr>
    </w:p>
    <w:p w14:paraId="747E218D"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DE LA CONSULTORÍA</w:t>
      </w:r>
    </w:p>
    <w:p w14:paraId="25DA1EF4" w14:textId="77777777" w:rsidR="007A07BD" w:rsidRPr="004C114C" w:rsidRDefault="007A07BD" w:rsidP="007A07BD">
      <w:pPr>
        <w:pStyle w:val="Prrafodelista"/>
        <w:ind w:left="0" w:right="281"/>
        <w:rPr>
          <w:rFonts w:ascii="Century Gothic" w:hAnsi="Century Gothic"/>
          <w:sz w:val="22"/>
          <w:szCs w:val="22"/>
        </w:rPr>
      </w:pPr>
    </w:p>
    <w:p w14:paraId="3BE22C84" w14:textId="77777777" w:rsidR="007A07BD" w:rsidRPr="004C114C" w:rsidRDefault="007A07BD" w:rsidP="00975420">
      <w:pPr>
        <w:pStyle w:val="Prrafodelista"/>
        <w:numPr>
          <w:ilvl w:val="1"/>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MÍNIMAS REQUERIDAS POR LA ENTIDAD (Evaluación Cumple / No Cumple, Puntaje: 35 Pts.)</w:t>
      </w:r>
    </w:p>
    <w:p w14:paraId="6ED28E6E" w14:textId="77777777" w:rsidR="007A07BD" w:rsidRPr="004C114C" w:rsidRDefault="007A07BD" w:rsidP="007A07BD">
      <w:pPr>
        <w:pStyle w:val="Prrafodelista"/>
        <w:ind w:left="750" w:right="281"/>
        <w:rPr>
          <w:rFonts w:ascii="Century Gothic" w:hAnsi="Century Gothic"/>
          <w:sz w:val="22"/>
          <w:szCs w:val="22"/>
        </w:rPr>
      </w:pPr>
    </w:p>
    <w:p w14:paraId="1EAF00EF" w14:textId="77777777" w:rsidR="007A07BD" w:rsidRPr="004C114C" w:rsidRDefault="007A07BD" w:rsidP="00975420">
      <w:pPr>
        <w:pStyle w:val="Prrafodelista"/>
        <w:numPr>
          <w:ilvl w:val="0"/>
          <w:numId w:val="42"/>
        </w:numPr>
        <w:spacing w:after="160"/>
        <w:ind w:right="281"/>
        <w:contextualSpacing/>
        <w:rPr>
          <w:rFonts w:ascii="Century Gothic" w:hAnsi="Century Gothic" w:cs="Arial"/>
          <w:i/>
          <w:sz w:val="22"/>
          <w:szCs w:val="22"/>
          <w:lang w:eastAsia="es-BO"/>
        </w:rPr>
      </w:pPr>
      <w:r w:rsidRPr="004C114C">
        <w:rPr>
          <w:rFonts w:ascii="Century Gothic" w:hAnsi="Century Gothic"/>
          <w:b/>
          <w:bCs/>
          <w:sz w:val="22"/>
          <w:szCs w:val="22"/>
        </w:rPr>
        <w:t>FORMACIÓN</w:t>
      </w:r>
      <w:r w:rsidRPr="004C114C">
        <w:rPr>
          <w:rFonts w:ascii="Century Gothic" w:hAnsi="Century Gothic" w:cs="Arial"/>
          <w:b/>
          <w:bCs/>
          <w:i/>
          <w:sz w:val="22"/>
          <w:szCs w:val="22"/>
          <w:lang w:eastAsia="es-BO"/>
        </w:rPr>
        <w:t xml:space="preserve"> </w:t>
      </w:r>
    </w:p>
    <w:p w14:paraId="0F7F7FA6" w14:textId="5503E11B" w:rsidR="003B3DC5" w:rsidRDefault="003B3DC5" w:rsidP="003B3DC5">
      <w:pPr>
        <w:pStyle w:val="Prrafodelista"/>
        <w:ind w:right="278"/>
        <w:rPr>
          <w:rFonts w:ascii="Century Gothic" w:hAnsi="Century Gothic"/>
          <w:sz w:val="22"/>
          <w:szCs w:val="22"/>
        </w:rPr>
      </w:pPr>
    </w:p>
    <w:p w14:paraId="47E1DC3C" w14:textId="77777777" w:rsidR="008F2D26" w:rsidRDefault="008F2D26" w:rsidP="008F2D26">
      <w:pPr>
        <w:pStyle w:val="Prrafodelista"/>
        <w:ind w:right="283"/>
        <w:rPr>
          <w:rFonts w:ascii="Century Gothic" w:hAnsi="Century Gothic"/>
          <w:sz w:val="22"/>
          <w:szCs w:val="22"/>
        </w:rPr>
      </w:pPr>
    </w:p>
    <w:p w14:paraId="3ECAC6DC" w14:textId="77777777" w:rsidR="008F2D26" w:rsidRPr="00E24C9A" w:rsidRDefault="008F2D26" w:rsidP="008F2D26">
      <w:pPr>
        <w:pStyle w:val="Prrafodelista"/>
        <w:ind w:right="283"/>
        <w:rPr>
          <w:rFonts w:ascii="Century Gothic" w:hAnsi="Century Gothic"/>
          <w:sz w:val="22"/>
          <w:szCs w:val="22"/>
        </w:rPr>
      </w:pPr>
      <w:r w:rsidRPr="00E24C9A">
        <w:rPr>
          <w:rFonts w:ascii="Century Gothic" w:hAnsi="Century Gothic"/>
          <w:sz w:val="22"/>
          <w:szCs w:val="22"/>
        </w:rPr>
        <w:lastRenderedPageBreak/>
        <w:t xml:space="preserve">Título en Provisión Nacional con grado de Licenciatura en </w:t>
      </w:r>
      <w:r>
        <w:rPr>
          <w:rFonts w:ascii="Century Gothic" w:hAnsi="Century Gothic"/>
          <w:sz w:val="22"/>
          <w:szCs w:val="22"/>
        </w:rPr>
        <w:t>Ingeniería Civil</w:t>
      </w:r>
      <w:r w:rsidRPr="00E24C9A">
        <w:rPr>
          <w:rFonts w:ascii="Century Gothic" w:hAnsi="Century Gothic"/>
          <w:sz w:val="22"/>
          <w:szCs w:val="22"/>
        </w:rPr>
        <w:t xml:space="preserve">, con </w:t>
      </w:r>
      <w:r>
        <w:rPr>
          <w:rFonts w:ascii="Century Gothic" w:hAnsi="Century Gothic"/>
          <w:sz w:val="22"/>
          <w:szCs w:val="22"/>
        </w:rPr>
        <w:t>r</w:t>
      </w:r>
      <w:r w:rsidRPr="00E24C9A">
        <w:rPr>
          <w:rFonts w:ascii="Century Gothic" w:hAnsi="Century Gothic"/>
          <w:sz w:val="22"/>
          <w:szCs w:val="22"/>
        </w:rPr>
        <w:t xml:space="preserve">egistro </w:t>
      </w:r>
      <w:r>
        <w:rPr>
          <w:rFonts w:ascii="Century Gothic" w:hAnsi="Century Gothic"/>
          <w:sz w:val="22"/>
          <w:szCs w:val="22"/>
        </w:rPr>
        <w:t>en la Sociedad de Ingenieros de Bolivia.</w:t>
      </w:r>
    </w:p>
    <w:p w14:paraId="043BB054" w14:textId="77777777" w:rsidR="008F2D26" w:rsidRPr="00E24C9A" w:rsidRDefault="008F2D26" w:rsidP="008F2D26">
      <w:pPr>
        <w:pStyle w:val="Prrafodelista"/>
        <w:ind w:right="283"/>
        <w:rPr>
          <w:rFonts w:ascii="Century Gothic" w:hAnsi="Century Gothic"/>
          <w:sz w:val="22"/>
          <w:szCs w:val="22"/>
        </w:rPr>
      </w:pPr>
    </w:p>
    <w:p w14:paraId="00E84828" w14:textId="77777777" w:rsidR="008F2D26" w:rsidRDefault="008F2D26" w:rsidP="008F2D26">
      <w:pPr>
        <w:pStyle w:val="Prrafodelista"/>
        <w:ind w:right="283"/>
        <w:rPr>
          <w:rFonts w:ascii="Century Gothic" w:hAnsi="Century Gothic"/>
          <w:sz w:val="22"/>
          <w:szCs w:val="22"/>
        </w:rPr>
      </w:pPr>
      <w:r w:rsidRPr="00E24C9A">
        <w:rPr>
          <w:rFonts w:ascii="Century Gothic" w:hAnsi="Century Gothic"/>
          <w:sz w:val="22"/>
          <w:szCs w:val="22"/>
        </w:rPr>
        <w:t xml:space="preserve">Diplomado en </w:t>
      </w:r>
      <w:r>
        <w:rPr>
          <w:rFonts w:ascii="Century Gothic" w:hAnsi="Century Gothic"/>
          <w:sz w:val="22"/>
          <w:szCs w:val="22"/>
        </w:rPr>
        <w:t>Saneamiento Básico o Recursos Hídricos.</w:t>
      </w:r>
    </w:p>
    <w:p w14:paraId="6A24DE80" w14:textId="77777777" w:rsidR="008F2D26" w:rsidRPr="00E24C9A" w:rsidRDefault="008F2D26" w:rsidP="008F2D26">
      <w:pPr>
        <w:pStyle w:val="Prrafodelista"/>
        <w:ind w:right="283"/>
        <w:rPr>
          <w:rFonts w:ascii="Century Gothic" w:hAnsi="Century Gothic"/>
          <w:sz w:val="22"/>
          <w:szCs w:val="22"/>
        </w:rPr>
      </w:pPr>
    </w:p>
    <w:p w14:paraId="2378C8A4" w14:textId="77777777" w:rsidR="008F2D26" w:rsidRPr="00D140F7" w:rsidRDefault="008F2D26" w:rsidP="008F2D26">
      <w:pPr>
        <w:pStyle w:val="Prrafodelista"/>
        <w:ind w:right="278"/>
        <w:rPr>
          <w:rFonts w:ascii="Century Gothic" w:hAnsi="Century Gothic"/>
          <w:color w:val="C00000"/>
          <w:sz w:val="22"/>
          <w:szCs w:val="22"/>
        </w:rPr>
      </w:pPr>
      <w:r w:rsidRPr="00D140F7">
        <w:rPr>
          <w:rFonts w:ascii="Century Gothic" w:hAnsi="Century Gothic"/>
          <w:color w:val="C00000"/>
          <w:sz w:val="22"/>
          <w:szCs w:val="22"/>
        </w:rPr>
        <w:t xml:space="preserve">Adjuntar a su propuesta en formato digital el Título en Provisión Nacional y certificados correspondientes, emitidos por la autoridad competente. </w:t>
      </w:r>
    </w:p>
    <w:p w14:paraId="6BB60F58" w14:textId="77777777" w:rsidR="008F2D26" w:rsidRPr="004B7371" w:rsidRDefault="008F2D26" w:rsidP="008F2D26">
      <w:pPr>
        <w:pStyle w:val="Prrafodelista"/>
        <w:ind w:right="278"/>
        <w:rPr>
          <w:rFonts w:ascii="Century Gothic" w:hAnsi="Century Gothic"/>
          <w:sz w:val="22"/>
          <w:szCs w:val="22"/>
        </w:rPr>
      </w:pPr>
    </w:p>
    <w:p w14:paraId="4277A605" w14:textId="77777777" w:rsidR="008F2D26" w:rsidRDefault="008F2D26" w:rsidP="008F2D26">
      <w:pPr>
        <w:pStyle w:val="Prrafodelista"/>
        <w:ind w:right="278"/>
        <w:rPr>
          <w:rFonts w:ascii="Century Gothic" w:hAnsi="Century Gothic"/>
          <w:sz w:val="22"/>
          <w:szCs w:val="22"/>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 xml:space="preserve"> o certificado electrónico,</w:t>
      </w:r>
      <w:r w:rsidRPr="004B7371">
        <w:rPr>
          <w:rFonts w:ascii="Century Gothic" w:hAnsi="Century Gothic"/>
          <w:sz w:val="22"/>
          <w:szCs w:val="22"/>
        </w:rPr>
        <w:t xml:space="preserve"> para verificación que avalen su </w:t>
      </w:r>
      <w:r>
        <w:rPr>
          <w:rFonts w:ascii="Century Gothic" w:hAnsi="Century Gothic"/>
          <w:sz w:val="22"/>
          <w:szCs w:val="22"/>
        </w:rPr>
        <w:t>formación.</w:t>
      </w:r>
    </w:p>
    <w:p w14:paraId="22D98390" w14:textId="77777777" w:rsidR="007A07BD" w:rsidRPr="00D00B9C" w:rsidRDefault="007A07BD" w:rsidP="007A07BD">
      <w:pPr>
        <w:pStyle w:val="Prrafodelista"/>
        <w:ind w:left="1110" w:right="281"/>
        <w:rPr>
          <w:rFonts w:ascii="Century Gothic" w:hAnsi="Century Gothic"/>
          <w:sz w:val="22"/>
          <w:szCs w:val="22"/>
        </w:rPr>
      </w:pPr>
    </w:p>
    <w:p w14:paraId="0D98F6B2" w14:textId="77777777" w:rsidR="007A07BD" w:rsidRPr="00D00B9C" w:rsidRDefault="007A07BD" w:rsidP="00975420">
      <w:pPr>
        <w:pStyle w:val="Prrafodelista"/>
        <w:numPr>
          <w:ilvl w:val="0"/>
          <w:numId w:val="42"/>
        </w:numPr>
        <w:spacing w:after="160"/>
        <w:ind w:right="281"/>
        <w:contextualSpacing/>
        <w:rPr>
          <w:rFonts w:ascii="Century Gothic" w:hAnsi="Century Gothic"/>
          <w:sz w:val="22"/>
          <w:szCs w:val="22"/>
        </w:rPr>
      </w:pPr>
      <w:r w:rsidRPr="00D00B9C">
        <w:rPr>
          <w:rFonts w:ascii="Century Gothic" w:hAnsi="Century Gothic"/>
          <w:b/>
          <w:bCs/>
          <w:sz w:val="22"/>
          <w:szCs w:val="22"/>
        </w:rPr>
        <w:t>CURSOS</w:t>
      </w:r>
    </w:p>
    <w:p w14:paraId="11ED9416" w14:textId="192DEC89" w:rsidR="003B3DC5" w:rsidRDefault="003B3DC5" w:rsidP="003B3DC5">
      <w:pPr>
        <w:pStyle w:val="Prrafodelista"/>
        <w:ind w:left="1110" w:right="278"/>
        <w:rPr>
          <w:rFonts w:ascii="Century Gothic" w:hAnsi="Century Gothic"/>
          <w:sz w:val="22"/>
          <w:szCs w:val="22"/>
        </w:rPr>
      </w:pPr>
    </w:p>
    <w:p w14:paraId="1F64AD0A" w14:textId="77777777" w:rsidR="00EF0A93" w:rsidRPr="00D00B9C" w:rsidRDefault="00EF0A93" w:rsidP="00975420">
      <w:pPr>
        <w:pStyle w:val="Prrafodelista"/>
        <w:numPr>
          <w:ilvl w:val="1"/>
          <w:numId w:val="55"/>
        </w:numPr>
        <w:ind w:left="1225" w:right="283" w:hanging="283"/>
        <w:rPr>
          <w:rFonts w:ascii="Century Gothic" w:hAnsi="Century Gothic"/>
          <w:sz w:val="22"/>
          <w:szCs w:val="22"/>
        </w:rPr>
      </w:pPr>
      <w:r w:rsidRPr="00D00B9C">
        <w:rPr>
          <w:rFonts w:ascii="Century Gothic" w:hAnsi="Century Gothic"/>
          <w:sz w:val="22"/>
          <w:szCs w:val="22"/>
        </w:rPr>
        <w:t xml:space="preserve">Curso de la Ley </w:t>
      </w:r>
      <w:proofErr w:type="spellStart"/>
      <w:r w:rsidRPr="00D00B9C">
        <w:rPr>
          <w:rFonts w:ascii="Century Gothic" w:hAnsi="Century Gothic"/>
          <w:sz w:val="22"/>
          <w:szCs w:val="22"/>
        </w:rPr>
        <w:t>N°</w:t>
      </w:r>
      <w:proofErr w:type="spellEnd"/>
      <w:r w:rsidRPr="00D00B9C">
        <w:rPr>
          <w:rFonts w:ascii="Century Gothic" w:hAnsi="Century Gothic"/>
          <w:sz w:val="22"/>
          <w:szCs w:val="22"/>
        </w:rPr>
        <w:t xml:space="preserve"> 1178</w:t>
      </w:r>
    </w:p>
    <w:p w14:paraId="744F12C7" w14:textId="77777777" w:rsidR="00EF0A93" w:rsidRDefault="00EF0A93" w:rsidP="00975420">
      <w:pPr>
        <w:pStyle w:val="Prrafodelista"/>
        <w:numPr>
          <w:ilvl w:val="1"/>
          <w:numId w:val="55"/>
        </w:numPr>
        <w:ind w:left="1225" w:right="283" w:hanging="283"/>
        <w:rPr>
          <w:rFonts w:ascii="Century Gothic" w:hAnsi="Century Gothic"/>
          <w:sz w:val="22"/>
          <w:szCs w:val="22"/>
        </w:rPr>
      </w:pPr>
      <w:r w:rsidRPr="002130FE">
        <w:rPr>
          <w:rFonts w:ascii="Century Gothic" w:hAnsi="Century Gothic"/>
          <w:sz w:val="22"/>
          <w:szCs w:val="22"/>
        </w:rPr>
        <w:t xml:space="preserve">Curso de </w:t>
      </w:r>
      <w:r>
        <w:rPr>
          <w:rFonts w:ascii="Century Gothic" w:hAnsi="Century Gothic"/>
          <w:sz w:val="22"/>
          <w:szCs w:val="22"/>
        </w:rPr>
        <w:t>Gestión de Recursos Hídricos o Hidrológicos</w:t>
      </w:r>
    </w:p>
    <w:p w14:paraId="18903FD7" w14:textId="77777777" w:rsidR="00EF0A93" w:rsidRPr="002130FE" w:rsidRDefault="00EF0A93" w:rsidP="00975420">
      <w:pPr>
        <w:pStyle w:val="Prrafodelista"/>
        <w:numPr>
          <w:ilvl w:val="1"/>
          <w:numId w:val="55"/>
        </w:numPr>
        <w:ind w:left="1225" w:right="283" w:hanging="283"/>
        <w:rPr>
          <w:rFonts w:ascii="Century Gothic" w:hAnsi="Century Gothic"/>
          <w:sz w:val="22"/>
          <w:szCs w:val="22"/>
        </w:rPr>
      </w:pPr>
      <w:r>
        <w:rPr>
          <w:rFonts w:ascii="Century Gothic" w:hAnsi="Century Gothic"/>
          <w:sz w:val="22"/>
          <w:szCs w:val="22"/>
        </w:rPr>
        <w:t>Curso de Diseño de Sistemas de Riego o Manejo de Sistemas de Riego</w:t>
      </w:r>
    </w:p>
    <w:p w14:paraId="70EDC763" w14:textId="77777777" w:rsidR="00EF0A93" w:rsidRDefault="00EF0A93" w:rsidP="00975420">
      <w:pPr>
        <w:pStyle w:val="Prrafodelista"/>
        <w:numPr>
          <w:ilvl w:val="1"/>
          <w:numId w:val="55"/>
        </w:numPr>
        <w:ind w:left="1225" w:right="283" w:hanging="283"/>
        <w:rPr>
          <w:rFonts w:ascii="Century Gothic" w:hAnsi="Century Gothic"/>
          <w:sz w:val="22"/>
          <w:szCs w:val="22"/>
        </w:rPr>
      </w:pPr>
      <w:r>
        <w:rPr>
          <w:rFonts w:ascii="Century Gothic" w:hAnsi="Century Gothic"/>
          <w:sz w:val="22"/>
          <w:szCs w:val="22"/>
        </w:rPr>
        <w:t>Curso de Estrategias para administración del Agua.</w:t>
      </w:r>
    </w:p>
    <w:p w14:paraId="6D070837" w14:textId="77777777" w:rsidR="00EF0A93" w:rsidRDefault="00EF0A93" w:rsidP="00975420">
      <w:pPr>
        <w:pStyle w:val="Prrafodelista"/>
        <w:numPr>
          <w:ilvl w:val="1"/>
          <w:numId w:val="55"/>
        </w:numPr>
        <w:ind w:left="1225" w:right="283" w:hanging="283"/>
        <w:rPr>
          <w:rFonts w:ascii="Century Gothic" w:hAnsi="Century Gothic"/>
          <w:sz w:val="22"/>
          <w:szCs w:val="22"/>
        </w:rPr>
      </w:pPr>
      <w:r w:rsidRPr="00E24C9A">
        <w:rPr>
          <w:rFonts w:ascii="Century Gothic" w:hAnsi="Century Gothic"/>
          <w:sz w:val="22"/>
          <w:szCs w:val="22"/>
        </w:rPr>
        <w:t xml:space="preserve">Normas </w:t>
      </w:r>
      <w:r>
        <w:rPr>
          <w:rFonts w:ascii="Century Gothic" w:hAnsi="Century Gothic"/>
          <w:sz w:val="22"/>
          <w:szCs w:val="22"/>
        </w:rPr>
        <w:t>relacionadas al sector de agua potable, recursos hídricos, cuencas y otros.</w:t>
      </w:r>
    </w:p>
    <w:p w14:paraId="41D30B82" w14:textId="77777777" w:rsidR="00EF0A93" w:rsidRPr="00D00B9C" w:rsidRDefault="00EF0A93" w:rsidP="00EF0A93">
      <w:pPr>
        <w:pStyle w:val="Prrafodelista"/>
        <w:ind w:left="1110" w:right="283"/>
        <w:rPr>
          <w:rFonts w:ascii="Century Gothic" w:hAnsi="Century Gothic"/>
          <w:sz w:val="22"/>
          <w:szCs w:val="22"/>
        </w:rPr>
      </w:pPr>
    </w:p>
    <w:p w14:paraId="586D58DC" w14:textId="77777777" w:rsidR="00EF0A93" w:rsidRPr="00D140F7" w:rsidRDefault="00EF0A93" w:rsidP="00EF0A93">
      <w:pPr>
        <w:pStyle w:val="Prrafodelista"/>
        <w:ind w:left="1110" w:right="278"/>
        <w:rPr>
          <w:rFonts w:ascii="Century Gothic" w:hAnsi="Century Gothic"/>
          <w:color w:val="C00000"/>
          <w:sz w:val="22"/>
          <w:szCs w:val="22"/>
        </w:rPr>
      </w:pPr>
      <w:r w:rsidRPr="00D140F7">
        <w:rPr>
          <w:rFonts w:ascii="Century Gothic" w:hAnsi="Century Gothic"/>
          <w:color w:val="C00000"/>
          <w:sz w:val="22"/>
          <w:szCs w:val="22"/>
        </w:rPr>
        <w:t xml:space="preserve">Adjuntar a su propuesta en formato digital el o los certificados que avalen su capacitación. </w:t>
      </w:r>
    </w:p>
    <w:p w14:paraId="75F6D991" w14:textId="77777777" w:rsidR="00EF0A93" w:rsidRPr="004B7371" w:rsidRDefault="00EF0A93" w:rsidP="00EF0A93">
      <w:pPr>
        <w:pStyle w:val="Prrafodelista"/>
        <w:ind w:right="278"/>
        <w:rPr>
          <w:rFonts w:ascii="Century Gothic" w:hAnsi="Century Gothic"/>
          <w:sz w:val="22"/>
          <w:szCs w:val="22"/>
        </w:rPr>
      </w:pPr>
    </w:p>
    <w:p w14:paraId="38D8C523" w14:textId="5A039437" w:rsidR="007A07BD" w:rsidRDefault="00EF0A93" w:rsidP="00EF0A93">
      <w:pPr>
        <w:pStyle w:val="Prrafodelista"/>
        <w:ind w:left="1110" w:right="281"/>
        <w:rPr>
          <w:rFonts w:ascii="Century Gothic" w:hAnsi="Century Gothic"/>
          <w:sz w:val="22"/>
          <w:szCs w:val="22"/>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4B7371">
        <w:rPr>
          <w:rFonts w:ascii="Century Gothic" w:hAnsi="Century Gothic"/>
          <w:sz w:val="22"/>
          <w:szCs w:val="22"/>
        </w:rPr>
        <w:t xml:space="preserve"> para verificación que avalen su</w:t>
      </w:r>
      <w:r>
        <w:rPr>
          <w:rFonts w:ascii="Century Gothic" w:hAnsi="Century Gothic"/>
          <w:sz w:val="22"/>
          <w:szCs w:val="22"/>
        </w:rPr>
        <w:t xml:space="preserve"> capacitación.</w:t>
      </w:r>
    </w:p>
    <w:p w14:paraId="52B15DAC" w14:textId="77777777" w:rsidR="00EF0A93" w:rsidRPr="00D00B9C" w:rsidRDefault="00EF0A93" w:rsidP="00EF0A93">
      <w:pPr>
        <w:pStyle w:val="Prrafodelista"/>
        <w:ind w:left="1110" w:right="281"/>
        <w:rPr>
          <w:rFonts w:ascii="Century Gothic" w:hAnsi="Century Gothic"/>
          <w:sz w:val="22"/>
          <w:szCs w:val="22"/>
        </w:rPr>
      </w:pPr>
    </w:p>
    <w:p w14:paraId="042B07E5" w14:textId="77777777" w:rsidR="00BF6BAE" w:rsidRPr="00BF6BAE" w:rsidRDefault="00BF6BAE" w:rsidP="00975420">
      <w:pPr>
        <w:pStyle w:val="Prrafodelista"/>
        <w:numPr>
          <w:ilvl w:val="1"/>
          <w:numId w:val="41"/>
        </w:numPr>
        <w:spacing w:after="160"/>
        <w:ind w:right="281"/>
        <w:contextualSpacing/>
        <w:rPr>
          <w:rFonts w:ascii="Century Gothic" w:hAnsi="Century Gothic"/>
          <w:b/>
          <w:bCs/>
          <w:sz w:val="22"/>
          <w:szCs w:val="22"/>
        </w:rPr>
      </w:pPr>
      <w:r w:rsidRPr="00BF6BAE">
        <w:rPr>
          <w:rFonts w:ascii="Century Gothic" w:hAnsi="Century Gothic"/>
          <w:b/>
          <w:bCs/>
          <w:sz w:val="22"/>
          <w:szCs w:val="22"/>
        </w:rPr>
        <w:t xml:space="preserve">EXPERIENCIA GENERAL </w:t>
      </w:r>
    </w:p>
    <w:p w14:paraId="2D9931FD" w14:textId="77777777" w:rsidR="00FC620F" w:rsidRDefault="00FC620F" w:rsidP="007A07BD">
      <w:pPr>
        <w:pStyle w:val="Prrafodelista"/>
        <w:ind w:right="278"/>
        <w:rPr>
          <w:rFonts w:ascii="Century Gothic" w:hAnsi="Century Gothic"/>
          <w:sz w:val="22"/>
          <w:szCs w:val="22"/>
        </w:rPr>
      </w:pPr>
    </w:p>
    <w:p w14:paraId="48A42953" w14:textId="77777777" w:rsidR="00EF0A93" w:rsidRPr="00D00B9C" w:rsidRDefault="00EF0A93" w:rsidP="00EF0A93">
      <w:pPr>
        <w:pStyle w:val="Prrafodelista"/>
        <w:ind w:left="667" w:right="283"/>
        <w:rPr>
          <w:rFonts w:ascii="Century Gothic" w:hAnsi="Century Gothic" w:cs="Tahoma"/>
          <w:sz w:val="22"/>
          <w:szCs w:val="22"/>
        </w:rPr>
      </w:pPr>
      <w:r w:rsidRPr="00B3585E">
        <w:rPr>
          <w:rFonts w:ascii="Century Gothic" w:hAnsi="Century Gothic"/>
          <w:bCs/>
          <w:sz w:val="22"/>
          <w:szCs w:val="22"/>
        </w:rPr>
        <w:t>Acreditar ocho (8) años de experiencia general</w:t>
      </w:r>
      <w:r w:rsidRPr="00B3585E">
        <w:t xml:space="preserve"> </w:t>
      </w:r>
      <w:r w:rsidRPr="00B3585E">
        <w:rPr>
          <w:rFonts w:ascii="Century Gothic" w:hAnsi="Century Gothic"/>
          <w:bCs/>
          <w:sz w:val="22"/>
          <w:szCs w:val="22"/>
        </w:rPr>
        <w:t xml:space="preserve">en el sector público y/o privado, </w:t>
      </w:r>
      <w:r w:rsidRPr="00B3585E">
        <w:rPr>
          <w:rFonts w:ascii="Century Gothic" w:hAnsi="Century Gothic" w:cs="Tahoma"/>
          <w:sz w:val="22"/>
          <w:szCs w:val="22"/>
        </w:rPr>
        <w:t>misma que será evaluada a partir de la fecha de emisión del Título en Provisión Nacional</w:t>
      </w:r>
      <w:r>
        <w:rPr>
          <w:rFonts w:ascii="Century Gothic" w:hAnsi="Century Gothic" w:cs="Tahoma"/>
          <w:sz w:val="22"/>
          <w:szCs w:val="22"/>
        </w:rPr>
        <w:t>,</w:t>
      </w:r>
      <w:r w:rsidRPr="00B3585E">
        <w:rPr>
          <w:rFonts w:ascii="Century Gothic" w:hAnsi="Century Gothic" w:cs="Tahoma"/>
          <w:sz w:val="22"/>
          <w:szCs w:val="22"/>
        </w:rPr>
        <w:t xml:space="preserve"> </w:t>
      </w:r>
      <w:r w:rsidRPr="00B3585E">
        <w:rPr>
          <w:rFonts w:ascii="Century Gothic" w:hAnsi="Century Gothic"/>
          <w:bCs/>
          <w:sz w:val="22"/>
          <w:szCs w:val="22"/>
        </w:rPr>
        <w:t>que deberá ser acreditad</w:t>
      </w:r>
      <w:r>
        <w:rPr>
          <w:rFonts w:ascii="Century Gothic" w:hAnsi="Century Gothic"/>
          <w:bCs/>
          <w:sz w:val="22"/>
          <w:szCs w:val="22"/>
        </w:rPr>
        <w:t>a</w:t>
      </w:r>
      <w:r w:rsidRPr="00B3585E">
        <w:rPr>
          <w:rFonts w:ascii="Century Gothic" w:hAnsi="Century Gothic"/>
          <w:bCs/>
          <w:sz w:val="22"/>
          <w:szCs w:val="22"/>
        </w:rPr>
        <w:t xml:space="preserve"> con </w:t>
      </w:r>
      <w:r w:rsidRPr="00C264E9">
        <w:rPr>
          <w:rFonts w:ascii="Century Gothic" w:hAnsi="Century Gothic"/>
          <w:b/>
          <w:bCs/>
          <w:sz w:val="22"/>
          <w:szCs w:val="22"/>
        </w:rPr>
        <w:t>Certificados de Cumplimiento</w:t>
      </w:r>
      <w:r w:rsidRPr="00B3585E">
        <w:rPr>
          <w:rFonts w:ascii="Century Gothic" w:hAnsi="Century Gothic"/>
          <w:sz w:val="22"/>
          <w:szCs w:val="22"/>
          <w:u w:val="single"/>
        </w:rPr>
        <w:t xml:space="preserve"> </w:t>
      </w:r>
      <w:r w:rsidRPr="00C264E9">
        <w:rPr>
          <w:rFonts w:ascii="Century Gothic" w:hAnsi="Century Gothic"/>
          <w:b/>
          <w:bCs/>
          <w:sz w:val="22"/>
          <w:szCs w:val="22"/>
        </w:rPr>
        <w:t>de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sidRPr="00B3585E">
        <w:rPr>
          <w:rFonts w:ascii="Century Gothic" w:hAnsi="Century Gothic"/>
          <w:sz w:val="22"/>
          <w:szCs w:val="22"/>
          <w:u w:val="single"/>
        </w:rPr>
        <w:t>,</w:t>
      </w:r>
      <w:r w:rsidRPr="00B3585E">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Pr="00B3585E">
        <w:rPr>
          <w:rFonts w:ascii="Century Gothic" w:hAnsi="Century Gothic" w:cs="Tahoma"/>
          <w:sz w:val="22"/>
          <w:szCs w:val="22"/>
        </w:rPr>
        <w:t>.</w:t>
      </w:r>
    </w:p>
    <w:p w14:paraId="5CD241B9" w14:textId="77777777" w:rsidR="00EF0A93" w:rsidRPr="00D00B9C" w:rsidRDefault="00EF0A93" w:rsidP="00EF0A93">
      <w:pPr>
        <w:pStyle w:val="Prrafodelista"/>
        <w:ind w:left="667" w:right="283"/>
        <w:rPr>
          <w:rFonts w:ascii="Century Gothic" w:hAnsi="Century Gothic" w:cs="Tahoma"/>
          <w:sz w:val="22"/>
          <w:szCs w:val="22"/>
        </w:rPr>
      </w:pPr>
    </w:p>
    <w:p w14:paraId="0930379E" w14:textId="77777777" w:rsidR="00EF0A93" w:rsidRPr="00D140F7" w:rsidRDefault="00EF0A93" w:rsidP="00EF0A93">
      <w:pPr>
        <w:pStyle w:val="Prrafodelista"/>
        <w:ind w:right="278"/>
        <w:rPr>
          <w:rFonts w:ascii="Century Gothic" w:hAnsi="Century Gothic"/>
          <w:color w:val="C00000"/>
          <w:sz w:val="22"/>
          <w:szCs w:val="22"/>
        </w:rPr>
      </w:pPr>
      <w:r w:rsidRPr="00D140F7">
        <w:rPr>
          <w:rFonts w:ascii="Century Gothic" w:hAnsi="Century Gothic"/>
          <w:color w:val="C00000"/>
          <w:sz w:val="22"/>
          <w:szCs w:val="22"/>
        </w:rPr>
        <w:t xml:space="preserve">Para lo cual el postulante deberá adjuntar en su propuesta en formato digital, la documentación de respaldo en orden cronológico. </w:t>
      </w:r>
    </w:p>
    <w:p w14:paraId="19D260F9" w14:textId="77777777" w:rsidR="00EF0A93" w:rsidRPr="003F0ACC" w:rsidRDefault="00EF0A93" w:rsidP="00EF0A93">
      <w:pPr>
        <w:pStyle w:val="Prrafodelista"/>
        <w:ind w:left="1500" w:right="278"/>
        <w:rPr>
          <w:rFonts w:ascii="Century Gothic" w:hAnsi="Century Gothic" w:cs="Tahoma"/>
          <w:sz w:val="22"/>
          <w:szCs w:val="22"/>
        </w:rPr>
      </w:pPr>
    </w:p>
    <w:p w14:paraId="36DEE941" w14:textId="77777777" w:rsidR="00EF0A93" w:rsidRDefault="00EF0A93" w:rsidP="00EF0A93">
      <w:pPr>
        <w:pStyle w:val="Prrafodelista"/>
        <w:ind w:left="667" w:right="283"/>
        <w:rPr>
          <w:rFonts w:ascii="Century Gothic" w:hAnsi="Century Gothic" w:cs="Tahoma"/>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de trabajo</w:t>
      </w:r>
      <w:r w:rsidRPr="00B3585E">
        <w:rPr>
          <w:rFonts w:ascii="Century Gothic" w:hAnsi="Century Gothic" w:cs="Tahoma"/>
          <w:sz w:val="22"/>
          <w:szCs w:val="22"/>
        </w:rPr>
        <w:t>.</w:t>
      </w:r>
    </w:p>
    <w:p w14:paraId="2CA68D94" w14:textId="77777777" w:rsidR="00BF6BAE" w:rsidRDefault="00BF6BAE" w:rsidP="00BF6BAE">
      <w:pPr>
        <w:pStyle w:val="Prrafodelista"/>
        <w:ind w:left="1110" w:right="281"/>
        <w:rPr>
          <w:rFonts w:ascii="Century Gothic" w:hAnsi="Century Gothic"/>
          <w:bCs/>
          <w:sz w:val="22"/>
          <w:szCs w:val="22"/>
        </w:rPr>
      </w:pPr>
    </w:p>
    <w:p w14:paraId="4ADCB56A" w14:textId="6B9F43C6" w:rsidR="007A07BD" w:rsidRPr="004C114C" w:rsidRDefault="007A07BD" w:rsidP="00975420">
      <w:pPr>
        <w:pStyle w:val="Prrafodelista"/>
        <w:numPr>
          <w:ilvl w:val="1"/>
          <w:numId w:val="41"/>
        </w:numPr>
        <w:spacing w:after="160"/>
        <w:ind w:right="281"/>
        <w:contextualSpacing/>
        <w:rPr>
          <w:rFonts w:ascii="Century Gothic" w:hAnsi="Century Gothic"/>
          <w:bCs/>
          <w:sz w:val="22"/>
          <w:szCs w:val="22"/>
        </w:rPr>
      </w:pPr>
      <w:r w:rsidRPr="09C474CA">
        <w:rPr>
          <w:rFonts w:ascii="Century Gothic" w:hAnsi="Century Gothic"/>
          <w:b/>
          <w:bCs/>
          <w:sz w:val="22"/>
          <w:szCs w:val="22"/>
        </w:rPr>
        <w:lastRenderedPageBreak/>
        <w:t>EXPERIENCIA ESPECÍFICA</w:t>
      </w:r>
      <w:r w:rsidR="00D140F7">
        <w:rPr>
          <w:rFonts w:ascii="Century Gothic" w:hAnsi="Century Gothic"/>
          <w:b/>
          <w:bCs/>
          <w:sz w:val="22"/>
          <w:szCs w:val="22"/>
        </w:rPr>
        <w:t xml:space="preserve"> </w:t>
      </w:r>
      <w:r w:rsidR="00D140F7" w:rsidRPr="003D61BD">
        <w:rPr>
          <w:rFonts w:ascii="Century Gothic" w:hAnsi="Century Gothic"/>
          <w:b/>
          <w:bCs/>
          <w:color w:val="C00000"/>
          <w:sz w:val="22"/>
          <w:szCs w:val="22"/>
        </w:rPr>
        <w:t>Y PROFESIONAL</w:t>
      </w:r>
    </w:p>
    <w:p w14:paraId="6276780D" w14:textId="77777777" w:rsidR="00D6771F" w:rsidRDefault="00D6771F" w:rsidP="0004636D">
      <w:pPr>
        <w:pStyle w:val="Prrafodelista"/>
        <w:ind w:left="667" w:right="283"/>
        <w:rPr>
          <w:rFonts w:ascii="Century Gothic" w:hAnsi="Century Gothic" w:cs="Tahoma"/>
          <w:sz w:val="22"/>
          <w:szCs w:val="22"/>
        </w:rPr>
      </w:pPr>
    </w:p>
    <w:p w14:paraId="20D03244" w14:textId="44D9614C" w:rsidR="0004636D" w:rsidRPr="006B46B6" w:rsidRDefault="0004636D" w:rsidP="0004636D">
      <w:pPr>
        <w:pStyle w:val="Prrafodelista"/>
        <w:ind w:left="667" w:right="283"/>
        <w:rPr>
          <w:rFonts w:ascii="Century Gothic" w:hAnsi="Century Gothic" w:cs="Tahoma"/>
          <w:sz w:val="22"/>
          <w:szCs w:val="22"/>
        </w:rPr>
      </w:pPr>
      <w:r w:rsidRPr="006B46B6">
        <w:rPr>
          <w:rFonts w:ascii="Century Gothic" w:hAnsi="Century Gothic" w:cs="Tahoma"/>
          <w:sz w:val="22"/>
          <w:szCs w:val="22"/>
        </w:rPr>
        <w:t xml:space="preserve">Acreditar experiencia específica de cuatro (4) años en el sector público </w:t>
      </w:r>
      <w:r w:rsidRPr="58B4FD9A">
        <w:rPr>
          <w:rFonts w:ascii="Century Gothic" w:hAnsi="Century Gothic" w:cs="Tahoma"/>
          <w:sz w:val="22"/>
          <w:szCs w:val="22"/>
        </w:rPr>
        <w:t>en cargos como</w:t>
      </w:r>
      <w:r>
        <w:rPr>
          <w:rFonts w:ascii="Century Gothic" w:hAnsi="Century Gothic" w:cs="Tahoma"/>
          <w:sz w:val="22"/>
          <w:szCs w:val="22"/>
        </w:rPr>
        <w:t>:</w:t>
      </w:r>
      <w:r w:rsidRPr="58B4FD9A">
        <w:rPr>
          <w:rFonts w:ascii="Century Gothic" w:hAnsi="Century Gothic" w:cs="Tahoma"/>
          <w:sz w:val="22"/>
          <w:szCs w:val="22"/>
        </w:rPr>
        <w:t xml:space="preserve"> </w:t>
      </w:r>
      <w:r w:rsidRPr="006B46B6">
        <w:rPr>
          <w:rFonts w:ascii="Century Gothic" w:hAnsi="Century Gothic" w:cs="Tahoma"/>
          <w:sz w:val="22"/>
          <w:szCs w:val="22"/>
        </w:rPr>
        <w:t xml:space="preserve">Especialista o Profesional en: Riego, Agua Potable, Cuencas, Infraestructura en Riego, Seguimiento y Evaluación de Proyectos </w:t>
      </w:r>
      <w:r>
        <w:rPr>
          <w:rFonts w:ascii="Century Gothic" w:hAnsi="Century Gothic" w:cs="Tahoma"/>
          <w:sz w:val="22"/>
          <w:szCs w:val="22"/>
        </w:rPr>
        <w:t xml:space="preserve">o </w:t>
      </w:r>
      <w:r w:rsidRPr="006B46B6">
        <w:rPr>
          <w:rFonts w:ascii="Century Gothic" w:hAnsi="Century Gothic" w:cs="Tahoma"/>
          <w:sz w:val="22"/>
          <w:szCs w:val="22"/>
        </w:rPr>
        <w:t>en temas relacionado</w:t>
      </w:r>
      <w:r>
        <w:rPr>
          <w:rFonts w:ascii="Century Gothic" w:hAnsi="Century Gothic" w:cs="Tahoma"/>
          <w:sz w:val="22"/>
          <w:szCs w:val="22"/>
        </w:rPr>
        <w:t>s, la cual será</w:t>
      </w:r>
      <w:r w:rsidRPr="006B46B6">
        <w:rPr>
          <w:rFonts w:ascii="Century Gothic" w:hAnsi="Century Gothic" w:cs="Tahoma"/>
          <w:sz w:val="22"/>
          <w:szCs w:val="22"/>
        </w:rPr>
        <w:t xml:space="preserve"> contabilizada a partir de</w:t>
      </w:r>
      <w:r>
        <w:rPr>
          <w:rFonts w:ascii="Century Gothic" w:hAnsi="Century Gothic" w:cs="Tahoma"/>
          <w:sz w:val="22"/>
          <w:szCs w:val="22"/>
        </w:rPr>
        <w:t xml:space="preserve"> </w:t>
      </w:r>
      <w:r w:rsidRPr="006B46B6">
        <w:rPr>
          <w:rFonts w:ascii="Century Gothic" w:hAnsi="Century Gothic" w:cs="Tahoma"/>
          <w:sz w:val="22"/>
          <w:szCs w:val="22"/>
        </w:rPr>
        <w:t>l</w:t>
      </w:r>
      <w:r>
        <w:rPr>
          <w:rFonts w:ascii="Century Gothic" w:hAnsi="Century Gothic" w:cs="Tahoma"/>
          <w:sz w:val="22"/>
          <w:szCs w:val="22"/>
        </w:rPr>
        <w:t>a obtención del</w:t>
      </w:r>
      <w:r w:rsidRPr="006B46B6">
        <w:rPr>
          <w:rFonts w:ascii="Century Gothic" w:hAnsi="Century Gothic" w:cs="Tahoma"/>
          <w:sz w:val="22"/>
          <w:szCs w:val="22"/>
        </w:rPr>
        <w:t xml:space="preserve"> Título en Provisión Nacional, verificable a través de: </w:t>
      </w:r>
      <w:r w:rsidRPr="006B46B6">
        <w:rPr>
          <w:rFonts w:ascii="Century Gothic" w:hAnsi="Century Gothic" w:cs="Tahoma"/>
          <w:b/>
          <w:bCs/>
          <w:sz w:val="22"/>
          <w:szCs w:val="22"/>
        </w:rPr>
        <w:t xml:space="preserve">Certificados de Cumplimiento de Contrato </w:t>
      </w:r>
      <w:r w:rsidRPr="006B46B6">
        <w:rPr>
          <w:rFonts w:ascii="Century Gothic" w:hAnsi="Century Gothic" w:cs="Tahoma"/>
          <w:sz w:val="22"/>
          <w:szCs w:val="22"/>
        </w:rPr>
        <w:t>o</w:t>
      </w:r>
      <w:r w:rsidRPr="006B46B6">
        <w:rPr>
          <w:rFonts w:ascii="Century Gothic" w:hAnsi="Century Gothic" w:cs="Tahoma"/>
          <w:b/>
          <w:bCs/>
          <w:sz w:val="22"/>
          <w:szCs w:val="22"/>
        </w:rPr>
        <w:t xml:space="preserve"> Certificados de Trabajo </w:t>
      </w:r>
      <w:r w:rsidRPr="006B46B6">
        <w:rPr>
          <w:rFonts w:ascii="Century Gothic" w:hAnsi="Century Gothic" w:cs="Tahoma"/>
          <w:sz w:val="22"/>
          <w:szCs w:val="22"/>
        </w:rPr>
        <w:t>o</w:t>
      </w:r>
      <w:r w:rsidRPr="006B46B6">
        <w:rPr>
          <w:rFonts w:ascii="Century Gothic" w:hAnsi="Century Gothic" w:cs="Tahoma"/>
          <w:b/>
          <w:bCs/>
          <w:sz w:val="22"/>
          <w:szCs w:val="22"/>
        </w:rPr>
        <w:t xml:space="preserve"> Formulario 500</w:t>
      </w:r>
      <w:r w:rsidRPr="006B46B6">
        <w:rPr>
          <w:rFonts w:ascii="Century Gothic" w:hAnsi="Century Gothic" w:cs="Tahoma"/>
          <w:sz w:val="22"/>
          <w:szCs w:val="22"/>
        </w:rPr>
        <w:t xml:space="preserve"> u otro documento que detalle la fecha de ingreso y finalización del trabajo realizado, donde mínimamente se consigne el nombre del postulante, el cargo desempañado y el objeto de contratación, mismos que deberán  ser emitido por las entidades competentes.</w:t>
      </w:r>
    </w:p>
    <w:p w14:paraId="7ECCE49E" w14:textId="77777777" w:rsidR="0001270D" w:rsidRPr="006B46B6" w:rsidRDefault="0001270D" w:rsidP="0004636D">
      <w:pPr>
        <w:ind w:right="283"/>
        <w:rPr>
          <w:rFonts w:ascii="Century Gothic" w:hAnsi="Century Gothic" w:cs="Tahoma"/>
          <w:sz w:val="22"/>
          <w:szCs w:val="22"/>
        </w:rPr>
      </w:pPr>
    </w:p>
    <w:p w14:paraId="156B6DE6" w14:textId="77777777" w:rsidR="0001270D" w:rsidRPr="00D140F7" w:rsidRDefault="0001270D" w:rsidP="0001270D">
      <w:pPr>
        <w:pStyle w:val="Prrafodelista"/>
        <w:ind w:right="278"/>
        <w:rPr>
          <w:rFonts w:ascii="Century Gothic" w:hAnsi="Century Gothic"/>
          <w:color w:val="C00000"/>
          <w:sz w:val="22"/>
          <w:szCs w:val="22"/>
        </w:rPr>
      </w:pPr>
      <w:r w:rsidRPr="00D140F7">
        <w:rPr>
          <w:rFonts w:ascii="Century Gothic" w:hAnsi="Century Gothic"/>
          <w:color w:val="C00000"/>
          <w:sz w:val="22"/>
          <w:szCs w:val="22"/>
        </w:rPr>
        <w:t xml:space="preserve">Para lo cual el postulante deberá adjuntar en su propuesta en formato digital la documentación de respaldo en orden cronológico. </w:t>
      </w:r>
    </w:p>
    <w:p w14:paraId="5563C4A1" w14:textId="77777777" w:rsidR="0001270D" w:rsidRPr="003F0ACC" w:rsidRDefault="0001270D" w:rsidP="0001270D">
      <w:pPr>
        <w:pStyle w:val="Prrafodelista"/>
        <w:ind w:right="278"/>
        <w:rPr>
          <w:rFonts w:ascii="Century Gothic" w:hAnsi="Century Gothic"/>
          <w:sz w:val="22"/>
          <w:szCs w:val="22"/>
        </w:rPr>
      </w:pPr>
    </w:p>
    <w:p w14:paraId="4684D2F9" w14:textId="526E4748" w:rsidR="00F80515" w:rsidRDefault="0001270D" w:rsidP="00181BC4">
      <w:pPr>
        <w:pStyle w:val="Prrafodelista"/>
        <w:ind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w:t>
      </w:r>
      <w:r w:rsidR="00D140F7" w:rsidRPr="00870159">
        <w:rPr>
          <w:rFonts w:ascii="Century Gothic" w:hAnsi="Century Gothic"/>
          <w:color w:val="C00000"/>
          <w:sz w:val="22"/>
          <w:szCs w:val="22"/>
        </w:rPr>
        <w:t>específica y profesional</w:t>
      </w:r>
      <w:r w:rsidR="00D140F7">
        <w:rPr>
          <w:rFonts w:ascii="Century Gothic" w:hAnsi="Century Gothic"/>
          <w:sz w:val="22"/>
          <w:szCs w:val="22"/>
        </w:rPr>
        <w:t>.</w:t>
      </w:r>
    </w:p>
    <w:p w14:paraId="6BB1774F" w14:textId="77777777" w:rsidR="00D140F7" w:rsidRPr="00D00B9C" w:rsidRDefault="00D140F7" w:rsidP="00181BC4">
      <w:pPr>
        <w:pStyle w:val="Prrafodelista"/>
        <w:ind w:right="278"/>
        <w:rPr>
          <w:rFonts w:ascii="Century Gothic" w:hAnsi="Century Gothic"/>
          <w:bCs/>
          <w:sz w:val="22"/>
          <w:szCs w:val="22"/>
        </w:rPr>
      </w:pPr>
    </w:p>
    <w:p w14:paraId="5B6BAE7C" w14:textId="77777777" w:rsidR="000A7D33" w:rsidRDefault="007A07BD" w:rsidP="00975420">
      <w:pPr>
        <w:pStyle w:val="Prrafodelista"/>
        <w:numPr>
          <w:ilvl w:val="1"/>
          <w:numId w:val="41"/>
        </w:numPr>
        <w:spacing w:after="160"/>
        <w:ind w:right="281"/>
        <w:contextualSpacing/>
        <w:rPr>
          <w:rFonts w:ascii="Century Gothic" w:hAnsi="Century Gothic"/>
          <w:sz w:val="22"/>
          <w:szCs w:val="22"/>
        </w:rPr>
      </w:pPr>
      <w:r w:rsidRPr="00D00B9C">
        <w:rPr>
          <w:rFonts w:ascii="Century Gothic" w:hAnsi="Century Gothic"/>
          <w:b/>
          <w:bCs/>
          <w:sz w:val="22"/>
          <w:szCs w:val="22"/>
        </w:rPr>
        <w:t>CONDICIONES ADICIONALES</w:t>
      </w:r>
      <w:r w:rsidRPr="00D00B9C">
        <w:rPr>
          <w:rFonts w:ascii="Century Gothic" w:hAnsi="Century Gothic"/>
          <w:sz w:val="22"/>
          <w:szCs w:val="22"/>
        </w:rPr>
        <w:t xml:space="preserve"> </w:t>
      </w:r>
    </w:p>
    <w:p w14:paraId="2AC07684" w14:textId="6BB6B5DC" w:rsidR="007A07BD" w:rsidRPr="00D00B9C" w:rsidRDefault="007A07BD" w:rsidP="000A7D33">
      <w:pPr>
        <w:pStyle w:val="Prrafodelista"/>
        <w:spacing w:after="160"/>
        <w:ind w:left="750" w:right="281"/>
        <w:contextualSpacing/>
        <w:rPr>
          <w:rFonts w:ascii="Century Gothic" w:hAnsi="Century Gothic"/>
          <w:sz w:val="22"/>
          <w:szCs w:val="22"/>
        </w:rPr>
      </w:pPr>
      <w:r w:rsidRPr="00D00B9C">
        <w:rPr>
          <w:rFonts w:ascii="Century Gothic" w:hAnsi="Century Gothic"/>
          <w:sz w:val="22"/>
          <w:szCs w:val="22"/>
        </w:rPr>
        <w:t>(Evaluación Puntuable, Puntaje Máximo: 35 Puntos.)</w:t>
      </w:r>
    </w:p>
    <w:tbl>
      <w:tblPr>
        <w:tblW w:w="7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
        <w:gridCol w:w="585"/>
        <w:gridCol w:w="5963"/>
        <w:gridCol w:w="1051"/>
      </w:tblGrid>
      <w:tr w:rsidR="007A07BD" w:rsidRPr="00D00B9C" w14:paraId="7E64B6FC" w14:textId="77777777" w:rsidTr="00174BDF">
        <w:trPr>
          <w:gridBefore w:val="1"/>
          <w:wBefore w:w="13" w:type="dxa"/>
          <w:trHeight w:val="324"/>
          <w:jc w:val="center"/>
        </w:trPr>
        <w:tc>
          <w:tcPr>
            <w:tcW w:w="585" w:type="dxa"/>
            <w:shd w:val="clear" w:color="auto" w:fill="B8CCE4" w:themeFill="accent1" w:themeFillTint="66"/>
            <w:vAlign w:val="center"/>
          </w:tcPr>
          <w:p w14:paraId="348F5DED" w14:textId="77777777" w:rsidR="007A07BD" w:rsidRPr="00D00B9C" w:rsidRDefault="007A07BD" w:rsidP="00174BDF">
            <w:pPr>
              <w:jc w:val="center"/>
              <w:rPr>
                <w:rFonts w:ascii="Century Gothic" w:hAnsi="Century Gothic" w:cs="Arial"/>
                <w:b/>
                <w:szCs w:val="18"/>
              </w:rPr>
            </w:pPr>
            <w:proofErr w:type="spellStart"/>
            <w:r w:rsidRPr="00D00B9C">
              <w:rPr>
                <w:rFonts w:ascii="Century Gothic" w:hAnsi="Century Gothic" w:cs="Arial"/>
                <w:b/>
                <w:szCs w:val="18"/>
              </w:rPr>
              <w:t>N°</w:t>
            </w:r>
            <w:proofErr w:type="spellEnd"/>
          </w:p>
        </w:tc>
        <w:tc>
          <w:tcPr>
            <w:tcW w:w="5963" w:type="dxa"/>
            <w:shd w:val="clear" w:color="auto" w:fill="B8CCE4" w:themeFill="accent1" w:themeFillTint="66"/>
            <w:vAlign w:val="center"/>
          </w:tcPr>
          <w:p w14:paraId="7B131ADF" w14:textId="77777777" w:rsidR="007A07BD" w:rsidRPr="00D00B9C" w:rsidRDefault="007A07BD" w:rsidP="00174BDF">
            <w:pPr>
              <w:ind w:right="439"/>
              <w:jc w:val="center"/>
              <w:rPr>
                <w:rFonts w:ascii="Century Gothic" w:hAnsi="Century Gothic" w:cs="Arial"/>
                <w:b/>
                <w:szCs w:val="18"/>
              </w:rPr>
            </w:pPr>
            <w:r w:rsidRPr="00D00B9C">
              <w:rPr>
                <w:rFonts w:ascii="Century Gothic" w:hAnsi="Century Gothic" w:cs="Arial"/>
                <w:b/>
                <w:szCs w:val="18"/>
              </w:rPr>
              <w:t xml:space="preserve">Condiciones Adicionales a ser evaluadas </w:t>
            </w:r>
          </w:p>
        </w:tc>
        <w:tc>
          <w:tcPr>
            <w:tcW w:w="1051" w:type="dxa"/>
            <w:shd w:val="clear" w:color="auto" w:fill="B8CCE4" w:themeFill="accent1" w:themeFillTint="66"/>
            <w:vAlign w:val="center"/>
          </w:tcPr>
          <w:p w14:paraId="26FACBAF" w14:textId="77777777" w:rsidR="007A07BD" w:rsidRPr="00D00B9C" w:rsidRDefault="007A07BD" w:rsidP="00174BDF">
            <w:pPr>
              <w:ind w:right="21"/>
              <w:jc w:val="center"/>
              <w:rPr>
                <w:rFonts w:ascii="Century Gothic" w:hAnsi="Century Gothic" w:cs="Arial"/>
                <w:b/>
                <w:i/>
                <w:szCs w:val="18"/>
              </w:rPr>
            </w:pPr>
            <w:r w:rsidRPr="00D00B9C">
              <w:rPr>
                <w:rFonts w:ascii="Century Gothic" w:hAnsi="Century Gothic" w:cs="Arial"/>
                <w:b/>
                <w:szCs w:val="18"/>
              </w:rPr>
              <w:t xml:space="preserve">Puntaje asignado </w:t>
            </w:r>
          </w:p>
        </w:tc>
      </w:tr>
      <w:tr w:rsidR="007A07BD" w:rsidRPr="00D00B9C" w14:paraId="599BB40E" w14:textId="77777777" w:rsidTr="00174BDF">
        <w:trPr>
          <w:gridBefore w:val="1"/>
          <w:wBefore w:w="13" w:type="dxa"/>
          <w:trHeight w:val="178"/>
          <w:jc w:val="center"/>
        </w:trPr>
        <w:tc>
          <w:tcPr>
            <w:tcW w:w="585" w:type="dxa"/>
            <w:shd w:val="clear" w:color="auto" w:fill="D9D9D9" w:themeFill="background1" w:themeFillShade="D9"/>
            <w:vAlign w:val="center"/>
          </w:tcPr>
          <w:p w14:paraId="78CCED83"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1</w:t>
            </w:r>
          </w:p>
        </w:tc>
        <w:tc>
          <w:tcPr>
            <w:tcW w:w="5963" w:type="dxa"/>
            <w:shd w:val="clear" w:color="auto" w:fill="D9D9D9" w:themeFill="background1" w:themeFillShade="D9"/>
            <w:vAlign w:val="center"/>
          </w:tcPr>
          <w:p w14:paraId="68C0A01E" w14:textId="77777777" w:rsidR="007A07BD" w:rsidRPr="00D00B9C" w:rsidRDefault="007A07BD" w:rsidP="00174BDF">
            <w:pPr>
              <w:ind w:right="439"/>
              <w:jc w:val="left"/>
              <w:rPr>
                <w:rFonts w:ascii="Century Gothic" w:hAnsi="Century Gothic"/>
                <w:b/>
                <w:bCs/>
                <w:szCs w:val="18"/>
              </w:rPr>
            </w:pPr>
            <w:r w:rsidRPr="00D00B9C">
              <w:rPr>
                <w:rFonts w:ascii="Century Gothic" w:hAnsi="Century Gothic"/>
                <w:b/>
                <w:bCs/>
                <w:szCs w:val="18"/>
              </w:rPr>
              <w:t>Formación complementaria</w:t>
            </w:r>
          </w:p>
        </w:tc>
        <w:tc>
          <w:tcPr>
            <w:tcW w:w="1051" w:type="dxa"/>
            <w:shd w:val="clear" w:color="auto" w:fill="D9D9D9" w:themeFill="background1" w:themeFillShade="D9"/>
            <w:vAlign w:val="center"/>
          </w:tcPr>
          <w:p w14:paraId="40CB7D88" w14:textId="52B8EFBA" w:rsidR="007A07BD" w:rsidRPr="00D00B9C" w:rsidRDefault="000A7D33" w:rsidP="00174BDF">
            <w:pPr>
              <w:spacing w:line="259" w:lineRule="auto"/>
              <w:jc w:val="center"/>
              <w:rPr>
                <w:rFonts w:ascii="Century Gothic" w:hAnsi="Century Gothic"/>
                <w:b/>
                <w:bCs/>
                <w:sz w:val="20"/>
                <w:szCs w:val="20"/>
              </w:rPr>
            </w:pPr>
            <w:r>
              <w:rPr>
                <w:rFonts w:ascii="Century Gothic" w:hAnsi="Century Gothic"/>
                <w:b/>
                <w:bCs/>
                <w:sz w:val="20"/>
                <w:szCs w:val="20"/>
              </w:rPr>
              <w:t>8</w:t>
            </w:r>
          </w:p>
        </w:tc>
      </w:tr>
      <w:tr w:rsidR="007A07BD" w:rsidRPr="00D00B9C" w14:paraId="4208F98B" w14:textId="77777777" w:rsidTr="00174BDF">
        <w:trPr>
          <w:gridBefore w:val="1"/>
          <w:wBefore w:w="13" w:type="dxa"/>
          <w:trHeight w:val="210"/>
          <w:jc w:val="center"/>
        </w:trPr>
        <w:tc>
          <w:tcPr>
            <w:tcW w:w="585" w:type="dxa"/>
            <w:vAlign w:val="center"/>
          </w:tcPr>
          <w:p w14:paraId="45575B45"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1.1</w:t>
            </w:r>
          </w:p>
        </w:tc>
        <w:tc>
          <w:tcPr>
            <w:tcW w:w="5963" w:type="dxa"/>
          </w:tcPr>
          <w:p w14:paraId="3C11584C" w14:textId="77777777" w:rsidR="000A7D33" w:rsidRPr="00373021" w:rsidRDefault="000A7D33" w:rsidP="000A7D33">
            <w:pPr>
              <w:tabs>
                <w:tab w:val="left" w:pos="4435"/>
              </w:tabs>
              <w:ind w:right="81"/>
              <w:rPr>
                <w:rFonts w:ascii="Century Gothic" w:hAnsi="Century Gothic" w:cs="Arial"/>
                <w:sz w:val="19"/>
                <w:szCs w:val="19"/>
              </w:rPr>
            </w:pPr>
            <w:r w:rsidRPr="00373021">
              <w:rPr>
                <w:rFonts w:ascii="Century Gothic" w:hAnsi="Century Gothic" w:cs="Arial"/>
                <w:b/>
                <w:bCs/>
                <w:sz w:val="19"/>
                <w:szCs w:val="19"/>
              </w:rPr>
              <w:t>Maestría o Diplomados</w:t>
            </w:r>
            <w:r>
              <w:rPr>
                <w:rFonts w:ascii="Century Gothic" w:hAnsi="Century Gothic" w:cs="Arial"/>
                <w:b/>
                <w:bCs/>
                <w:sz w:val="19"/>
                <w:szCs w:val="19"/>
              </w:rPr>
              <w:t xml:space="preserve"> adicionales</w:t>
            </w:r>
            <w:r w:rsidRPr="00373021">
              <w:rPr>
                <w:rFonts w:ascii="Century Gothic" w:hAnsi="Century Gothic" w:cs="Arial"/>
                <w:sz w:val="19"/>
                <w:szCs w:val="19"/>
              </w:rPr>
              <w:t xml:space="preserve"> en </w:t>
            </w:r>
            <w:r>
              <w:rPr>
                <w:rFonts w:ascii="Century Gothic" w:hAnsi="Century Gothic" w:cs="Arial"/>
                <w:sz w:val="19"/>
                <w:szCs w:val="19"/>
              </w:rPr>
              <w:t>temas relacionados al cargo</w:t>
            </w:r>
            <w:r w:rsidRPr="00373021">
              <w:rPr>
                <w:rFonts w:ascii="Century Gothic" w:hAnsi="Century Gothic" w:cs="Arial"/>
                <w:sz w:val="19"/>
                <w:szCs w:val="19"/>
              </w:rPr>
              <w:t xml:space="preserve">. </w:t>
            </w:r>
          </w:p>
          <w:p w14:paraId="0075300F" w14:textId="77777777" w:rsidR="000A7D33" w:rsidRPr="00373021" w:rsidRDefault="000A7D33" w:rsidP="000A7D33">
            <w:pPr>
              <w:tabs>
                <w:tab w:val="left" w:pos="4435"/>
              </w:tabs>
              <w:ind w:right="81"/>
              <w:rPr>
                <w:rFonts w:ascii="Century Gothic" w:hAnsi="Century Gothic" w:cs="Arial"/>
                <w:sz w:val="19"/>
                <w:szCs w:val="19"/>
              </w:rPr>
            </w:pPr>
          </w:p>
          <w:p w14:paraId="2AC157C3" w14:textId="77777777" w:rsidR="000A7D33" w:rsidRPr="00373021" w:rsidRDefault="000A7D33" w:rsidP="000A7D33">
            <w:pPr>
              <w:tabs>
                <w:tab w:val="left" w:pos="4435"/>
              </w:tabs>
              <w:ind w:right="81"/>
              <w:rPr>
                <w:rFonts w:ascii="Century Gothic" w:hAnsi="Century Gothic" w:cs="Arial"/>
                <w:sz w:val="19"/>
                <w:szCs w:val="19"/>
              </w:rPr>
            </w:pPr>
            <w:r w:rsidRPr="00373021">
              <w:rPr>
                <w:rFonts w:ascii="Century Gothic" w:hAnsi="Century Gothic" w:cs="Arial"/>
                <w:sz w:val="19"/>
                <w:szCs w:val="19"/>
              </w:rPr>
              <w:t>(8 puntos por maestría o 2 puntos por diplomado hasta un máximo de 8 puntos).</w:t>
            </w:r>
          </w:p>
          <w:p w14:paraId="5650A30A" w14:textId="77777777" w:rsidR="000A7D33" w:rsidRPr="00373021" w:rsidRDefault="000A7D33" w:rsidP="000A7D33">
            <w:pPr>
              <w:tabs>
                <w:tab w:val="left" w:pos="4435"/>
              </w:tabs>
              <w:ind w:right="6"/>
              <w:rPr>
                <w:rFonts w:ascii="Century Gothic" w:hAnsi="Century Gothic" w:cs="Arial"/>
                <w:sz w:val="19"/>
                <w:szCs w:val="19"/>
              </w:rPr>
            </w:pPr>
          </w:p>
          <w:p w14:paraId="6DA244F5" w14:textId="77777777" w:rsidR="00D140F7" w:rsidRPr="000352D0" w:rsidRDefault="00D140F7" w:rsidP="00D140F7">
            <w:pPr>
              <w:tabs>
                <w:tab w:val="left" w:pos="4435"/>
              </w:tabs>
              <w:ind w:right="81"/>
              <w:rPr>
                <w:rFonts w:ascii="Century Gothic" w:hAnsi="Century Gothic" w:cs="Arial"/>
                <w:color w:val="C00000"/>
                <w:sz w:val="19"/>
                <w:szCs w:val="19"/>
              </w:rPr>
            </w:pPr>
            <w:r w:rsidRPr="000352D0">
              <w:rPr>
                <w:rFonts w:ascii="Century Gothic" w:hAnsi="Century Gothic" w:cs="Arial"/>
                <w:color w:val="C00000"/>
                <w:sz w:val="19"/>
                <w:szCs w:val="19"/>
              </w:rPr>
              <w:t xml:space="preserve">Adjuntar a su propuesta en formato digital el o los certificados de respaldo que avalen su formación complementaria, emitido por la autoridad competente. </w:t>
            </w:r>
          </w:p>
          <w:p w14:paraId="7CE2E020" w14:textId="77777777" w:rsidR="000A7D33" w:rsidRDefault="000A7D33" w:rsidP="000A7D33">
            <w:pPr>
              <w:tabs>
                <w:tab w:val="left" w:pos="4435"/>
              </w:tabs>
              <w:ind w:right="81"/>
              <w:rPr>
                <w:rFonts w:ascii="Century Gothic" w:hAnsi="Century Gothic" w:cs="Arial"/>
                <w:sz w:val="19"/>
                <w:szCs w:val="19"/>
              </w:rPr>
            </w:pPr>
          </w:p>
          <w:p w14:paraId="26BD21A4" w14:textId="77777777" w:rsidR="000A7D33" w:rsidRDefault="000A7D33" w:rsidP="000A7D33">
            <w:pPr>
              <w:tabs>
                <w:tab w:val="left" w:pos="4435"/>
              </w:tabs>
              <w:ind w:right="81"/>
              <w:rPr>
                <w:rFonts w:ascii="Century Gothic" w:hAnsi="Century Gothic" w:cs="Arial"/>
                <w:sz w:val="19"/>
                <w:szCs w:val="19"/>
              </w:rPr>
            </w:pPr>
            <w:r w:rsidRPr="00EB00DC">
              <w:rPr>
                <w:rFonts w:ascii="Century Gothic" w:hAnsi="Century Gothic" w:cs="Arial"/>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Arial"/>
                <w:sz w:val="19"/>
                <w:szCs w:val="19"/>
              </w:rPr>
              <w:t xml:space="preserve"> o certificado digital,</w:t>
            </w:r>
            <w:r w:rsidRPr="00EB00DC">
              <w:rPr>
                <w:rFonts w:ascii="Century Gothic" w:hAnsi="Century Gothic" w:cs="Arial"/>
                <w:sz w:val="19"/>
                <w:szCs w:val="19"/>
              </w:rPr>
              <w:t xml:space="preserve"> para verificación que avalen su formación complementaria</w:t>
            </w:r>
            <w:r>
              <w:rPr>
                <w:rFonts w:ascii="Century Gothic" w:hAnsi="Century Gothic" w:cs="Arial"/>
                <w:sz w:val="19"/>
                <w:szCs w:val="19"/>
              </w:rPr>
              <w:t>.</w:t>
            </w:r>
          </w:p>
          <w:p w14:paraId="5943E926" w14:textId="1395C7D3" w:rsidR="004B738F" w:rsidRPr="00523A27" w:rsidRDefault="004B738F" w:rsidP="00523A27">
            <w:pPr>
              <w:ind w:left="77" w:right="128"/>
              <w:rPr>
                <w:rFonts w:ascii="Century Gothic" w:hAnsi="Century Gothic"/>
                <w:szCs w:val="18"/>
              </w:rPr>
            </w:pPr>
          </w:p>
        </w:tc>
        <w:tc>
          <w:tcPr>
            <w:tcW w:w="1051" w:type="dxa"/>
            <w:vAlign w:val="center"/>
          </w:tcPr>
          <w:p w14:paraId="1D5431D8" w14:textId="77777777" w:rsidR="007A07BD" w:rsidRPr="00D00B9C" w:rsidRDefault="007A07BD" w:rsidP="00174BDF">
            <w:pPr>
              <w:jc w:val="center"/>
              <w:rPr>
                <w:rFonts w:ascii="Century Gothic" w:hAnsi="Century Gothic"/>
                <w:sz w:val="20"/>
                <w:szCs w:val="20"/>
              </w:rPr>
            </w:pPr>
            <w:r>
              <w:rPr>
                <w:rFonts w:ascii="Century Gothic" w:hAnsi="Century Gothic"/>
                <w:sz w:val="20"/>
                <w:szCs w:val="20"/>
              </w:rPr>
              <w:t>8</w:t>
            </w:r>
          </w:p>
        </w:tc>
      </w:tr>
      <w:tr w:rsidR="007A07BD" w:rsidRPr="00D00B9C" w14:paraId="5CE465F5" w14:textId="77777777" w:rsidTr="00174BDF">
        <w:trPr>
          <w:gridBefore w:val="1"/>
          <w:wBefore w:w="13" w:type="dxa"/>
          <w:trHeight w:val="210"/>
          <w:jc w:val="center"/>
        </w:trPr>
        <w:tc>
          <w:tcPr>
            <w:tcW w:w="585" w:type="dxa"/>
            <w:shd w:val="clear" w:color="auto" w:fill="EEECE1" w:themeFill="background2"/>
            <w:vAlign w:val="center"/>
          </w:tcPr>
          <w:p w14:paraId="0AAFD4DA" w14:textId="77777777" w:rsidR="007A07BD" w:rsidRPr="00D00B9C" w:rsidRDefault="007A07BD" w:rsidP="00174BDF">
            <w:pPr>
              <w:jc w:val="center"/>
              <w:rPr>
                <w:rFonts w:ascii="Century Gothic" w:hAnsi="Century Gothic" w:cs="Arial"/>
                <w:b/>
                <w:bCs/>
                <w:szCs w:val="18"/>
              </w:rPr>
            </w:pPr>
            <w:r w:rsidRPr="00D00B9C">
              <w:rPr>
                <w:rFonts w:ascii="Century Gothic" w:hAnsi="Century Gothic" w:cs="Arial"/>
                <w:b/>
                <w:bCs/>
                <w:szCs w:val="18"/>
              </w:rPr>
              <w:t>2</w:t>
            </w:r>
          </w:p>
        </w:tc>
        <w:tc>
          <w:tcPr>
            <w:tcW w:w="5963" w:type="dxa"/>
            <w:shd w:val="clear" w:color="auto" w:fill="EEECE1" w:themeFill="background2"/>
          </w:tcPr>
          <w:p w14:paraId="16856D9D" w14:textId="77777777" w:rsidR="007A07BD" w:rsidRPr="00D00B9C" w:rsidRDefault="007A07BD" w:rsidP="00174BDF">
            <w:pPr>
              <w:ind w:right="439"/>
              <w:jc w:val="left"/>
              <w:rPr>
                <w:rFonts w:ascii="Century Gothic" w:hAnsi="Century Gothic"/>
                <w:b/>
                <w:bCs/>
                <w:szCs w:val="18"/>
              </w:rPr>
            </w:pPr>
            <w:r w:rsidRPr="00D00B9C">
              <w:rPr>
                <w:rFonts w:ascii="Century Gothic" w:hAnsi="Century Gothic"/>
                <w:b/>
                <w:bCs/>
                <w:szCs w:val="18"/>
              </w:rPr>
              <w:t>Experiencia complementaria</w:t>
            </w:r>
          </w:p>
        </w:tc>
        <w:tc>
          <w:tcPr>
            <w:tcW w:w="1051" w:type="dxa"/>
            <w:shd w:val="clear" w:color="auto" w:fill="EEECE1" w:themeFill="background2"/>
            <w:vAlign w:val="center"/>
          </w:tcPr>
          <w:p w14:paraId="17CADF47" w14:textId="057F9735" w:rsidR="007A07BD" w:rsidRPr="00D00B9C" w:rsidRDefault="009F6B79" w:rsidP="00174BDF">
            <w:pPr>
              <w:spacing w:line="259" w:lineRule="auto"/>
              <w:jc w:val="center"/>
              <w:rPr>
                <w:rFonts w:ascii="Century Gothic" w:hAnsi="Century Gothic"/>
                <w:b/>
                <w:bCs/>
                <w:sz w:val="20"/>
                <w:szCs w:val="20"/>
              </w:rPr>
            </w:pPr>
            <w:r>
              <w:rPr>
                <w:rFonts w:ascii="Century Gothic" w:hAnsi="Century Gothic"/>
                <w:b/>
                <w:bCs/>
                <w:sz w:val="20"/>
                <w:szCs w:val="20"/>
              </w:rPr>
              <w:t>12</w:t>
            </w:r>
          </w:p>
        </w:tc>
      </w:tr>
      <w:tr w:rsidR="007A07BD" w:rsidRPr="00D00B9C" w14:paraId="15CB826E" w14:textId="77777777" w:rsidTr="00174BDF">
        <w:trPr>
          <w:gridBefore w:val="1"/>
          <w:wBefore w:w="13" w:type="dxa"/>
          <w:trHeight w:val="457"/>
          <w:jc w:val="center"/>
        </w:trPr>
        <w:tc>
          <w:tcPr>
            <w:tcW w:w="585" w:type="dxa"/>
            <w:vAlign w:val="center"/>
          </w:tcPr>
          <w:p w14:paraId="41284690"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2.1</w:t>
            </w:r>
          </w:p>
        </w:tc>
        <w:tc>
          <w:tcPr>
            <w:tcW w:w="5963" w:type="dxa"/>
          </w:tcPr>
          <w:p w14:paraId="7BD521F4" w14:textId="77777777" w:rsidR="003A334B" w:rsidRPr="00373021" w:rsidRDefault="003A334B" w:rsidP="003A334B">
            <w:pPr>
              <w:ind w:right="81"/>
              <w:rPr>
                <w:rFonts w:ascii="Century Gothic" w:hAnsi="Century Gothic"/>
                <w:sz w:val="19"/>
                <w:szCs w:val="19"/>
              </w:rPr>
            </w:pPr>
            <w:r w:rsidRPr="00373021">
              <w:rPr>
                <w:rFonts w:ascii="Century Gothic" w:hAnsi="Century Gothic" w:cs="Arial"/>
                <w:bCs/>
                <w:sz w:val="19"/>
                <w:szCs w:val="19"/>
              </w:rPr>
              <w:t xml:space="preserve">Como </w:t>
            </w:r>
            <w:proofErr w:type="gramStart"/>
            <w:r>
              <w:rPr>
                <w:rFonts w:ascii="Century Gothic" w:hAnsi="Century Gothic" w:cs="Arial"/>
                <w:bCs/>
                <w:sz w:val="19"/>
                <w:szCs w:val="19"/>
              </w:rPr>
              <w:t>Responsable</w:t>
            </w:r>
            <w:proofErr w:type="gramEnd"/>
            <w:r>
              <w:rPr>
                <w:rFonts w:ascii="Century Gothic" w:hAnsi="Century Gothic" w:cs="Arial"/>
                <w:bCs/>
                <w:sz w:val="19"/>
                <w:szCs w:val="19"/>
              </w:rPr>
              <w:t xml:space="preserve"> en el área de Agua Potable o Riego.</w:t>
            </w:r>
          </w:p>
          <w:p w14:paraId="3A848B39" w14:textId="77777777" w:rsidR="003A334B" w:rsidRPr="00373021" w:rsidRDefault="003A334B" w:rsidP="003A334B">
            <w:pPr>
              <w:ind w:right="81"/>
              <w:rPr>
                <w:rFonts w:ascii="Century Gothic" w:hAnsi="Century Gothic"/>
                <w:sz w:val="19"/>
                <w:szCs w:val="19"/>
              </w:rPr>
            </w:pPr>
          </w:p>
          <w:p w14:paraId="09DDCDAC" w14:textId="77777777" w:rsidR="003A334B" w:rsidRPr="00373021" w:rsidRDefault="003A334B" w:rsidP="003A334B">
            <w:pPr>
              <w:ind w:right="81"/>
              <w:rPr>
                <w:rFonts w:ascii="Century Gothic" w:hAnsi="Century Gothic"/>
                <w:sz w:val="19"/>
                <w:szCs w:val="19"/>
              </w:rPr>
            </w:pPr>
            <w:r w:rsidRPr="00373021">
              <w:rPr>
                <w:rFonts w:ascii="Century Gothic" w:hAnsi="Century Gothic"/>
                <w:sz w:val="19"/>
                <w:szCs w:val="19"/>
              </w:rPr>
              <w:t>(3 puntos por año completo de experiencia específica adicional a la mínima, hasta un máximo de 12 puntos).</w:t>
            </w:r>
          </w:p>
          <w:p w14:paraId="1D27E94C" w14:textId="77777777" w:rsidR="003A334B" w:rsidRPr="00373021" w:rsidRDefault="003A334B" w:rsidP="003A334B">
            <w:pPr>
              <w:ind w:right="81"/>
              <w:rPr>
                <w:rFonts w:ascii="Century Gothic" w:hAnsi="Century Gothic"/>
                <w:sz w:val="19"/>
                <w:szCs w:val="19"/>
              </w:rPr>
            </w:pPr>
          </w:p>
          <w:p w14:paraId="1F2DC9B9" w14:textId="77777777" w:rsidR="003A334B" w:rsidRPr="00373021" w:rsidRDefault="003A334B" w:rsidP="003A334B">
            <w:pPr>
              <w:ind w:right="128"/>
              <w:rPr>
                <w:rFonts w:ascii="Century Gothic" w:hAnsi="Century Gothic"/>
                <w:sz w:val="19"/>
                <w:szCs w:val="19"/>
              </w:rPr>
            </w:pPr>
            <w:r w:rsidRPr="00373021">
              <w:rPr>
                <w:rFonts w:ascii="Century Gothic" w:hAnsi="Century Gothic"/>
                <w:sz w:val="19"/>
                <w:szCs w:val="19"/>
              </w:rPr>
              <w:t xml:space="preserve">La Experiencia Especifica Complementaria será evaluada a partir de la fecha de emisión del Título en Provisión Nacional y deberá ser acreditado con </w:t>
            </w:r>
            <w:r w:rsidRPr="00C264E9">
              <w:rPr>
                <w:rFonts w:ascii="Century Gothic" w:hAnsi="Century Gothic"/>
                <w:b/>
                <w:bCs/>
                <w:sz w:val="19"/>
                <w:szCs w:val="19"/>
              </w:rPr>
              <w:t xml:space="preserve">Certificados de Cumplimiento de </w:t>
            </w:r>
            <w:r w:rsidRPr="00C264E9">
              <w:rPr>
                <w:rFonts w:ascii="Century Gothic" w:hAnsi="Century Gothic"/>
                <w:b/>
                <w:bCs/>
                <w:sz w:val="19"/>
                <w:szCs w:val="19"/>
              </w:rPr>
              <w:lastRenderedPageBreak/>
              <w:t>Contrato o Certificados de Trabajo o Formulario 500</w:t>
            </w:r>
            <w:r w:rsidRPr="00373021">
              <w:rPr>
                <w:rFonts w:ascii="Century Gothic" w:hAnsi="Century Gothic"/>
                <w:sz w:val="19"/>
                <w:szCs w:val="19"/>
              </w:rPr>
              <w:t xml:space="preserve"> u otro documento que </w:t>
            </w:r>
            <w:r w:rsidRPr="003B61DE">
              <w:rPr>
                <w:rFonts w:ascii="Century Gothic" w:hAnsi="Century Gothic"/>
                <w:sz w:val="19"/>
                <w:szCs w:val="19"/>
              </w:rPr>
              <w:t>detalle la fecha de ingreso y finalización del trabajo realizado, donde mínimamente se consigne el nombre del postulante, el cargo desempañado y el objeto de contratación,</w:t>
            </w:r>
            <w:r w:rsidRPr="00373021">
              <w:rPr>
                <w:rFonts w:ascii="Century Gothic" w:hAnsi="Century Gothic"/>
                <w:sz w:val="19"/>
                <w:szCs w:val="19"/>
              </w:rPr>
              <w:t xml:space="preserve"> mismos que deberán ser emitidos por las entidades competentes.</w:t>
            </w:r>
          </w:p>
          <w:p w14:paraId="3AA09221" w14:textId="77777777" w:rsidR="003A334B" w:rsidRPr="00373021" w:rsidRDefault="003A334B" w:rsidP="003A334B">
            <w:pPr>
              <w:ind w:right="128"/>
              <w:rPr>
                <w:rFonts w:ascii="Century Gothic" w:hAnsi="Century Gothic"/>
                <w:sz w:val="19"/>
                <w:szCs w:val="19"/>
              </w:rPr>
            </w:pPr>
          </w:p>
          <w:p w14:paraId="3D12C040" w14:textId="77777777" w:rsidR="003A334B" w:rsidRPr="00D140F7" w:rsidRDefault="003A334B" w:rsidP="003A334B">
            <w:pPr>
              <w:ind w:right="183"/>
              <w:rPr>
                <w:rFonts w:ascii="Century Gothic" w:hAnsi="Century Gothic" w:cs="Tahoma"/>
                <w:color w:val="C00000"/>
                <w:sz w:val="19"/>
                <w:szCs w:val="19"/>
              </w:rPr>
            </w:pPr>
            <w:r w:rsidRPr="00D140F7">
              <w:rPr>
                <w:rFonts w:ascii="Century Gothic" w:hAnsi="Century Gothic" w:cs="Tahoma"/>
                <w:color w:val="C00000"/>
                <w:sz w:val="19"/>
                <w:szCs w:val="19"/>
              </w:rPr>
              <w:t>Adjuntar a su propuesta en formato digital el o los certificados que avalen su experiencia específica complementaria.</w:t>
            </w:r>
          </w:p>
          <w:p w14:paraId="13661CF0" w14:textId="77777777" w:rsidR="003A334B" w:rsidRPr="003F0ACC" w:rsidRDefault="003A334B" w:rsidP="003A334B">
            <w:pPr>
              <w:ind w:right="183"/>
              <w:rPr>
                <w:rFonts w:ascii="Century Gothic" w:hAnsi="Century Gothic" w:cs="Tahoma"/>
                <w:sz w:val="19"/>
                <w:szCs w:val="19"/>
              </w:rPr>
            </w:pPr>
          </w:p>
          <w:p w14:paraId="4F70D3D1" w14:textId="77777777" w:rsidR="003A334B" w:rsidRDefault="003A334B" w:rsidP="003A334B">
            <w:pPr>
              <w:ind w:right="216"/>
              <w:rPr>
                <w:rFonts w:ascii="Century Gothic" w:hAnsi="Century Gothic" w:cs="Tahoma"/>
                <w:sz w:val="19"/>
                <w:szCs w:val="19"/>
              </w:rPr>
            </w:pPr>
            <w:r w:rsidRPr="003F0ACC">
              <w:rPr>
                <w:rFonts w:ascii="Century Gothic" w:hAnsi="Century Gothic" w:cs="Tahoma"/>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Tahoma"/>
                <w:sz w:val="19"/>
                <w:szCs w:val="19"/>
              </w:rPr>
              <w:t>,</w:t>
            </w:r>
            <w:r w:rsidRPr="003F0ACC">
              <w:rPr>
                <w:rFonts w:ascii="Century Gothic" w:hAnsi="Century Gothic" w:cs="Tahoma"/>
                <w:sz w:val="19"/>
                <w:szCs w:val="19"/>
              </w:rPr>
              <w:t xml:space="preserve"> para verificación que avalen su experiencia de trabajo específica complementaria.</w:t>
            </w:r>
          </w:p>
          <w:p w14:paraId="073E0D19" w14:textId="3C0498CF" w:rsidR="007A07BD" w:rsidRPr="00D00B9C" w:rsidRDefault="007A07BD" w:rsidP="009037CC">
            <w:pPr>
              <w:ind w:right="183"/>
              <w:rPr>
                <w:rFonts w:ascii="Century Gothic" w:hAnsi="Century Gothic"/>
                <w:bCs/>
                <w:szCs w:val="18"/>
              </w:rPr>
            </w:pPr>
          </w:p>
        </w:tc>
        <w:tc>
          <w:tcPr>
            <w:tcW w:w="1051" w:type="dxa"/>
            <w:vAlign w:val="center"/>
          </w:tcPr>
          <w:p w14:paraId="72893BE4" w14:textId="10D72A83" w:rsidR="007A07BD" w:rsidRPr="00D00B9C" w:rsidRDefault="00901EF4" w:rsidP="00174BDF">
            <w:pPr>
              <w:jc w:val="center"/>
              <w:rPr>
                <w:rFonts w:ascii="Century Gothic" w:hAnsi="Century Gothic"/>
                <w:bCs/>
                <w:sz w:val="20"/>
                <w:szCs w:val="20"/>
              </w:rPr>
            </w:pPr>
            <w:r>
              <w:rPr>
                <w:rFonts w:ascii="Century Gothic" w:hAnsi="Century Gothic"/>
                <w:bCs/>
                <w:sz w:val="20"/>
                <w:szCs w:val="20"/>
              </w:rPr>
              <w:lastRenderedPageBreak/>
              <w:t>12</w:t>
            </w:r>
          </w:p>
        </w:tc>
      </w:tr>
      <w:tr w:rsidR="007A07BD" w:rsidRPr="00D00B9C" w14:paraId="339D45FF" w14:textId="77777777" w:rsidTr="00174BDF">
        <w:trPr>
          <w:gridBefore w:val="1"/>
          <w:wBefore w:w="13" w:type="dxa"/>
          <w:trHeight w:val="300"/>
          <w:jc w:val="center"/>
        </w:trPr>
        <w:tc>
          <w:tcPr>
            <w:tcW w:w="585" w:type="dxa"/>
            <w:shd w:val="clear" w:color="auto" w:fill="EEECE1" w:themeFill="background2"/>
            <w:vAlign w:val="center"/>
          </w:tcPr>
          <w:p w14:paraId="3B577F51" w14:textId="77777777" w:rsidR="007A07BD" w:rsidRPr="00D00B9C" w:rsidRDefault="007A07BD" w:rsidP="00174BDF">
            <w:pPr>
              <w:jc w:val="center"/>
              <w:rPr>
                <w:rFonts w:ascii="Century Gothic" w:hAnsi="Century Gothic" w:cs="Arial"/>
                <w:b/>
                <w:bCs/>
                <w:szCs w:val="18"/>
              </w:rPr>
            </w:pPr>
            <w:r w:rsidRPr="00D00B9C">
              <w:rPr>
                <w:rFonts w:ascii="Century Gothic" w:hAnsi="Century Gothic" w:cs="Arial"/>
                <w:b/>
                <w:bCs/>
                <w:szCs w:val="18"/>
              </w:rPr>
              <w:t>3</w:t>
            </w:r>
          </w:p>
        </w:tc>
        <w:tc>
          <w:tcPr>
            <w:tcW w:w="5963" w:type="dxa"/>
            <w:shd w:val="clear" w:color="auto" w:fill="EEECE1" w:themeFill="background2"/>
            <w:vAlign w:val="center"/>
          </w:tcPr>
          <w:p w14:paraId="26BC1999" w14:textId="77777777" w:rsidR="007A07BD" w:rsidRPr="00D00B9C" w:rsidRDefault="007A07BD" w:rsidP="00174BDF">
            <w:pPr>
              <w:jc w:val="left"/>
              <w:rPr>
                <w:rFonts w:ascii="Century Gothic" w:hAnsi="Century Gothic" w:cs="Arial"/>
                <w:b/>
                <w:bCs/>
                <w:szCs w:val="18"/>
                <w:lang w:val="es-BO"/>
              </w:rPr>
            </w:pPr>
            <w:r w:rsidRPr="00D00B9C">
              <w:rPr>
                <w:rFonts w:ascii="Century Gothic" w:hAnsi="Century Gothic" w:cs="Arial"/>
                <w:b/>
                <w:bCs/>
                <w:szCs w:val="18"/>
                <w:lang w:val="es-BO"/>
              </w:rPr>
              <w:t>Entrevistas</w:t>
            </w:r>
          </w:p>
        </w:tc>
        <w:tc>
          <w:tcPr>
            <w:tcW w:w="1051" w:type="dxa"/>
            <w:shd w:val="clear" w:color="auto" w:fill="EEECE1" w:themeFill="background2"/>
            <w:vAlign w:val="center"/>
          </w:tcPr>
          <w:p w14:paraId="192ECDE3" w14:textId="0DDA0D26" w:rsidR="007A07BD" w:rsidRPr="00D00B9C" w:rsidRDefault="00901EF4" w:rsidP="00174BDF">
            <w:pPr>
              <w:jc w:val="center"/>
              <w:rPr>
                <w:rFonts w:ascii="Century Gothic" w:hAnsi="Century Gothic"/>
                <w:b/>
                <w:bCs/>
                <w:sz w:val="20"/>
                <w:szCs w:val="20"/>
              </w:rPr>
            </w:pPr>
            <w:r>
              <w:rPr>
                <w:rFonts w:ascii="Century Gothic" w:hAnsi="Century Gothic"/>
                <w:b/>
                <w:bCs/>
                <w:sz w:val="20"/>
                <w:szCs w:val="20"/>
              </w:rPr>
              <w:t>15</w:t>
            </w:r>
          </w:p>
        </w:tc>
      </w:tr>
      <w:tr w:rsidR="007A07BD" w:rsidRPr="00D00B9C" w14:paraId="67E28148" w14:textId="77777777" w:rsidTr="00174BDF">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283"/>
          <w:jc w:val="center"/>
        </w:trPr>
        <w:tc>
          <w:tcPr>
            <w:tcW w:w="6561"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3931AE2" w14:textId="77777777" w:rsidR="007A07BD" w:rsidRPr="00D00B9C" w:rsidRDefault="007A07BD" w:rsidP="00174BDF">
            <w:pPr>
              <w:ind w:right="439"/>
              <w:jc w:val="center"/>
              <w:rPr>
                <w:rFonts w:ascii="Century Gothic" w:hAnsi="Century Gothic" w:cs="Arial"/>
                <w:b/>
                <w:szCs w:val="18"/>
              </w:rPr>
            </w:pPr>
            <w:r w:rsidRPr="00D00B9C">
              <w:rPr>
                <w:rFonts w:ascii="Century Gothic" w:hAnsi="Century Gothic" w:cs="Arial"/>
                <w:b/>
                <w:szCs w:val="18"/>
              </w:rPr>
              <w:t>PUNTAJE TOTAL</w:t>
            </w:r>
          </w:p>
        </w:tc>
        <w:tc>
          <w:tcPr>
            <w:tcW w:w="105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D7B2260" w14:textId="77777777" w:rsidR="007A07BD" w:rsidRPr="00D00B9C" w:rsidRDefault="007A07BD" w:rsidP="00174BDF">
            <w:pPr>
              <w:jc w:val="center"/>
              <w:rPr>
                <w:rFonts w:ascii="Century Gothic" w:hAnsi="Century Gothic" w:cs="Arial"/>
                <w:b/>
                <w:bCs/>
                <w:sz w:val="20"/>
                <w:szCs w:val="20"/>
              </w:rPr>
            </w:pPr>
            <w:r w:rsidRPr="00D00B9C">
              <w:rPr>
                <w:rFonts w:ascii="Century Gothic" w:hAnsi="Century Gothic" w:cs="Arial"/>
                <w:b/>
                <w:bCs/>
                <w:sz w:val="20"/>
                <w:szCs w:val="20"/>
              </w:rPr>
              <w:t xml:space="preserve"> 35 puntos</w:t>
            </w:r>
          </w:p>
        </w:tc>
      </w:tr>
    </w:tbl>
    <w:p w14:paraId="7786A123" w14:textId="77777777" w:rsidR="007A07BD" w:rsidRDefault="007A07BD" w:rsidP="007A07BD">
      <w:pPr>
        <w:pStyle w:val="Prrafodelista"/>
        <w:ind w:right="439"/>
        <w:rPr>
          <w:rFonts w:ascii="Century Gothic" w:hAnsi="Century Gothic"/>
          <w:bCs/>
          <w:sz w:val="22"/>
          <w:szCs w:val="22"/>
        </w:rPr>
      </w:pPr>
    </w:p>
    <w:p w14:paraId="02E0B0D5" w14:textId="77777777" w:rsidR="007A07BD" w:rsidRPr="00D00B9C" w:rsidRDefault="007A07BD" w:rsidP="00975420">
      <w:pPr>
        <w:pStyle w:val="Prrafodelista"/>
        <w:numPr>
          <w:ilvl w:val="0"/>
          <w:numId w:val="41"/>
        </w:numPr>
        <w:spacing w:after="160"/>
        <w:ind w:right="439"/>
        <w:contextualSpacing/>
        <w:rPr>
          <w:rFonts w:ascii="Century Gothic" w:hAnsi="Century Gothic"/>
          <w:b/>
          <w:bCs/>
          <w:sz w:val="22"/>
          <w:szCs w:val="22"/>
        </w:rPr>
      </w:pPr>
      <w:r w:rsidRPr="00D00B9C">
        <w:rPr>
          <w:rFonts w:ascii="Century Gothic" w:hAnsi="Century Gothic"/>
          <w:b/>
          <w:bCs/>
          <w:sz w:val="22"/>
          <w:szCs w:val="22"/>
        </w:rPr>
        <w:t>PRESENTACIÓN DE DOCUMENTACIÓN PARA PROPONENTES ADJUDICADOS</w:t>
      </w:r>
    </w:p>
    <w:p w14:paraId="0DA73F72" w14:textId="77777777" w:rsidR="007A07BD" w:rsidRPr="00D00B9C" w:rsidRDefault="007A07BD" w:rsidP="007A07BD">
      <w:pPr>
        <w:pStyle w:val="Prrafodelista"/>
        <w:spacing w:after="160"/>
        <w:ind w:right="281"/>
        <w:rPr>
          <w:rFonts w:ascii="Century Gothic" w:hAnsi="Century Gothic"/>
          <w:sz w:val="22"/>
          <w:szCs w:val="22"/>
        </w:rPr>
      </w:pPr>
      <w:r w:rsidRPr="00D00B9C">
        <w:rPr>
          <w:rFonts w:ascii="Century Gothic" w:hAnsi="Century Gothic"/>
          <w:sz w:val="22"/>
          <w:szCs w:val="22"/>
        </w:rPr>
        <w:t>El proponente adjudicado, para la elaboración y suscripción del contrato, deberá presentar los siguientes documentos:</w:t>
      </w:r>
    </w:p>
    <w:p w14:paraId="120B52F5" w14:textId="77777777" w:rsidR="007A07BD" w:rsidRPr="00D00B9C" w:rsidRDefault="007A07BD" w:rsidP="007A07BD">
      <w:pPr>
        <w:pStyle w:val="Prrafodelista"/>
        <w:spacing w:after="160"/>
        <w:ind w:left="360" w:right="281"/>
        <w:rPr>
          <w:rFonts w:ascii="Century Gothic" w:hAnsi="Century Gothic"/>
          <w:b/>
          <w:bCs/>
          <w:sz w:val="22"/>
          <w:szCs w:val="22"/>
        </w:rPr>
      </w:pPr>
      <w:r w:rsidRPr="00D00B9C">
        <w:rPr>
          <w:rFonts w:ascii="Century Gothic" w:hAnsi="Century Gothic"/>
          <w:sz w:val="22"/>
          <w:szCs w:val="22"/>
        </w:rPr>
        <w:t xml:space="preserve">      </w:t>
      </w:r>
      <w:r w:rsidRPr="00D00B9C">
        <w:rPr>
          <w:rFonts w:ascii="Century Gothic" w:hAnsi="Century Gothic"/>
          <w:b/>
          <w:bCs/>
          <w:sz w:val="22"/>
          <w:szCs w:val="22"/>
        </w:rPr>
        <w:t>En original:</w:t>
      </w:r>
    </w:p>
    <w:p w14:paraId="05EE87DA" w14:textId="77777777" w:rsidR="007A07BD" w:rsidRPr="00D24138" w:rsidRDefault="007A07BD" w:rsidP="00975420">
      <w:pPr>
        <w:pStyle w:val="Prrafodelista"/>
        <w:numPr>
          <w:ilvl w:val="0"/>
          <w:numId w:val="45"/>
        </w:numPr>
        <w:spacing w:after="160"/>
        <w:ind w:left="1080" w:right="281"/>
        <w:contextualSpacing/>
        <w:rPr>
          <w:rFonts w:ascii="Century Gothic" w:hAnsi="Century Gothic"/>
          <w:sz w:val="22"/>
          <w:szCs w:val="22"/>
        </w:rPr>
      </w:pPr>
      <w:r w:rsidRPr="00D24138">
        <w:rPr>
          <w:rFonts w:ascii="Century Gothic" w:hAnsi="Century Gothic"/>
          <w:sz w:val="22"/>
          <w:szCs w:val="22"/>
        </w:rPr>
        <w:t>Certificado de No Violencia, emitido por el Consejo de la Magistratura.</w:t>
      </w:r>
    </w:p>
    <w:p w14:paraId="30E4E487" w14:textId="77777777" w:rsidR="007A07BD" w:rsidRPr="00D00B9C" w:rsidRDefault="007A07BD" w:rsidP="007A07BD">
      <w:pPr>
        <w:spacing w:after="160"/>
        <w:ind w:left="720" w:right="281"/>
        <w:contextualSpacing/>
        <w:rPr>
          <w:rFonts w:ascii="Century Gothic" w:hAnsi="Century Gothic"/>
          <w:b/>
          <w:bCs/>
          <w:sz w:val="22"/>
          <w:szCs w:val="22"/>
        </w:rPr>
      </w:pPr>
      <w:r w:rsidRPr="00D00B9C">
        <w:rPr>
          <w:rFonts w:ascii="Century Gothic" w:hAnsi="Century Gothic"/>
          <w:b/>
          <w:bCs/>
          <w:sz w:val="22"/>
          <w:szCs w:val="22"/>
        </w:rPr>
        <w:t>En fotocopia o Certificación Electrónica:</w:t>
      </w:r>
    </w:p>
    <w:p w14:paraId="581FED27" w14:textId="77777777" w:rsidR="007A07BD" w:rsidRDefault="007A07BD" w:rsidP="00975420">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Fotocopia de cédula de identidad (legible y vigente)</w:t>
      </w:r>
    </w:p>
    <w:p w14:paraId="5BD9D067" w14:textId="77777777" w:rsidR="007A07BD" w:rsidRDefault="007A07BD" w:rsidP="00975420">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Fotocopia de certificado de idioma nativo</w:t>
      </w:r>
    </w:p>
    <w:p w14:paraId="4E1CD416" w14:textId="77777777" w:rsidR="007A07BD" w:rsidRPr="00D00B9C" w:rsidRDefault="007A07BD" w:rsidP="00975420">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 xml:space="preserve">Número del CUA o NUA </w:t>
      </w:r>
      <w:r w:rsidRPr="00D00B9C">
        <w:rPr>
          <w:rFonts w:ascii="Century Gothic" w:hAnsi="Century Gothic"/>
          <w:sz w:val="22"/>
          <w:szCs w:val="22"/>
        </w:rPr>
        <w:t xml:space="preserve">emitido por </w:t>
      </w:r>
      <w:r>
        <w:rPr>
          <w:rFonts w:ascii="Century Gothic" w:hAnsi="Century Gothic"/>
          <w:sz w:val="22"/>
          <w:szCs w:val="22"/>
        </w:rPr>
        <w:t>la Gestora Pública (Extracto)</w:t>
      </w:r>
    </w:p>
    <w:p w14:paraId="43013392" w14:textId="77777777" w:rsidR="007A07BD" w:rsidRPr="00D00B9C" w:rsidRDefault="007A07BD" w:rsidP="00975420">
      <w:pPr>
        <w:pStyle w:val="Prrafodelista"/>
        <w:numPr>
          <w:ilvl w:val="0"/>
          <w:numId w:val="45"/>
        </w:numPr>
        <w:spacing w:after="160"/>
        <w:ind w:left="1080" w:right="281"/>
        <w:contextualSpacing/>
        <w:rPr>
          <w:rFonts w:ascii="Century Gothic" w:hAnsi="Century Gothic"/>
          <w:sz w:val="22"/>
          <w:szCs w:val="22"/>
        </w:rPr>
      </w:pPr>
      <w:r w:rsidRPr="00D00B9C">
        <w:rPr>
          <w:rFonts w:ascii="Century Gothic" w:hAnsi="Century Gothic"/>
          <w:sz w:val="22"/>
          <w:szCs w:val="22"/>
        </w:rPr>
        <w:t xml:space="preserve">Número de Identificación Tributaria (NIT) </w:t>
      </w:r>
    </w:p>
    <w:p w14:paraId="2024513E" w14:textId="77777777" w:rsidR="007A07BD" w:rsidRPr="00D00B9C" w:rsidRDefault="007A07BD" w:rsidP="00975420">
      <w:pPr>
        <w:pStyle w:val="Prrafodelista"/>
        <w:numPr>
          <w:ilvl w:val="0"/>
          <w:numId w:val="45"/>
        </w:numPr>
        <w:spacing w:after="160"/>
        <w:ind w:left="1080" w:right="281"/>
        <w:contextualSpacing/>
        <w:rPr>
          <w:rFonts w:ascii="Century Gothic" w:hAnsi="Century Gothic"/>
          <w:sz w:val="22"/>
          <w:szCs w:val="22"/>
        </w:rPr>
      </w:pPr>
      <w:r w:rsidRPr="00D00B9C">
        <w:rPr>
          <w:rFonts w:ascii="Century Gothic" w:hAnsi="Century Gothic"/>
          <w:sz w:val="22"/>
          <w:szCs w:val="22"/>
        </w:rPr>
        <w:t>Registro de Beneficiario SIGEP en el que consigne una cuenta bancaria activa</w:t>
      </w:r>
      <w:r>
        <w:rPr>
          <w:rFonts w:ascii="Century Gothic" w:hAnsi="Century Gothic"/>
          <w:sz w:val="22"/>
          <w:szCs w:val="22"/>
        </w:rPr>
        <w:t>.</w:t>
      </w:r>
    </w:p>
    <w:p w14:paraId="2C4D6BE6" w14:textId="77777777" w:rsidR="007A07BD" w:rsidRDefault="007A07BD" w:rsidP="00975420">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R</w:t>
      </w:r>
      <w:r w:rsidRPr="00D00B9C">
        <w:rPr>
          <w:rFonts w:ascii="Century Gothic" w:hAnsi="Century Gothic"/>
          <w:sz w:val="22"/>
          <w:szCs w:val="22"/>
        </w:rPr>
        <w:t>egistro de Ciudadanía Digital</w:t>
      </w:r>
    </w:p>
    <w:p w14:paraId="092FCB07" w14:textId="77777777" w:rsidR="00901EF4" w:rsidRDefault="00901EF4" w:rsidP="00975420">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Fotocopia Legalizada del Título Profesional</w:t>
      </w:r>
    </w:p>
    <w:p w14:paraId="6DDAB585" w14:textId="77777777" w:rsidR="00901EF4" w:rsidRPr="003F0ACC" w:rsidRDefault="00901EF4" w:rsidP="00975420">
      <w:pPr>
        <w:pStyle w:val="Prrafodelista"/>
        <w:numPr>
          <w:ilvl w:val="0"/>
          <w:numId w:val="45"/>
        </w:numPr>
        <w:spacing w:after="160"/>
        <w:ind w:left="1080" w:right="281"/>
        <w:contextualSpacing/>
        <w:rPr>
          <w:rFonts w:ascii="Century Gothic" w:hAnsi="Century Gothic"/>
          <w:sz w:val="22"/>
          <w:szCs w:val="22"/>
        </w:rPr>
      </w:pPr>
      <w:r w:rsidRPr="00901EF4">
        <w:rPr>
          <w:rFonts w:ascii="Century Gothic" w:hAnsi="Century Gothic"/>
          <w:sz w:val="22"/>
          <w:szCs w:val="22"/>
        </w:rPr>
        <w:t>Declaración</w:t>
      </w:r>
      <w:r w:rsidRPr="003F0ACC">
        <w:rPr>
          <w:rFonts w:ascii="Century Gothic" w:hAnsi="Century Gothic" w:cstheme="minorHAnsi"/>
          <w:sz w:val="22"/>
          <w:szCs w:val="22"/>
        </w:rPr>
        <w:t xml:space="preserve"> Jurada de Bienes y Rentas.</w:t>
      </w:r>
    </w:p>
    <w:p w14:paraId="211FC221" w14:textId="77777777" w:rsidR="007A07BD" w:rsidRPr="004C114C" w:rsidRDefault="007A07BD" w:rsidP="007A07BD">
      <w:pPr>
        <w:pStyle w:val="Prrafodelista"/>
        <w:ind w:right="281"/>
        <w:rPr>
          <w:rFonts w:ascii="Century Gothic" w:hAnsi="Century Gothic"/>
          <w:bCs/>
          <w:sz w:val="22"/>
          <w:szCs w:val="22"/>
        </w:rPr>
      </w:pPr>
    </w:p>
    <w:p w14:paraId="5A6726E1" w14:textId="79033730" w:rsidR="007A07BD" w:rsidRPr="00533C12" w:rsidRDefault="005D6425" w:rsidP="00975420">
      <w:pPr>
        <w:pStyle w:val="Prrafodelista"/>
        <w:numPr>
          <w:ilvl w:val="0"/>
          <w:numId w:val="41"/>
        </w:numPr>
        <w:spacing w:after="160"/>
        <w:ind w:right="281"/>
        <w:contextualSpacing/>
        <w:rPr>
          <w:rFonts w:ascii="Century Gothic" w:hAnsi="Century Gothic"/>
          <w:b/>
          <w:bCs/>
          <w:sz w:val="22"/>
          <w:szCs w:val="22"/>
        </w:rPr>
      </w:pPr>
      <w:r>
        <w:rPr>
          <w:rFonts w:ascii="Century Gothic" w:hAnsi="Century Gothic"/>
          <w:b/>
          <w:bCs/>
          <w:sz w:val="22"/>
          <w:szCs w:val="22"/>
        </w:rPr>
        <w:t>EVALUACIÓN</w:t>
      </w:r>
      <w:r w:rsidR="007A07BD" w:rsidRPr="00533C12">
        <w:rPr>
          <w:rFonts w:ascii="Century Gothic" w:hAnsi="Century Gothic"/>
          <w:b/>
          <w:bCs/>
          <w:sz w:val="22"/>
          <w:szCs w:val="22"/>
        </w:rPr>
        <w:t xml:space="preserve"> DE DESEMPEÑO</w:t>
      </w:r>
    </w:p>
    <w:p w14:paraId="173BCD43" w14:textId="77777777" w:rsidR="00C93936" w:rsidRDefault="00C93936" w:rsidP="00C93936">
      <w:pPr>
        <w:tabs>
          <w:tab w:val="left" w:pos="8747"/>
        </w:tabs>
        <w:ind w:right="283"/>
        <w:contextualSpacing/>
        <w:rPr>
          <w:rFonts w:ascii="Century Gothic" w:hAnsi="Century Gothic"/>
          <w:bCs/>
          <w:sz w:val="22"/>
          <w:szCs w:val="22"/>
        </w:rPr>
      </w:pPr>
      <w:r w:rsidRPr="00DC4B90">
        <w:rPr>
          <w:rFonts w:ascii="Century Gothic" w:hAnsi="Century Gothic"/>
          <w:bCs/>
          <w:sz w:val="22"/>
          <w:szCs w:val="22"/>
        </w:rPr>
        <w:t xml:space="preserve">La evaluación </w:t>
      </w:r>
      <w:r>
        <w:rPr>
          <w:rFonts w:ascii="Century Gothic" w:hAnsi="Century Gothic"/>
          <w:bCs/>
          <w:sz w:val="22"/>
          <w:szCs w:val="22"/>
        </w:rPr>
        <w:t xml:space="preserve">de desempeño </w:t>
      </w:r>
      <w:r w:rsidRPr="00DC4B90">
        <w:rPr>
          <w:rFonts w:ascii="Century Gothic" w:hAnsi="Century Gothic"/>
          <w:bCs/>
          <w:sz w:val="22"/>
          <w:szCs w:val="22"/>
        </w:rPr>
        <w:t>previo a la aprobación del informe</w:t>
      </w:r>
      <w:r>
        <w:rPr>
          <w:rFonts w:ascii="Century Gothic" w:hAnsi="Century Gothic"/>
          <w:bCs/>
          <w:sz w:val="22"/>
          <w:szCs w:val="22"/>
        </w:rPr>
        <w:t xml:space="preserve"> mensual</w:t>
      </w:r>
      <w:r w:rsidRPr="00DC4B90">
        <w:rPr>
          <w:rFonts w:ascii="Century Gothic" w:hAnsi="Century Gothic"/>
          <w:bCs/>
          <w:sz w:val="22"/>
          <w:szCs w:val="22"/>
        </w:rPr>
        <w:t>, se realizará bajo los siguientes parámetros</w:t>
      </w:r>
      <w:r>
        <w:rPr>
          <w:rFonts w:ascii="Century Gothic" w:hAnsi="Century Gothic"/>
          <w:bCs/>
          <w:sz w:val="22"/>
          <w:szCs w:val="22"/>
        </w:rPr>
        <w:t>, considerando que deberán ser cumplidos con un porcentaje mínimo del 85%</w:t>
      </w:r>
      <w:r w:rsidRPr="00DC4B90">
        <w:rPr>
          <w:rFonts w:ascii="Century Gothic" w:hAnsi="Century Gothic"/>
          <w:bCs/>
          <w:sz w:val="22"/>
          <w:szCs w:val="22"/>
        </w:rPr>
        <w:t>:</w:t>
      </w:r>
    </w:p>
    <w:p w14:paraId="650B0F7B" w14:textId="77777777" w:rsidR="007A07BD" w:rsidRPr="00DC4B90" w:rsidRDefault="007A07BD" w:rsidP="007A07BD">
      <w:pPr>
        <w:contextualSpacing/>
        <w:rPr>
          <w:rFonts w:ascii="Century Gothic" w:hAnsi="Century Gothic"/>
          <w:bCs/>
          <w:sz w:val="22"/>
          <w:szCs w:val="22"/>
        </w:rPr>
      </w:pPr>
    </w:p>
    <w:tbl>
      <w:tblPr>
        <w:tblStyle w:val="Tablaconcuadrcula1clara"/>
        <w:tblW w:w="0" w:type="auto"/>
        <w:tblLayout w:type="fixed"/>
        <w:tblLook w:val="04A0" w:firstRow="1" w:lastRow="0" w:firstColumn="1" w:lastColumn="0" w:noHBand="0" w:noVBand="1"/>
      </w:tblPr>
      <w:tblGrid>
        <w:gridCol w:w="1888"/>
        <w:gridCol w:w="2595"/>
        <w:gridCol w:w="2835"/>
        <w:gridCol w:w="1560"/>
      </w:tblGrid>
      <w:tr w:rsidR="007A07BD" w14:paraId="45382E56" w14:textId="77777777" w:rsidTr="0017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745DD4FF" w14:textId="77777777" w:rsidR="007A07BD" w:rsidRDefault="007A07BD" w:rsidP="00174BDF">
            <w:pPr>
              <w:contextualSpacing/>
              <w:jc w:val="center"/>
              <w:rPr>
                <w:rFonts w:ascii="Century Gothic" w:hAnsi="Century Gothic" w:cs="Calibri"/>
                <w:sz w:val="21"/>
                <w:szCs w:val="21"/>
              </w:rPr>
            </w:pPr>
            <w:r>
              <w:rPr>
                <w:rFonts w:ascii="Century Gothic" w:hAnsi="Century Gothic" w:cs="Calibri"/>
                <w:sz w:val="21"/>
                <w:szCs w:val="21"/>
              </w:rPr>
              <w:t>Dimensión</w:t>
            </w:r>
          </w:p>
        </w:tc>
        <w:tc>
          <w:tcPr>
            <w:tcW w:w="2595" w:type="dxa"/>
          </w:tcPr>
          <w:p w14:paraId="4EC12961"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Indicador</w:t>
            </w:r>
          </w:p>
        </w:tc>
        <w:tc>
          <w:tcPr>
            <w:tcW w:w="2835" w:type="dxa"/>
          </w:tcPr>
          <w:p w14:paraId="635D5A0F"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Fórmula de Cálculo/ Métrica</w:t>
            </w:r>
          </w:p>
        </w:tc>
        <w:tc>
          <w:tcPr>
            <w:tcW w:w="1560" w:type="dxa"/>
          </w:tcPr>
          <w:p w14:paraId="0F54D9E7"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Frecuencia de Medición</w:t>
            </w:r>
          </w:p>
        </w:tc>
      </w:tr>
      <w:tr w:rsidR="00064D02" w14:paraId="4AC2F2F6" w14:textId="77777777" w:rsidTr="00174BDF">
        <w:tc>
          <w:tcPr>
            <w:cnfStyle w:val="001000000000" w:firstRow="0" w:lastRow="0" w:firstColumn="1" w:lastColumn="0" w:oddVBand="0" w:evenVBand="0" w:oddHBand="0" w:evenHBand="0" w:firstRowFirstColumn="0" w:firstRowLastColumn="0" w:lastRowFirstColumn="0" w:lastRowLastColumn="0"/>
            <w:tcW w:w="1888" w:type="dxa"/>
            <w:vAlign w:val="bottom"/>
          </w:tcPr>
          <w:p w14:paraId="6F3D52F5" w14:textId="77777777" w:rsidR="00064D02" w:rsidRDefault="00064D02" w:rsidP="00064D02">
            <w:pPr>
              <w:contextualSpacing/>
              <w:rPr>
                <w:rFonts w:ascii="Century Gothic" w:hAnsi="Century Gothic" w:cs="Calibri"/>
                <w:szCs w:val="21"/>
                <w:lang w:val="es-MX"/>
              </w:rPr>
            </w:pPr>
            <w:r w:rsidRPr="00A846D4">
              <w:rPr>
                <w:rFonts w:ascii="Century Gothic" w:hAnsi="Century Gothic" w:cs="Calibri"/>
                <w:b w:val="0"/>
                <w:bCs w:val="0"/>
                <w:szCs w:val="21"/>
                <w:lang w:val="es-MX"/>
              </w:rPr>
              <w:t>Calidad Técnica</w:t>
            </w:r>
          </w:p>
          <w:p w14:paraId="1EA47898" w14:textId="77777777" w:rsidR="00064D02" w:rsidRDefault="00064D02" w:rsidP="00064D02">
            <w:pPr>
              <w:contextualSpacing/>
              <w:rPr>
                <w:rFonts w:ascii="Century Gothic" w:hAnsi="Century Gothic" w:cs="Calibri"/>
                <w:szCs w:val="21"/>
                <w:lang w:val="es-MX"/>
              </w:rPr>
            </w:pPr>
          </w:p>
          <w:p w14:paraId="6AC61B95" w14:textId="77777777" w:rsidR="00064D02" w:rsidRPr="00A846D4" w:rsidRDefault="00064D02" w:rsidP="00064D02">
            <w:pPr>
              <w:contextualSpacing/>
              <w:rPr>
                <w:rFonts w:ascii="Century Gothic" w:hAnsi="Century Gothic" w:cs="Calibri"/>
                <w:b w:val="0"/>
                <w:bCs w:val="0"/>
                <w:sz w:val="21"/>
                <w:szCs w:val="21"/>
              </w:rPr>
            </w:pPr>
          </w:p>
        </w:tc>
        <w:tc>
          <w:tcPr>
            <w:tcW w:w="2595" w:type="dxa"/>
          </w:tcPr>
          <w:p w14:paraId="7057776A" w14:textId="3E4B8F10"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bCs/>
                <w:szCs w:val="21"/>
                <w:lang w:val="es-MX"/>
              </w:rPr>
              <w:t xml:space="preserve">Atención a requerimientos de la entidad contratante y/o </w:t>
            </w:r>
            <w:r w:rsidRPr="00C868E7">
              <w:rPr>
                <w:rFonts w:ascii="Century Gothic" w:hAnsi="Century Gothic" w:cs="Calibri"/>
                <w:bCs/>
                <w:szCs w:val="21"/>
                <w:lang w:val="es-MX"/>
              </w:rPr>
              <w:t>Fina</w:t>
            </w:r>
            <w:r>
              <w:rPr>
                <w:rFonts w:ascii="Century Gothic" w:hAnsi="Century Gothic" w:cs="Calibri"/>
                <w:bCs/>
                <w:szCs w:val="21"/>
                <w:lang w:val="es-MX"/>
              </w:rPr>
              <w:t>n</w:t>
            </w:r>
            <w:r w:rsidRPr="00C868E7">
              <w:rPr>
                <w:rFonts w:ascii="Century Gothic" w:hAnsi="Century Gothic" w:cs="Calibri"/>
                <w:bCs/>
                <w:szCs w:val="21"/>
                <w:lang w:val="es-MX"/>
              </w:rPr>
              <w:t>ciador (CAF)</w:t>
            </w:r>
          </w:p>
        </w:tc>
        <w:tc>
          <w:tcPr>
            <w:tcW w:w="2835" w:type="dxa"/>
            <w:vAlign w:val="bottom"/>
          </w:tcPr>
          <w:p w14:paraId="668D2055" w14:textId="73BC2250" w:rsidR="00064D02" w:rsidRPr="00064D02" w:rsidRDefault="00064D02" w:rsidP="00064D02">
            <w:pPr>
              <w:widowControl w:val="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lang w:val="pt-BR"/>
              </w:rPr>
            </w:pPr>
            <w:r w:rsidRPr="00047F34">
              <w:rPr>
                <w:rFonts w:ascii="Century Gothic" w:hAnsi="Century Gothic" w:cs="Calibri"/>
                <w:bCs/>
                <w:szCs w:val="21"/>
                <w:lang w:val="pt-BR"/>
              </w:rPr>
              <w:t>Nº de casos despachados/número de casos solicitados × 100</w:t>
            </w:r>
          </w:p>
        </w:tc>
        <w:tc>
          <w:tcPr>
            <w:tcW w:w="1560" w:type="dxa"/>
            <w:vAlign w:val="bottom"/>
          </w:tcPr>
          <w:p w14:paraId="137D5E89"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4BA070D4"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651564A8"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30D3DC9B"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064D02" w14:paraId="6471638E" w14:textId="77777777" w:rsidTr="00174BDF">
        <w:tc>
          <w:tcPr>
            <w:cnfStyle w:val="001000000000" w:firstRow="0" w:lastRow="0" w:firstColumn="1" w:lastColumn="0" w:oddVBand="0" w:evenVBand="0" w:oddHBand="0" w:evenHBand="0" w:firstRowFirstColumn="0" w:firstRowLastColumn="0" w:lastRowFirstColumn="0" w:lastRowLastColumn="0"/>
            <w:tcW w:w="1888" w:type="dxa"/>
            <w:vAlign w:val="bottom"/>
          </w:tcPr>
          <w:p w14:paraId="00C3739A" w14:textId="77777777" w:rsidR="00064D02" w:rsidRDefault="00064D02" w:rsidP="00064D02">
            <w:pPr>
              <w:contextualSpacing/>
              <w:rPr>
                <w:rFonts w:ascii="Century Gothic" w:hAnsi="Century Gothic" w:cs="Calibri"/>
                <w:szCs w:val="21"/>
                <w:lang w:val="es-MX"/>
              </w:rPr>
            </w:pPr>
            <w:r w:rsidRPr="00A846D4">
              <w:rPr>
                <w:rFonts w:ascii="Century Gothic" w:hAnsi="Century Gothic" w:cs="Calibri"/>
                <w:b w:val="0"/>
                <w:bCs w:val="0"/>
                <w:szCs w:val="21"/>
                <w:lang w:val="es-MX"/>
              </w:rPr>
              <w:lastRenderedPageBreak/>
              <w:t>Eficiencia Contractual</w:t>
            </w:r>
          </w:p>
          <w:p w14:paraId="65368401" w14:textId="77777777" w:rsidR="00064D02" w:rsidRDefault="00064D02" w:rsidP="00064D02">
            <w:pPr>
              <w:contextualSpacing/>
              <w:rPr>
                <w:rFonts w:ascii="Century Gothic" w:hAnsi="Century Gothic" w:cs="Calibri"/>
                <w:szCs w:val="21"/>
                <w:lang w:val="es-MX"/>
              </w:rPr>
            </w:pPr>
          </w:p>
          <w:p w14:paraId="777308E1" w14:textId="77777777" w:rsidR="00064D02" w:rsidRDefault="00064D02" w:rsidP="00064D02">
            <w:pPr>
              <w:contextualSpacing/>
              <w:rPr>
                <w:rFonts w:ascii="Century Gothic" w:hAnsi="Century Gothic" w:cs="Calibri"/>
                <w:szCs w:val="21"/>
                <w:lang w:val="es-MX"/>
              </w:rPr>
            </w:pPr>
          </w:p>
          <w:p w14:paraId="09FCEBF5" w14:textId="77777777" w:rsidR="00064D02" w:rsidRPr="00A846D4" w:rsidRDefault="00064D02" w:rsidP="00064D02">
            <w:pPr>
              <w:contextualSpacing/>
              <w:rPr>
                <w:rFonts w:ascii="Century Gothic" w:hAnsi="Century Gothic" w:cs="Calibri"/>
                <w:b w:val="0"/>
                <w:bCs w:val="0"/>
                <w:szCs w:val="21"/>
                <w:lang w:val="es-MX"/>
              </w:rPr>
            </w:pPr>
          </w:p>
        </w:tc>
        <w:tc>
          <w:tcPr>
            <w:tcW w:w="2595" w:type="dxa"/>
            <w:vAlign w:val="bottom"/>
          </w:tcPr>
          <w:p w14:paraId="19CEA3D1"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 xml:space="preserve">Aprobación </w:t>
            </w:r>
            <w:r>
              <w:rPr>
                <w:rFonts w:ascii="Century Gothic" w:hAnsi="Century Gothic" w:cs="Calibri"/>
                <w:bCs/>
                <w:szCs w:val="21"/>
                <w:lang w:val="es-MX"/>
              </w:rPr>
              <w:t xml:space="preserve">de documentos </w:t>
            </w:r>
            <w:r w:rsidRPr="00C868E7">
              <w:rPr>
                <w:rFonts w:ascii="Century Gothic" w:hAnsi="Century Gothic" w:cs="Calibri"/>
                <w:bCs/>
                <w:szCs w:val="21"/>
                <w:lang w:val="es-MX"/>
              </w:rPr>
              <w:t>sin Modificaciones (1ra. Instancia)</w:t>
            </w:r>
          </w:p>
          <w:p w14:paraId="276F41B9"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37C2A6C7" w14:textId="1328A856"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c>
          <w:tcPr>
            <w:tcW w:w="2835" w:type="dxa"/>
            <w:vAlign w:val="bottom"/>
          </w:tcPr>
          <w:p w14:paraId="418500A7" w14:textId="152362FC" w:rsidR="00064D02" w:rsidRPr="00FF30C5"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Estudios, convenios, enmiendas y otros</w:t>
            </w:r>
            <w:r w:rsidRPr="00C868E7">
              <w:rPr>
                <w:rFonts w:ascii="Century Gothic" w:hAnsi="Century Gothic" w:cs="Calibri"/>
                <w:bCs/>
                <w:szCs w:val="21"/>
                <w:lang w:val="es-MX"/>
              </w:rPr>
              <w:t xml:space="preserve"> aprobados sin observaciones por</w:t>
            </w:r>
            <w:r>
              <w:rPr>
                <w:rFonts w:ascii="Century Gothic" w:hAnsi="Century Gothic" w:cs="Calibri"/>
                <w:bCs/>
                <w:szCs w:val="21"/>
                <w:lang w:val="es-MX"/>
              </w:rPr>
              <w:t xml:space="preserve"> la UP y</w:t>
            </w:r>
            <w:r w:rsidRPr="00C868E7">
              <w:rPr>
                <w:rFonts w:ascii="Century Gothic" w:hAnsi="Century Gothic" w:cs="Calibri"/>
                <w:bCs/>
                <w:szCs w:val="21"/>
                <w:lang w:val="es-MX"/>
              </w:rPr>
              <w:t xml:space="preserve"> </w:t>
            </w:r>
            <w:r>
              <w:rPr>
                <w:rFonts w:ascii="Century Gothic" w:hAnsi="Century Gothic" w:cs="Calibri"/>
                <w:bCs/>
                <w:szCs w:val="21"/>
                <w:lang w:val="es-MX"/>
              </w:rPr>
              <w:t>DGPP</w:t>
            </w:r>
            <w:r w:rsidRPr="00C868E7">
              <w:rPr>
                <w:rFonts w:ascii="Century Gothic" w:hAnsi="Century Gothic" w:cs="Calibri"/>
                <w:bCs/>
                <w:szCs w:val="21"/>
                <w:lang w:val="es-MX"/>
              </w:rPr>
              <w:t>/ Total d</w:t>
            </w:r>
            <w:r>
              <w:rPr>
                <w:rFonts w:ascii="Century Gothic" w:hAnsi="Century Gothic" w:cs="Calibri"/>
                <w:bCs/>
                <w:szCs w:val="21"/>
                <w:lang w:val="es-MX"/>
              </w:rPr>
              <w:t>ocumentos gestionados</w:t>
            </w:r>
            <w:r w:rsidRPr="00C868E7">
              <w:rPr>
                <w:rFonts w:ascii="Century Gothic" w:hAnsi="Century Gothic" w:cs="Calibri"/>
                <w:bCs/>
                <w:szCs w:val="21"/>
                <w:lang w:val="es-MX"/>
              </w:rPr>
              <w:t xml:space="preserve"> × 100</w:t>
            </w:r>
          </w:p>
        </w:tc>
        <w:tc>
          <w:tcPr>
            <w:tcW w:w="1560" w:type="dxa"/>
            <w:vAlign w:val="bottom"/>
          </w:tcPr>
          <w:p w14:paraId="09992003"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526DCAFC"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591112B7"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7F07E944"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6225EFE7"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064D02" w14:paraId="54B9EF98" w14:textId="77777777" w:rsidTr="008A7EA3">
        <w:tc>
          <w:tcPr>
            <w:cnfStyle w:val="001000000000" w:firstRow="0" w:lastRow="0" w:firstColumn="1" w:lastColumn="0" w:oddVBand="0" w:evenVBand="0" w:oddHBand="0" w:evenHBand="0" w:firstRowFirstColumn="0" w:firstRowLastColumn="0" w:lastRowFirstColumn="0" w:lastRowLastColumn="0"/>
            <w:tcW w:w="1888" w:type="dxa"/>
            <w:vAlign w:val="bottom"/>
          </w:tcPr>
          <w:p w14:paraId="6D8CE065" w14:textId="77777777" w:rsidR="00064D02" w:rsidRDefault="00064D02" w:rsidP="00064D02">
            <w:pPr>
              <w:contextualSpacing/>
              <w:rPr>
                <w:rFonts w:ascii="Century Gothic" w:hAnsi="Century Gothic" w:cs="Calibri"/>
                <w:szCs w:val="21"/>
                <w:lang w:val="es-MX"/>
              </w:rPr>
            </w:pPr>
            <w:r w:rsidRPr="00A846D4">
              <w:rPr>
                <w:rFonts w:ascii="Century Gothic" w:hAnsi="Century Gothic" w:cs="Calibri"/>
                <w:b w:val="0"/>
                <w:bCs w:val="0"/>
                <w:szCs w:val="21"/>
                <w:lang w:val="es-MX"/>
              </w:rPr>
              <w:t>Oportunidad en Respuesta</w:t>
            </w:r>
          </w:p>
          <w:p w14:paraId="485CF481" w14:textId="77777777" w:rsidR="00064D02" w:rsidRPr="00A846D4" w:rsidRDefault="00064D02" w:rsidP="00064D02">
            <w:pPr>
              <w:contextualSpacing/>
              <w:rPr>
                <w:rFonts w:ascii="Century Gothic" w:hAnsi="Century Gothic" w:cs="Calibri"/>
                <w:b w:val="0"/>
                <w:bCs w:val="0"/>
                <w:szCs w:val="21"/>
                <w:lang w:val="es-MX"/>
              </w:rPr>
            </w:pPr>
          </w:p>
        </w:tc>
        <w:tc>
          <w:tcPr>
            <w:tcW w:w="2595" w:type="dxa"/>
            <w:vAlign w:val="bottom"/>
          </w:tcPr>
          <w:p w14:paraId="41F190AB"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C868E7">
              <w:rPr>
                <w:rFonts w:ascii="Century Gothic" w:hAnsi="Century Gothic" w:cs="Calibri"/>
                <w:bCs/>
                <w:szCs w:val="21"/>
                <w:lang w:val="es-MX"/>
              </w:rPr>
              <w:t>Tiempo de Respuesta a Consultas</w:t>
            </w:r>
          </w:p>
          <w:p w14:paraId="3B3C0482" w14:textId="508964EC" w:rsidR="00064D02" w:rsidRPr="00DC3505"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tc>
        <w:tc>
          <w:tcPr>
            <w:tcW w:w="2835" w:type="dxa"/>
            <w:vAlign w:val="bottom"/>
          </w:tcPr>
          <w:p w14:paraId="10DE1313" w14:textId="3CE7CADB" w:rsidR="00064D02" w:rsidRPr="00FF30C5"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r w:rsidRPr="00C868E7">
              <w:rPr>
                <w:rFonts w:ascii="Century Gothic" w:hAnsi="Century Gothic" w:cs="Calibri"/>
                <w:bCs/>
                <w:szCs w:val="21"/>
                <w:lang w:val="es-MX"/>
              </w:rPr>
              <w:t>Promedio de horas hábiles entre recepción de solicitud y entrega de inform</w:t>
            </w:r>
            <w:r>
              <w:rPr>
                <w:rFonts w:ascii="Century Gothic" w:hAnsi="Century Gothic" w:cs="Calibri"/>
                <w:bCs/>
                <w:szCs w:val="21"/>
                <w:lang w:val="es-MX"/>
              </w:rPr>
              <w:t>ación</w:t>
            </w:r>
            <w:r w:rsidRPr="00C868E7">
              <w:rPr>
                <w:rFonts w:ascii="Century Gothic" w:hAnsi="Century Gothic" w:cs="Calibri"/>
                <w:bCs/>
                <w:szCs w:val="21"/>
                <w:lang w:val="es-MX"/>
              </w:rPr>
              <w:t>.</w:t>
            </w:r>
          </w:p>
        </w:tc>
        <w:tc>
          <w:tcPr>
            <w:tcW w:w="1560" w:type="dxa"/>
            <w:vAlign w:val="bottom"/>
          </w:tcPr>
          <w:p w14:paraId="235E1B56"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Mensual</w:t>
            </w:r>
          </w:p>
          <w:p w14:paraId="6C4B7BAB"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1D40A9AC" w14:textId="49D08C2B" w:rsidR="00064D02" w:rsidRPr="008733DC"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tc>
      </w:tr>
      <w:tr w:rsidR="00064D02" w14:paraId="15B41FF1" w14:textId="77777777" w:rsidTr="0046569A">
        <w:tc>
          <w:tcPr>
            <w:cnfStyle w:val="001000000000" w:firstRow="0" w:lastRow="0" w:firstColumn="1" w:lastColumn="0" w:oddVBand="0" w:evenVBand="0" w:oddHBand="0" w:evenHBand="0" w:firstRowFirstColumn="0" w:firstRowLastColumn="0" w:lastRowFirstColumn="0" w:lastRowLastColumn="0"/>
            <w:tcW w:w="1888" w:type="dxa"/>
            <w:vAlign w:val="bottom"/>
          </w:tcPr>
          <w:p w14:paraId="39FF7462" w14:textId="77777777" w:rsidR="00064D02" w:rsidRDefault="00064D02" w:rsidP="00064D02">
            <w:pPr>
              <w:contextualSpacing/>
              <w:rPr>
                <w:rFonts w:ascii="Century Gothic" w:hAnsi="Century Gothic" w:cs="Calibri"/>
                <w:szCs w:val="21"/>
                <w:lang w:val="es-MX"/>
              </w:rPr>
            </w:pPr>
            <w:r w:rsidRPr="00A846D4">
              <w:rPr>
                <w:rFonts w:ascii="Century Gothic" w:hAnsi="Century Gothic" w:cs="Calibri"/>
                <w:b w:val="0"/>
                <w:bCs w:val="0"/>
                <w:szCs w:val="21"/>
                <w:lang w:val="es-MX"/>
              </w:rPr>
              <w:t>Gestión de Cumplimiento</w:t>
            </w:r>
          </w:p>
          <w:p w14:paraId="1820A37A" w14:textId="77777777" w:rsidR="00064D02" w:rsidRDefault="00064D02" w:rsidP="00064D02">
            <w:pPr>
              <w:contextualSpacing/>
              <w:rPr>
                <w:rFonts w:ascii="Century Gothic" w:hAnsi="Century Gothic" w:cs="Calibri"/>
                <w:szCs w:val="21"/>
                <w:lang w:val="es-MX"/>
              </w:rPr>
            </w:pPr>
          </w:p>
          <w:p w14:paraId="3188622E" w14:textId="26D44FA0" w:rsidR="00064D02" w:rsidRPr="00B21BDB" w:rsidRDefault="00064D02" w:rsidP="00064D02">
            <w:pPr>
              <w:contextualSpacing/>
              <w:rPr>
                <w:rFonts w:ascii="Century Gothic" w:hAnsi="Century Gothic" w:cs="Calibri"/>
                <w:szCs w:val="18"/>
                <w:lang w:val="es-MX"/>
              </w:rPr>
            </w:pPr>
          </w:p>
        </w:tc>
        <w:tc>
          <w:tcPr>
            <w:tcW w:w="2595" w:type="dxa"/>
            <w:vAlign w:val="bottom"/>
          </w:tcPr>
          <w:p w14:paraId="582B4D4F" w14:textId="39432424" w:rsidR="00064D02" w:rsidRPr="00B21BDB"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Pr>
                <w:rFonts w:ascii="Century Gothic" w:hAnsi="Century Gothic" w:cs="Calibri"/>
                <w:bCs/>
                <w:szCs w:val="21"/>
                <w:lang w:val="es-MX"/>
              </w:rPr>
              <w:t xml:space="preserve">Informes emitidos de aprobación o rechazo de productos de los estudios de </w:t>
            </w:r>
            <w:proofErr w:type="spellStart"/>
            <w:r>
              <w:rPr>
                <w:rFonts w:ascii="Century Gothic" w:hAnsi="Century Gothic" w:cs="Calibri"/>
                <w:bCs/>
                <w:szCs w:val="21"/>
                <w:lang w:val="es-MX"/>
              </w:rPr>
              <w:t>preinversión</w:t>
            </w:r>
            <w:proofErr w:type="spellEnd"/>
          </w:p>
        </w:tc>
        <w:tc>
          <w:tcPr>
            <w:tcW w:w="2835" w:type="dxa"/>
            <w:vAlign w:val="bottom"/>
          </w:tcPr>
          <w:p w14:paraId="1041BE4C" w14:textId="05DA7AE1" w:rsidR="00064D02" w:rsidRPr="00B21BDB"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Pr>
                <w:rFonts w:ascii="Century Gothic" w:hAnsi="Century Gothic" w:cs="Calibri"/>
                <w:bCs/>
                <w:szCs w:val="21"/>
                <w:lang w:val="es-MX"/>
              </w:rPr>
              <w:t>Estudios revisados con la emisión de informes de conformidad</w:t>
            </w:r>
            <w:r w:rsidRPr="00C868E7">
              <w:rPr>
                <w:rFonts w:ascii="Century Gothic" w:hAnsi="Century Gothic" w:cs="Calibri"/>
                <w:bCs/>
                <w:szCs w:val="21"/>
                <w:lang w:val="es-MX"/>
              </w:rPr>
              <w:t xml:space="preserve"> </w:t>
            </w:r>
            <w:r>
              <w:rPr>
                <w:rFonts w:ascii="Century Gothic" w:hAnsi="Century Gothic" w:cs="Calibri"/>
                <w:bCs/>
                <w:szCs w:val="21"/>
                <w:lang w:val="es-MX"/>
              </w:rPr>
              <w:t>o rechazo</w:t>
            </w:r>
            <w:r w:rsidRPr="00C868E7">
              <w:rPr>
                <w:rFonts w:ascii="Century Gothic" w:hAnsi="Century Gothic" w:cs="Calibri"/>
                <w:bCs/>
                <w:szCs w:val="21"/>
                <w:lang w:val="es-MX"/>
              </w:rPr>
              <w:t xml:space="preserve">/ Total de </w:t>
            </w:r>
            <w:r>
              <w:rPr>
                <w:rFonts w:ascii="Century Gothic" w:hAnsi="Century Gothic" w:cs="Calibri"/>
                <w:bCs/>
                <w:szCs w:val="21"/>
                <w:lang w:val="es-MX"/>
              </w:rPr>
              <w:t>informes solicitados</w:t>
            </w:r>
            <w:r w:rsidRPr="00C868E7">
              <w:rPr>
                <w:rFonts w:ascii="Century Gothic" w:hAnsi="Century Gothic" w:cs="Calibri"/>
                <w:bCs/>
                <w:szCs w:val="21"/>
                <w:lang w:val="es-MX"/>
              </w:rPr>
              <w:t xml:space="preserve"> </w:t>
            </w:r>
            <w:r>
              <w:rPr>
                <w:rFonts w:ascii="Century Gothic" w:hAnsi="Century Gothic" w:cs="Calibri"/>
                <w:bCs/>
                <w:szCs w:val="21"/>
                <w:lang w:val="es-MX"/>
              </w:rPr>
              <w:t>por las ESE</w:t>
            </w:r>
            <w:r w:rsidRPr="00C868E7">
              <w:rPr>
                <w:rFonts w:ascii="Century Gothic" w:hAnsi="Century Gothic" w:cs="Calibri"/>
                <w:bCs/>
                <w:szCs w:val="21"/>
                <w:lang w:val="es-MX"/>
              </w:rPr>
              <w:t>× 100</w:t>
            </w:r>
          </w:p>
        </w:tc>
        <w:tc>
          <w:tcPr>
            <w:tcW w:w="1560" w:type="dxa"/>
          </w:tcPr>
          <w:p w14:paraId="49DCF3BD"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452E20FB" w14:textId="3C7F6FE7" w:rsidR="00064D02" w:rsidRPr="00B21BDB"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8733DC">
              <w:rPr>
                <w:rFonts w:ascii="Century Gothic" w:hAnsi="Century Gothic" w:cs="Calibri"/>
                <w:bCs/>
                <w:szCs w:val="21"/>
                <w:lang w:val="es-MX"/>
              </w:rPr>
              <w:t>Mensual</w:t>
            </w:r>
          </w:p>
        </w:tc>
      </w:tr>
      <w:tr w:rsidR="00064D02" w14:paraId="77A72F2D" w14:textId="77777777" w:rsidTr="0046569A">
        <w:tc>
          <w:tcPr>
            <w:cnfStyle w:val="001000000000" w:firstRow="0" w:lastRow="0" w:firstColumn="1" w:lastColumn="0" w:oddVBand="0" w:evenVBand="0" w:oddHBand="0" w:evenHBand="0" w:firstRowFirstColumn="0" w:firstRowLastColumn="0" w:lastRowFirstColumn="0" w:lastRowLastColumn="0"/>
            <w:tcW w:w="1888" w:type="dxa"/>
            <w:vAlign w:val="bottom"/>
          </w:tcPr>
          <w:p w14:paraId="7FF4CD60" w14:textId="77777777" w:rsidR="00064D02" w:rsidRDefault="00064D02" w:rsidP="00064D02">
            <w:pPr>
              <w:contextualSpacing/>
              <w:rPr>
                <w:rFonts w:ascii="Century Gothic" w:hAnsi="Century Gothic" w:cs="Calibri"/>
                <w:szCs w:val="21"/>
                <w:lang w:val="es-MX"/>
              </w:rPr>
            </w:pPr>
            <w:r w:rsidRPr="00A846D4">
              <w:rPr>
                <w:rFonts w:ascii="Century Gothic" w:hAnsi="Century Gothic" w:cs="Calibri"/>
                <w:b w:val="0"/>
                <w:bCs w:val="0"/>
                <w:szCs w:val="21"/>
                <w:lang w:val="es-MX"/>
              </w:rPr>
              <w:t xml:space="preserve">Cobertura </w:t>
            </w:r>
            <w:r>
              <w:rPr>
                <w:rFonts w:ascii="Century Gothic" w:hAnsi="Century Gothic" w:cs="Calibri"/>
                <w:b w:val="0"/>
                <w:bCs w:val="0"/>
                <w:szCs w:val="21"/>
                <w:lang w:val="es-MX"/>
              </w:rPr>
              <w:t>Técnica</w:t>
            </w:r>
          </w:p>
          <w:p w14:paraId="6D77E19F" w14:textId="77777777" w:rsidR="00064D02" w:rsidRDefault="00064D02" w:rsidP="00064D02">
            <w:pPr>
              <w:contextualSpacing/>
              <w:rPr>
                <w:rFonts w:ascii="Century Gothic" w:hAnsi="Century Gothic" w:cs="Calibri"/>
                <w:szCs w:val="21"/>
                <w:lang w:val="es-MX"/>
              </w:rPr>
            </w:pPr>
          </w:p>
          <w:p w14:paraId="099AC76E" w14:textId="77777777" w:rsidR="00064D02" w:rsidRPr="00B21BDB" w:rsidRDefault="00064D02" w:rsidP="00064D02">
            <w:pPr>
              <w:contextualSpacing/>
              <w:rPr>
                <w:rFonts w:ascii="Century Gothic" w:hAnsi="Century Gothic" w:cs="Calibri"/>
                <w:szCs w:val="18"/>
                <w:lang w:val="es-MX"/>
              </w:rPr>
            </w:pPr>
          </w:p>
        </w:tc>
        <w:tc>
          <w:tcPr>
            <w:tcW w:w="2595" w:type="dxa"/>
            <w:vAlign w:val="bottom"/>
          </w:tcPr>
          <w:p w14:paraId="3DB4986F"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Pr>
                <w:rFonts w:ascii="Century Gothic" w:hAnsi="Century Gothic" w:cs="Calibri"/>
                <w:bCs/>
                <w:szCs w:val="21"/>
                <w:lang w:val="es-MX"/>
              </w:rPr>
              <w:t>Emisión de criterios técnicos sobre el avance</w:t>
            </w:r>
            <w:r w:rsidRPr="00C868E7">
              <w:rPr>
                <w:rFonts w:ascii="Century Gothic" w:hAnsi="Century Gothic" w:cs="Calibri"/>
                <w:bCs/>
                <w:szCs w:val="21"/>
                <w:lang w:val="es-MX"/>
              </w:rPr>
              <w:t xml:space="preserve"> de </w:t>
            </w:r>
            <w:r>
              <w:rPr>
                <w:rFonts w:ascii="Century Gothic" w:hAnsi="Century Gothic" w:cs="Calibri"/>
                <w:bCs/>
                <w:szCs w:val="21"/>
                <w:lang w:val="es-MX"/>
              </w:rPr>
              <w:t xml:space="preserve">Estudios de </w:t>
            </w:r>
            <w:proofErr w:type="spellStart"/>
            <w:r>
              <w:rPr>
                <w:rFonts w:ascii="Century Gothic" w:hAnsi="Century Gothic" w:cs="Calibri"/>
                <w:bCs/>
                <w:szCs w:val="21"/>
                <w:lang w:val="es-MX"/>
              </w:rPr>
              <w:t>Preinversión</w:t>
            </w:r>
            <w:proofErr w:type="spellEnd"/>
            <w:r>
              <w:rPr>
                <w:rFonts w:ascii="Century Gothic" w:hAnsi="Century Gothic" w:cs="Calibri"/>
                <w:bCs/>
                <w:szCs w:val="21"/>
                <w:lang w:val="es-MX"/>
              </w:rPr>
              <w:t xml:space="preserve"> Asignados</w:t>
            </w:r>
          </w:p>
          <w:p w14:paraId="11E17A37" w14:textId="2B177372" w:rsidR="00064D02" w:rsidRPr="00B21BDB"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p>
        </w:tc>
        <w:tc>
          <w:tcPr>
            <w:tcW w:w="2835" w:type="dxa"/>
            <w:vAlign w:val="bottom"/>
          </w:tcPr>
          <w:p w14:paraId="014C026E"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proofErr w:type="spellStart"/>
            <w:r w:rsidRPr="00AA17BC">
              <w:rPr>
                <w:rFonts w:ascii="Century Gothic" w:hAnsi="Century Gothic" w:cs="Calibri"/>
                <w:bCs/>
                <w:szCs w:val="21"/>
                <w:lang w:val="es-BO"/>
              </w:rPr>
              <w:t>Nº</w:t>
            </w:r>
            <w:proofErr w:type="spellEnd"/>
            <w:r w:rsidRPr="00AA17BC">
              <w:rPr>
                <w:rFonts w:ascii="Century Gothic" w:hAnsi="Century Gothic" w:cs="Calibri"/>
                <w:bCs/>
                <w:szCs w:val="21"/>
                <w:lang w:val="es-BO"/>
              </w:rPr>
              <w:t xml:space="preserve"> de estudios revisados/número de estudios </w:t>
            </w:r>
            <w:proofErr w:type="spellStart"/>
            <w:r w:rsidRPr="00AA17BC">
              <w:rPr>
                <w:rFonts w:ascii="Century Gothic" w:hAnsi="Century Gothic" w:cs="Calibri"/>
                <w:bCs/>
                <w:szCs w:val="21"/>
                <w:lang w:val="es-BO"/>
              </w:rPr>
              <w:t>assignados</w:t>
            </w:r>
            <w:proofErr w:type="spellEnd"/>
            <w:r w:rsidRPr="00AA17BC">
              <w:rPr>
                <w:rFonts w:ascii="Century Gothic" w:hAnsi="Century Gothic" w:cs="Calibri"/>
                <w:bCs/>
                <w:szCs w:val="21"/>
                <w:lang w:val="es-BO"/>
              </w:rPr>
              <w:t xml:space="preserve"> en el mes × 100</w:t>
            </w:r>
          </w:p>
          <w:p w14:paraId="121A4CC0" w14:textId="5448A0C2" w:rsidR="00064D02" w:rsidRPr="00B21BDB"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p>
        </w:tc>
        <w:tc>
          <w:tcPr>
            <w:tcW w:w="1560" w:type="dxa"/>
          </w:tcPr>
          <w:p w14:paraId="68C26BE7" w14:textId="77777777" w:rsidR="00064D02"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p w14:paraId="15FF2124" w14:textId="05B271E3" w:rsidR="00064D02" w:rsidRPr="00B21BDB" w:rsidRDefault="00064D02" w:rsidP="00064D02">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8733DC">
              <w:rPr>
                <w:rFonts w:ascii="Century Gothic" w:hAnsi="Century Gothic" w:cs="Calibri"/>
                <w:bCs/>
                <w:szCs w:val="21"/>
                <w:lang w:val="es-MX"/>
              </w:rPr>
              <w:t>Mensual</w:t>
            </w:r>
          </w:p>
        </w:tc>
      </w:tr>
    </w:tbl>
    <w:p w14:paraId="7C297853" w14:textId="77777777" w:rsidR="007A07BD" w:rsidRDefault="007A07BD" w:rsidP="007A07BD">
      <w:pPr>
        <w:contextualSpacing/>
        <w:rPr>
          <w:rFonts w:ascii="Century Gothic" w:hAnsi="Century Gothic" w:cs="Calibri"/>
          <w:sz w:val="21"/>
          <w:szCs w:val="21"/>
        </w:rPr>
      </w:pPr>
    </w:p>
    <w:p w14:paraId="5DFA0DBF" w14:textId="77777777" w:rsidR="007A07BD" w:rsidRPr="009161DB" w:rsidRDefault="007A07BD" w:rsidP="00975420">
      <w:pPr>
        <w:pStyle w:val="Prrafodelista"/>
        <w:numPr>
          <w:ilvl w:val="1"/>
          <w:numId w:val="46"/>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Evaluación Cualitativa</w:t>
      </w:r>
    </w:p>
    <w:p w14:paraId="51BD241B" w14:textId="77777777" w:rsidR="00C74FB4" w:rsidRDefault="00C74FB4" w:rsidP="004958A3">
      <w:pPr>
        <w:ind w:right="274"/>
        <w:contextualSpacing/>
        <w:rPr>
          <w:rFonts w:ascii="Century Gothic" w:hAnsi="Century Gothic" w:cs="Calibri"/>
          <w:bCs/>
          <w:sz w:val="22"/>
          <w:szCs w:val="22"/>
          <w:lang w:val="es-MX"/>
        </w:rPr>
      </w:pPr>
    </w:p>
    <w:p w14:paraId="1DF66CA9" w14:textId="77777777" w:rsidR="00B67281" w:rsidRDefault="00B67281" w:rsidP="00B67281">
      <w:pPr>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Adicionalmente a los indicadores cuantitativos, se realizará una evaluación cualitativa </w:t>
      </w:r>
      <w:r>
        <w:rPr>
          <w:rFonts w:ascii="Century Gothic" w:hAnsi="Century Gothic" w:cs="Calibri"/>
          <w:bCs/>
          <w:sz w:val="22"/>
          <w:szCs w:val="22"/>
          <w:lang w:val="es-MX"/>
        </w:rPr>
        <w:t>tri</w:t>
      </w:r>
      <w:r w:rsidRPr="00187B95">
        <w:rPr>
          <w:rFonts w:ascii="Century Gothic" w:hAnsi="Century Gothic" w:cs="Calibri"/>
          <w:bCs/>
          <w:sz w:val="22"/>
          <w:szCs w:val="22"/>
          <w:lang w:val="es-MX"/>
        </w:rPr>
        <w:t xml:space="preserve">mestral basada en los siguientes criterios, la cual deberá ser </w:t>
      </w:r>
      <w:r w:rsidRPr="00187B95">
        <w:rPr>
          <w:rFonts w:ascii="Century Gothic" w:hAnsi="Century Gothic" w:cs="Calibri"/>
          <w:bCs/>
          <w:iCs/>
          <w:sz w:val="22"/>
          <w:szCs w:val="22"/>
          <w:lang w:val="es-MX"/>
        </w:rPr>
        <w:t>satisfactoria</w:t>
      </w:r>
      <w:r w:rsidRPr="00187B95">
        <w:rPr>
          <w:rFonts w:ascii="Century Gothic" w:hAnsi="Century Gothic" w:cs="Calibri"/>
          <w:bCs/>
          <w:sz w:val="22"/>
          <w:szCs w:val="22"/>
          <w:lang w:val="es-MX"/>
        </w:rPr>
        <w:t xml:space="preserve"> para la continuidad del contrato:</w:t>
      </w:r>
    </w:p>
    <w:p w14:paraId="11B344D2" w14:textId="77777777" w:rsidR="00B67281" w:rsidRPr="00187B95" w:rsidRDefault="00B67281" w:rsidP="00B67281">
      <w:pPr>
        <w:ind w:right="283"/>
        <w:contextualSpacing/>
        <w:rPr>
          <w:rFonts w:ascii="Century Gothic" w:hAnsi="Century Gothic" w:cs="Calibri"/>
          <w:bCs/>
          <w:sz w:val="22"/>
          <w:szCs w:val="22"/>
          <w:lang w:val="es-MX"/>
        </w:rPr>
      </w:pPr>
    </w:p>
    <w:p w14:paraId="2563F353" w14:textId="77777777" w:rsidR="00B67281" w:rsidRPr="00187B95" w:rsidRDefault="00B67281" w:rsidP="00975420">
      <w:pPr>
        <w:numPr>
          <w:ilvl w:val="0"/>
          <w:numId w:val="47"/>
        </w:numPr>
        <w:spacing w:line="259" w:lineRule="auto"/>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Proactividad: Capacidad para anticipar riesgos legales no solicitados explícitamente, pero necesarios para el éxito del Programa.</w:t>
      </w:r>
    </w:p>
    <w:p w14:paraId="067A7220" w14:textId="77777777" w:rsidR="00B67281" w:rsidRPr="00187B95" w:rsidRDefault="00B67281" w:rsidP="00975420">
      <w:pPr>
        <w:numPr>
          <w:ilvl w:val="0"/>
          <w:numId w:val="47"/>
        </w:numPr>
        <w:spacing w:line="259" w:lineRule="auto"/>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Capacidad de Coordinación: Eficacia en la relación con las Entidades Sub</w:t>
      </w:r>
      <w:r>
        <w:rPr>
          <w:rFonts w:ascii="Century Gothic" w:hAnsi="Century Gothic" w:cs="Calibri"/>
          <w:bCs/>
          <w:sz w:val="22"/>
          <w:szCs w:val="22"/>
          <w:lang w:val="es-MX"/>
        </w:rPr>
        <w:t xml:space="preserve"> E</w:t>
      </w:r>
      <w:r w:rsidRPr="00187B95">
        <w:rPr>
          <w:rFonts w:ascii="Century Gothic" w:hAnsi="Century Gothic" w:cs="Calibri"/>
          <w:bCs/>
          <w:sz w:val="22"/>
          <w:szCs w:val="22"/>
          <w:lang w:val="es-MX"/>
        </w:rPr>
        <w:t>jecutoras y la Dirección General de Asuntos Jurídicos.</w:t>
      </w:r>
    </w:p>
    <w:p w14:paraId="28362DE3" w14:textId="2278E73B" w:rsidR="007A07BD" w:rsidRPr="004958A3" w:rsidRDefault="00B67281" w:rsidP="00975420">
      <w:pPr>
        <w:numPr>
          <w:ilvl w:val="0"/>
          <w:numId w:val="47"/>
        </w:numPr>
        <w:spacing w:line="259" w:lineRule="auto"/>
        <w:ind w:right="274"/>
        <w:contextualSpacing/>
        <w:rPr>
          <w:rFonts w:ascii="Century Gothic" w:hAnsi="Century Gothic" w:cs="Calibri"/>
          <w:bCs/>
          <w:sz w:val="22"/>
          <w:szCs w:val="22"/>
          <w:lang w:val="es-MX"/>
        </w:rPr>
      </w:pPr>
      <w:r w:rsidRPr="00187B95">
        <w:rPr>
          <w:rFonts w:ascii="Century Gothic" w:hAnsi="Century Gothic" w:cs="Calibri"/>
          <w:bCs/>
          <w:sz w:val="22"/>
          <w:szCs w:val="22"/>
          <w:lang w:val="es-MX"/>
        </w:rPr>
        <w:t>Calidad de la Redacción: Claridad, precisión técnica y fundamentación jurídica en la redacción de informes y contratos, evitando ambigüedades que puedan comprometer a la Institución</w:t>
      </w:r>
      <w:r w:rsidR="004958A3" w:rsidRPr="00187B95">
        <w:rPr>
          <w:rFonts w:ascii="Century Gothic" w:hAnsi="Century Gothic" w:cs="Calibri"/>
          <w:bCs/>
          <w:sz w:val="22"/>
          <w:szCs w:val="22"/>
          <w:lang w:val="es-MX"/>
        </w:rPr>
        <w:t>.</w:t>
      </w:r>
    </w:p>
    <w:p w14:paraId="418B1729" w14:textId="77777777" w:rsidR="007A07BD" w:rsidRPr="00187B95" w:rsidRDefault="007A07BD" w:rsidP="007A07BD">
      <w:pPr>
        <w:spacing w:line="259" w:lineRule="auto"/>
        <w:ind w:left="720" w:right="278"/>
        <w:contextualSpacing/>
        <w:rPr>
          <w:rFonts w:ascii="Century Gothic" w:hAnsi="Century Gothic" w:cs="Calibri"/>
          <w:bCs/>
          <w:sz w:val="22"/>
          <w:szCs w:val="22"/>
          <w:lang w:val="es-MX"/>
        </w:rPr>
      </w:pPr>
    </w:p>
    <w:p w14:paraId="1004547E" w14:textId="77777777" w:rsidR="007A07BD" w:rsidRDefault="007A07BD" w:rsidP="00975420">
      <w:pPr>
        <w:pStyle w:val="Prrafodelista"/>
        <w:numPr>
          <w:ilvl w:val="1"/>
          <w:numId w:val="46"/>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Procedimiento de Control</w:t>
      </w:r>
    </w:p>
    <w:p w14:paraId="112A1C06" w14:textId="77777777" w:rsidR="007A07BD" w:rsidRPr="009161DB" w:rsidRDefault="007A07BD" w:rsidP="007A07BD">
      <w:pPr>
        <w:pStyle w:val="Prrafodelista"/>
        <w:ind w:left="375" w:right="278"/>
        <w:rPr>
          <w:rFonts w:ascii="Century Gothic" w:hAnsi="Century Gothic" w:cs="Calibri"/>
          <w:b/>
          <w:bCs/>
          <w:sz w:val="22"/>
          <w:szCs w:val="22"/>
          <w:lang w:val="es-MX"/>
        </w:rPr>
      </w:pPr>
    </w:p>
    <w:p w14:paraId="688CCFED" w14:textId="77777777" w:rsidR="008E64C2" w:rsidRPr="00187B95" w:rsidRDefault="008E64C2" w:rsidP="00975420">
      <w:pPr>
        <w:numPr>
          <w:ilvl w:val="0"/>
          <w:numId w:val="48"/>
        </w:numPr>
        <w:spacing w:line="259" w:lineRule="auto"/>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El (la) </w:t>
      </w:r>
      <w:proofErr w:type="gramStart"/>
      <w:r w:rsidRPr="00187B95">
        <w:rPr>
          <w:rFonts w:ascii="Century Gothic" w:hAnsi="Century Gothic" w:cs="Calibri"/>
          <w:bCs/>
          <w:sz w:val="22"/>
          <w:szCs w:val="22"/>
          <w:lang w:val="es-MX"/>
        </w:rPr>
        <w:t>Jefe</w:t>
      </w:r>
      <w:proofErr w:type="gramEnd"/>
      <w:r w:rsidRPr="00187B95">
        <w:rPr>
          <w:rFonts w:ascii="Century Gothic" w:hAnsi="Century Gothic" w:cs="Calibri"/>
          <w:bCs/>
          <w:sz w:val="22"/>
          <w:szCs w:val="22"/>
          <w:lang w:val="es-MX"/>
        </w:rPr>
        <w:t xml:space="preserve"> (a) de la Unidad de </w:t>
      </w:r>
      <w:proofErr w:type="spellStart"/>
      <w:r w:rsidRPr="00187B95">
        <w:rPr>
          <w:rFonts w:ascii="Century Gothic" w:hAnsi="Century Gothic" w:cs="Calibri"/>
          <w:bCs/>
          <w:sz w:val="22"/>
          <w:szCs w:val="22"/>
          <w:lang w:val="es-MX"/>
        </w:rPr>
        <w:t>Preinversión</w:t>
      </w:r>
      <w:proofErr w:type="spellEnd"/>
      <w:r w:rsidRPr="00187B95">
        <w:rPr>
          <w:rFonts w:ascii="Century Gothic" w:hAnsi="Century Gothic" w:cs="Calibri"/>
          <w:bCs/>
          <w:sz w:val="22"/>
          <w:szCs w:val="22"/>
          <w:lang w:val="es-MX"/>
        </w:rPr>
        <w:t xml:space="preserve"> llevará un registro del cumplimiento de los indicadores en el Informe Mensual de Actividades.</w:t>
      </w:r>
    </w:p>
    <w:p w14:paraId="7D1198A7" w14:textId="77777777" w:rsidR="008E64C2" w:rsidRPr="00187B95" w:rsidRDefault="008E64C2" w:rsidP="00975420">
      <w:pPr>
        <w:numPr>
          <w:ilvl w:val="0"/>
          <w:numId w:val="48"/>
        </w:numPr>
        <w:spacing w:line="259" w:lineRule="auto"/>
        <w:ind w:right="283"/>
        <w:contextualSpacing/>
        <w:rPr>
          <w:rFonts w:ascii="Century Gothic" w:hAnsi="Century Gothic" w:cs="Calibri"/>
          <w:bCs/>
          <w:sz w:val="22"/>
          <w:szCs w:val="22"/>
          <w:lang w:val="es-MX"/>
        </w:rPr>
      </w:pPr>
      <w:r w:rsidRPr="00187B95">
        <w:rPr>
          <w:rFonts w:ascii="Century Gothic" w:hAnsi="Century Gothic" w:cs="Calibri"/>
          <w:bCs/>
          <w:sz w:val="22"/>
          <w:szCs w:val="22"/>
          <w:lang w:val="es-MX"/>
        </w:rPr>
        <w:t>Si el consultor no alcanzar</w:t>
      </w:r>
      <w:r>
        <w:rPr>
          <w:rFonts w:ascii="Century Gothic" w:hAnsi="Century Gothic" w:cs="Calibri"/>
          <w:bCs/>
          <w:sz w:val="22"/>
          <w:szCs w:val="22"/>
          <w:lang w:val="es-MX"/>
        </w:rPr>
        <w:t>a</w:t>
      </w:r>
      <w:r w:rsidRPr="00187B95">
        <w:rPr>
          <w:rFonts w:ascii="Century Gothic" w:hAnsi="Century Gothic" w:cs="Calibri"/>
          <w:bCs/>
          <w:sz w:val="22"/>
          <w:szCs w:val="22"/>
          <w:lang w:val="es-MX"/>
        </w:rPr>
        <w:t xml:space="preserve"> la meta en los indicadores de "Oportunidad" o "Registro Oportuno" en dos (2) meses consecutivos, se iniciará un Plan de Mejoramiento con seguimiento quincenal.</w:t>
      </w:r>
    </w:p>
    <w:p w14:paraId="5981515A" w14:textId="1BA66898" w:rsidR="007A07BD" w:rsidRPr="00187B95" w:rsidRDefault="008E64C2" w:rsidP="00975420">
      <w:pPr>
        <w:numPr>
          <w:ilvl w:val="0"/>
          <w:numId w:val="48"/>
        </w:numPr>
        <w:spacing w:line="259" w:lineRule="auto"/>
        <w:ind w:right="278"/>
        <w:contextualSpacing/>
        <w:rPr>
          <w:rFonts w:ascii="Century Gothic" w:hAnsi="Century Gothic" w:cs="Calibri"/>
          <w:bCs/>
          <w:sz w:val="22"/>
          <w:szCs w:val="22"/>
          <w:lang w:val="es-MX"/>
        </w:rPr>
      </w:pPr>
      <w:r w:rsidRPr="00187B95">
        <w:rPr>
          <w:rFonts w:ascii="Century Gothic" w:hAnsi="Century Gothic" w:cs="Calibri"/>
          <w:bCs/>
          <w:sz w:val="22"/>
          <w:szCs w:val="22"/>
          <w:lang w:val="es-MX"/>
        </w:rPr>
        <w:t>El incumplimiento reiterado de los indicadores de "Calidad Técnica" (Observaciones por errores de forma) o la ocurrencia de "Incidentes por Forma" será considerado falta grave y causal de resolución de contrato, de conformidad con el Régimen Disciplinario establecido en el presente TDR</w:t>
      </w:r>
      <w:r>
        <w:rPr>
          <w:rFonts w:ascii="Century Gothic" w:hAnsi="Century Gothic" w:cs="Calibri"/>
          <w:bCs/>
          <w:sz w:val="22"/>
          <w:szCs w:val="22"/>
          <w:lang w:val="es-MX"/>
        </w:rPr>
        <w:t>.</w:t>
      </w:r>
    </w:p>
    <w:p w14:paraId="511ACCAD" w14:textId="77777777" w:rsidR="007A07BD" w:rsidRPr="00533C12" w:rsidRDefault="007A07BD" w:rsidP="007A07BD">
      <w:pPr>
        <w:pStyle w:val="Prrafodelista"/>
        <w:spacing w:after="160"/>
        <w:ind w:right="281"/>
        <w:rPr>
          <w:rFonts w:ascii="Century Gothic" w:hAnsi="Century Gothic"/>
          <w:b/>
          <w:bCs/>
          <w:sz w:val="22"/>
          <w:szCs w:val="22"/>
          <w:lang w:val="es-MX"/>
        </w:rPr>
      </w:pPr>
    </w:p>
    <w:p w14:paraId="0C2AE0AB"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INFORMES</w:t>
      </w:r>
    </w:p>
    <w:p w14:paraId="63F9AF19" w14:textId="77777777" w:rsidR="007A07BD" w:rsidRPr="004C114C" w:rsidRDefault="007A07BD" w:rsidP="00940A28">
      <w:pPr>
        <w:ind w:left="255" w:right="281"/>
        <w:rPr>
          <w:rFonts w:ascii="Century Gothic" w:hAnsi="Century Gothic"/>
          <w:sz w:val="22"/>
          <w:szCs w:val="22"/>
        </w:rPr>
      </w:pPr>
      <w:r w:rsidRPr="004C114C">
        <w:rPr>
          <w:rFonts w:ascii="Century Gothic" w:hAnsi="Century Gothic"/>
          <w:sz w:val="22"/>
          <w:szCs w:val="22"/>
        </w:rPr>
        <w:lastRenderedPageBreak/>
        <w:t xml:space="preserve">El consultor contratado deberá presentar los siguientes informes: </w:t>
      </w:r>
    </w:p>
    <w:p w14:paraId="7CBF4E03" w14:textId="77777777" w:rsidR="007A07BD" w:rsidRPr="004C114C" w:rsidRDefault="007A07BD" w:rsidP="007A07BD">
      <w:pPr>
        <w:ind w:left="255" w:right="281"/>
        <w:rPr>
          <w:rFonts w:ascii="Century Gothic" w:hAnsi="Century Gothic"/>
          <w:sz w:val="22"/>
          <w:szCs w:val="22"/>
        </w:rPr>
      </w:pPr>
    </w:p>
    <w:p w14:paraId="5220B390" w14:textId="77777777" w:rsidR="007A07BD" w:rsidRDefault="007A07BD" w:rsidP="007A07BD">
      <w:pPr>
        <w:ind w:left="255" w:right="281"/>
        <w:rPr>
          <w:rFonts w:ascii="Century Gothic" w:hAnsi="Century Gothic"/>
          <w:sz w:val="22"/>
          <w:szCs w:val="22"/>
        </w:rPr>
      </w:pPr>
      <w:r w:rsidRPr="004C114C">
        <w:rPr>
          <w:rFonts w:ascii="Century Gothic" w:hAnsi="Century Gothic"/>
          <w:b/>
          <w:sz w:val="22"/>
          <w:szCs w:val="22"/>
        </w:rPr>
        <w:t>Informes Mensuales</w:t>
      </w:r>
      <w:r w:rsidRPr="004C114C">
        <w:rPr>
          <w:rFonts w:ascii="Century Gothic" w:hAnsi="Century Gothic"/>
          <w:sz w:val="22"/>
          <w:szCs w:val="22"/>
        </w:rPr>
        <w:t xml:space="preserve"> </w:t>
      </w:r>
    </w:p>
    <w:p w14:paraId="0C4BB02D" w14:textId="77777777" w:rsidR="00C74FB4" w:rsidRPr="00187B95" w:rsidRDefault="00C74FB4" w:rsidP="00C74FB4">
      <w:pPr>
        <w:ind w:left="255" w:right="274"/>
        <w:rPr>
          <w:rFonts w:ascii="Century Gothic" w:hAnsi="Century Gothic"/>
          <w:sz w:val="22"/>
          <w:szCs w:val="22"/>
        </w:rPr>
      </w:pPr>
      <w:r w:rsidRPr="00187B95">
        <w:rPr>
          <w:rFonts w:ascii="Century Gothic" w:hAnsi="Century Gothic"/>
          <w:sz w:val="22"/>
          <w:szCs w:val="22"/>
        </w:rPr>
        <w:t xml:space="preserve">El consultor contratado deberá presentar los siguientes informes: </w:t>
      </w:r>
    </w:p>
    <w:p w14:paraId="4EB27202" w14:textId="77777777" w:rsidR="00C74FB4" w:rsidRPr="00187B95" w:rsidRDefault="00C74FB4" w:rsidP="00C74FB4">
      <w:pPr>
        <w:ind w:left="255" w:right="274"/>
        <w:rPr>
          <w:rFonts w:ascii="Century Gothic" w:hAnsi="Century Gothic"/>
          <w:sz w:val="22"/>
          <w:szCs w:val="22"/>
        </w:rPr>
      </w:pPr>
    </w:p>
    <w:p w14:paraId="2ECC9164" w14:textId="77777777" w:rsidR="00C74FB4" w:rsidRPr="00187B95" w:rsidRDefault="00C74FB4" w:rsidP="00C74FB4">
      <w:pPr>
        <w:ind w:left="255" w:right="274"/>
        <w:rPr>
          <w:rFonts w:ascii="Century Gothic" w:hAnsi="Century Gothic"/>
          <w:sz w:val="22"/>
          <w:szCs w:val="22"/>
        </w:rPr>
      </w:pPr>
      <w:r w:rsidRPr="00187B95">
        <w:rPr>
          <w:rFonts w:ascii="Century Gothic" w:hAnsi="Century Gothic"/>
          <w:b/>
          <w:sz w:val="22"/>
          <w:szCs w:val="22"/>
        </w:rPr>
        <w:t>Informes Mensuales</w:t>
      </w:r>
      <w:r w:rsidRPr="00187B95">
        <w:rPr>
          <w:rFonts w:ascii="Century Gothic" w:hAnsi="Century Gothic"/>
          <w:sz w:val="22"/>
          <w:szCs w:val="22"/>
        </w:rPr>
        <w:t xml:space="preserve"> </w:t>
      </w:r>
    </w:p>
    <w:p w14:paraId="78F27AEC" w14:textId="77777777" w:rsidR="00C74FB4" w:rsidRPr="00187B95" w:rsidRDefault="00C74FB4" w:rsidP="00C74FB4">
      <w:pPr>
        <w:spacing w:before="240"/>
        <w:ind w:left="255" w:right="274"/>
        <w:rPr>
          <w:rFonts w:ascii="Century Gothic" w:hAnsi="Century Gothic"/>
          <w:sz w:val="22"/>
          <w:szCs w:val="22"/>
        </w:rPr>
      </w:pPr>
      <w:r w:rsidRPr="00187B95">
        <w:rPr>
          <w:rFonts w:ascii="Century Gothic" w:hAnsi="Century Gothic"/>
          <w:sz w:val="22"/>
          <w:szCs w:val="22"/>
        </w:rPr>
        <w:t xml:space="preserve">Detallará las actividades Las actividades realizadas en el marco de los presentes </w:t>
      </w:r>
      <w:proofErr w:type="spellStart"/>
      <w:r w:rsidRPr="00187B95">
        <w:rPr>
          <w:rFonts w:ascii="Century Gothic" w:hAnsi="Century Gothic"/>
          <w:sz w:val="22"/>
          <w:szCs w:val="22"/>
        </w:rPr>
        <w:t>TDR´s</w:t>
      </w:r>
      <w:proofErr w:type="spellEnd"/>
      <w:r w:rsidRPr="00187B95">
        <w:rPr>
          <w:rFonts w:ascii="Century Gothic" w:hAnsi="Century Gothic"/>
          <w:sz w:val="22"/>
          <w:szCs w:val="22"/>
        </w:rPr>
        <w:t xml:space="preserve"> y alcance de la consultoría, reportando actividades y los resultados mensuales alcanzados.</w:t>
      </w:r>
    </w:p>
    <w:p w14:paraId="0962A886" w14:textId="77777777" w:rsidR="00C74FB4" w:rsidRPr="00965E7B" w:rsidRDefault="00C74FB4" w:rsidP="00C74FB4">
      <w:pPr>
        <w:spacing w:before="240"/>
        <w:ind w:left="255" w:right="274"/>
        <w:rPr>
          <w:rFonts w:ascii="Century Gothic" w:hAnsi="Century Gothic"/>
          <w:sz w:val="22"/>
          <w:szCs w:val="22"/>
        </w:rPr>
      </w:pPr>
      <w:r w:rsidRPr="00187B95">
        <w:rPr>
          <w:rFonts w:ascii="Century Gothic" w:hAnsi="Century Gothic"/>
          <w:sz w:val="22"/>
          <w:szCs w:val="22"/>
        </w:rPr>
        <w:t>El plazo</w:t>
      </w:r>
      <w:r w:rsidRPr="00965E7B">
        <w:rPr>
          <w:rFonts w:ascii="Century Gothic" w:hAnsi="Century Gothic"/>
          <w:sz w:val="22"/>
          <w:szCs w:val="22"/>
        </w:rPr>
        <w:t xml:space="preserve"> de presentación de informe mensual es de hasta 5 (cinco) días hábiles después de la fecha de culminación de cada mes de prestación del servicio.</w:t>
      </w:r>
    </w:p>
    <w:p w14:paraId="28E7C8AA" w14:textId="77777777" w:rsidR="00C74FB4" w:rsidRPr="004C114C" w:rsidRDefault="00C74FB4" w:rsidP="00C74FB4">
      <w:pPr>
        <w:ind w:left="255" w:right="274"/>
        <w:rPr>
          <w:rFonts w:ascii="Century Gothic" w:hAnsi="Century Gothic"/>
          <w:sz w:val="22"/>
          <w:szCs w:val="22"/>
        </w:rPr>
      </w:pPr>
    </w:p>
    <w:p w14:paraId="5F09ED22" w14:textId="77777777" w:rsidR="00C74FB4" w:rsidRDefault="00C74FB4" w:rsidP="00C74FB4">
      <w:pPr>
        <w:ind w:left="255" w:right="274"/>
        <w:rPr>
          <w:rFonts w:ascii="Century Gothic" w:hAnsi="Century Gothic"/>
          <w:sz w:val="22"/>
          <w:szCs w:val="22"/>
        </w:rPr>
      </w:pPr>
      <w:r w:rsidRPr="004C114C">
        <w:rPr>
          <w:rFonts w:ascii="Century Gothic" w:hAnsi="Century Gothic"/>
          <w:b/>
          <w:sz w:val="22"/>
          <w:szCs w:val="22"/>
        </w:rPr>
        <w:t>Informe Final</w:t>
      </w:r>
      <w:r w:rsidRPr="004C114C">
        <w:rPr>
          <w:rFonts w:ascii="Century Gothic" w:hAnsi="Century Gothic"/>
          <w:sz w:val="22"/>
          <w:szCs w:val="22"/>
        </w:rPr>
        <w:t xml:space="preserve"> </w:t>
      </w:r>
    </w:p>
    <w:p w14:paraId="1ADB2737" w14:textId="77777777" w:rsidR="00C74FB4" w:rsidRPr="00965E7B"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Al final de la consultoría, el Consultor, presentará un informe final extenso donde se detallen las actividades realizadas, la información generada, los </w:t>
      </w:r>
      <w:r>
        <w:rPr>
          <w:rFonts w:ascii="Century Gothic" w:hAnsi="Century Gothic"/>
          <w:sz w:val="22"/>
          <w:szCs w:val="22"/>
        </w:rPr>
        <w:t>resultados</w:t>
      </w:r>
      <w:r w:rsidRPr="00965E7B">
        <w:rPr>
          <w:rFonts w:ascii="Century Gothic" w:hAnsi="Century Gothic"/>
          <w:sz w:val="22"/>
          <w:szCs w:val="22"/>
        </w:rPr>
        <w:t xml:space="preserve"> obtenidos y recomendaciones.</w:t>
      </w:r>
    </w:p>
    <w:p w14:paraId="647C381A" w14:textId="77777777" w:rsidR="00C74FB4"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La presentación del informe final del Consultor es de hasta 10 (diez) días después de la finalización del servicio.</w:t>
      </w:r>
    </w:p>
    <w:p w14:paraId="0C813675" w14:textId="77777777" w:rsidR="00C74FB4" w:rsidRDefault="00C74FB4" w:rsidP="00C74FB4">
      <w:pPr>
        <w:ind w:left="255" w:right="274"/>
        <w:rPr>
          <w:rFonts w:ascii="Century Gothic" w:hAnsi="Century Gothic"/>
          <w:b/>
          <w:sz w:val="22"/>
          <w:szCs w:val="22"/>
        </w:rPr>
      </w:pPr>
    </w:p>
    <w:p w14:paraId="5412E764" w14:textId="77777777" w:rsidR="00C74FB4" w:rsidRPr="00965E7B" w:rsidRDefault="00C74FB4" w:rsidP="00C74FB4">
      <w:pPr>
        <w:ind w:left="255" w:right="274"/>
        <w:rPr>
          <w:rFonts w:ascii="Century Gothic" w:hAnsi="Century Gothic"/>
          <w:b/>
          <w:sz w:val="22"/>
          <w:szCs w:val="22"/>
        </w:rPr>
      </w:pPr>
      <w:r w:rsidRPr="00965E7B">
        <w:rPr>
          <w:rFonts w:ascii="Century Gothic" w:hAnsi="Century Gothic"/>
          <w:b/>
          <w:sz w:val="22"/>
          <w:szCs w:val="22"/>
        </w:rPr>
        <w:t xml:space="preserve">Informes Extraordinarios </w:t>
      </w:r>
    </w:p>
    <w:p w14:paraId="7443CCB4" w14:textId="77777777" w:rsidR="00C74FB4"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El Consultor, a simple requerimiento de la </w:t>
      </w:r>
      <w:r>
        <w:rPr>
          <w:rFonts w:ascii="Century Gothic" w:hAnsi="Century Gothic"/>
          <w:sz w:val="22"/>
          <w:szCs w:val="22"/>
        </w:rPr>
        <w:t xml:space="preserve">Jefatura de </w:t>
      </w:r>
      <w:proofErr w:type="spellStart"/>
      <w:r>
        <w:rPr>
          <w:rFonts w:ascii="Century Gothic" w:hAnsi="Century Gothic"/>
          <w:sz w:val="22"/>
          <w:szCs w:val="22"/>
        </w:rPr>
        <w:t>Preinversión</w:t>
      </w:r>
      <w:proofErr w:type="spellEnd"/>
      <w:r>
        <w:rPr>
          <w:rFonts w:ascii="Century Gothic" w:hAnsi="Century Gothic"/>
          <w:sz w:val="22"/>
          <w:szCs w:val="22"/>
        </w:rPr>
        <w:t xml:space="preserve"> o de la Dirección General de Programación y </w:t>
      </w:r>
      <w:proofErr w:type="spellStart"/>
      <w:r>
        <w:rPr>
          <w:rFonts w:ascii="Century Gothic" w:hAnsi="Century Gothic"/>
          <w:sz w:val="22"/>
          <w:szCs w:val="22"/>
        </w:rPr>
        <w:t>Preinversión</w:t>
      </w:r>
      <w:proofErr w:type="spellEnd"/>
      <w:r w:rsidRPr="00965E7B">
        <w:rPr>
          <w:rFonts w:ascii="Century Gothic" w:hAnsi="Century Gothic"/>
          <w:sz w:val="22"/>
          <w:szCs w:val="22"/>
        </w:rPr>
        <w:t>, elaborará informes técnico – analíticos adicionales, en el marco del alcance y los objetivos de la presente Consultoría, as</w:t>
      </w:r>
      <w:r>
        <w:rPr>
          <w:rFonts w:ascii="Century Gothic" w:hAnsi="Century Gothic"/>
          <w:sz w:val="22"/>
          <w:szCs w:val="22"/>
        </w:rPr>
        <w:t>i</w:t>
      </w:r>
      <w:r w:rsidRPr="00965E7B">
        <w:rPr>
          <w:rFonts w:ascii="Century Gothic" w:hAnsi="Century Gothic"/>
          <w:sz w:val="22"/>
          <w:szCs w:val="22"/>
        </w:rPr>
        <w:t xml:space="preserve">mismo, coadyuvará en la elaboración de los informes </w:t>
      </w:r>
      <w:r>
        <w:rPr>
          <w:rFonts w:ascii="Century Gothic" w:hAnsi="Century Gothic"/>
          <w:sz w:val="22"/>
          <w:szCs w:val="22"/>
        </w:rPr>
        <w:t>especiales en función a las necesidades y requerimientos de la entidad</w:t>
      </w:r>
      <w:r w:rsidRPr="00965E7B">
        <w:rPr>
          <w:rFonts w:ascii="Century Gothic" w:hAnsi="Century Gothic"/>
          <w:sz w:val="22"/>
          <w:szCs w:val="22"/>
        </w:rPr>
        <w:t>.</w:t>
      </w:r>
    </w:p>
    <w:p w14:paraId="68110C60" w14:textId="77777777" w:rsidR="00C74FB4" w:rsidRDefault="00C74FB4" w:rsidP="00C74FB4">
      <w:pPr>
        <w:ind w:left="255" w:right="274"/>
        <w:rPr>
          <w:rFonts w:ascii="Century Gothic" w:hAnsi="Century Gothic"/>
          <w:b/>
          <w:sz w:val="22"/>
          <w:szCs w:val="22"/>
        </w:rPr>
      </w:pPr>
    </w:p>
    <w:p w14:paraId="7114A9CC" w14:textId="77777777" w:rsidR="00C74FB4" w:rsidRPr="00965E7B" w:rsidRDefault="00C74FB4" w:rsidP="00C74FB4">
      <w:pPr>
        <w:ind w:left="255" w:right="274"/>
        <w:rPr>
          <w:rFonts w:ascii="Century Gothic" w:hAnsi="Century Gothic"/>
          <w:b/>
          <w:sz w:val="22"/>
          <w:szCs w:val="22"/>
        </w:rPr>
      </w:pPr>
      <w:r w:rsidRPr="00965E7B">
        <w:rPr>
          <w:rFonts w:ascii="Century Gothic" w:hAnsi="Century Gothic"/>
          <w:b/>
          <w:sz w:val="22"/>
          <w:szCs w:val="22"/>
        </w:rPr>
        <w:t>Formato de presentación de informes</w:t>
      </w:r>
    </w:p>
    <w:p w14:paraId="40C2D8AB" w14:textId="77777777" w:rsidR="00C74FB4" w:rsidRPr="00965E7B"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Los informes deberán ser presentados en </w:t>
      </w:r>
      <w:r>
        <w:rPr>
          <w:rFonts w:ascii="Century Gothic" w:hAnsi="Century Gothic"/>
          <w:sz w:val="22"/>
          <w:szCs w:val="22"/>
        </w:rPr>
        <w:t xml:space="preserve">dos </w:t>
      </w:r>
      <w:r w:rsidRPr="00965E7B">
        <w:rPr>
          <w:rFonts w:ascii="Century Gothic" w:hAnsi="Century Gothic"/>
          <w:sz w:val="22"/>
          <w:szCs w:val="22"/>
        </w:rPr>
        <w:t xml:space="preserve">ejemplares, en los formatos establecidos por </w:t>
      </w:r>
      <w:r>
        <w:rPr>
          <w:rFonts w:ascii="Century Gothic" w:hAnsi="Century Gothic"/>
          <w:sz w:val="22"/>
          <w:szCs w:val="22"/>
        </w:rPr>
        <w:t xml:space="preserve">el </w:t>
      </w:r>
      <w:proofErr w:type="spellStart"/>
      <w:r>
        <w:rPr>
          <w:rFonts w:ascii="Century Gothic" w:hAnsi="Century Gothic"/>
          <w:sz w:val="22"/>
          <w:szCs w:val="22"/>
        </w:rPr>
        <w:t>MPDyMA</w:t>
      </w:r>
      <w:proofErr w:type="spellEnd"/>
      <w:r w:rsidRPr="00965E7B">
        <w:rPr>
          <w:rFonts w:ascii="Century Gothic" w:hAnsi="Century Gothic"/>
          <w:sz w:val="22"/>
          <w:szCs w:val="22"/>
        </w:rPr>
        <w:t>.</w:t>
      </w:r>
    </w:p>
    <w:p w14:paraId="1BF3755E" w14:textId="77777777" w:rsidR="007A07BD" w:rsidRPr="004C114C" w:rsidRDefault="007A07BD" w:rsidP="007A07BD">
      <w:pPr>
        <w:ind w:right="281"/>
        <w:rPr>
          <w:rFonts w:ascii="Century Gothic" w:hAnsi="Century Gothic"/>
          <w:sz w:val="22"/>
          <w:szCs w:val="22"/>
        </w:rPr>
      </w:pPr>
    </w:p>
    <w:p w14:paraId="65EA4E72"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58B4FD9A">
        <w:rPr>
          <w:rFonts w:ascii="Century Gothic" w:hAnsi="Century Gothic"/>
          <w:b/>
          <w:bCs/>
          <w:sz w:val="22"/>
          <w:szCs w:val="22"/>
        </w:rPr>
        <w:t xml:space="preserve">MONTO </w:t>
      </w:r>
    </w:p>
    <w:p w14:paraId="68D04733" w14:textId="77777777" w:rsidR="007A07BD" w:rsidRPr="00AB1157" w:rsidRDefault="007A07BD" w:rsidP="00C74FB4">
      <w:pPr>
        <w:ind w:right="278"/>
        <w:rPr>
          <w:rFonts w:ascii="Century Gothic" w:eastAsia="Century Gothic" w:hAnsi="Century Gothic" w:cs="Century Gothic"/>
          <w:sz w:val="22"/>
          <w:szCs w:val="22"/>
        </w:rPr>
      </w:pPr>
      <w:r w:rsidRPr="58B4FD9A">
        <w:rPr>
          <w:rFonts w:ascii="Century Gothic" w:eastAsia="Century Gothic" w:hAnsi="Century Gothic" w:cs="Century Gothic"/>
          <w:color w:val="000000" w:themeColor="text1"/>
          <w:sz w:val="22"/>
          <w:szCs w:val="22"/>
        </w:rPr>
        <w:t>El monto mensual para la ejecución de la consultoría es de Bs</w:t>
      </w:r>
      <w:r>
        <w:rPr>
          <w:rFonts w:ascii="Century Gothic" w:eastAsia="Century Gothic" w:hAnsi="Century Gothic" w:cs="Century Gothic"/>
          <w:color w:val="000000" w:themeColor="text1"/>
          <w:sz w:val="22"/>
          <w:szCs w:val="22"/>
        </w:rPr>
        <w:t>16.541</w:t>
      </w:r>
      <w:r w:rsidRPr="58B4FD9A">
        <w:rPr>
          <w:rFonts w:ascii="Century Gothic" w:eastAsia="Century Gothic" w:hAnsi="Century Gothic" w:cs="Century Gothic"/>
          <w:color w:val="000000" w:themeColor="text1"/>
          <w:sz w:val="22"/>
          <w:szCs w:val="22"/>
        </w:rPr>
        <w:t>,00 (</w:t>
      </w:r>
      <w:r>
        <w:rPr>
          <w:rFonts w:ascii="Century Gothic" w:eastAsia="Century Gothic" w:hAnsi="Century Gothic" w:cs="Century Gothic"/>
          <w:color w:val="000000" w:themeColor="text1"/>
          <w:sz w:val="22"/>
          <w:szCs w:val="22"/>
        </w:rPr>
        <w:t>Dieciséis mil quinientos cuarenta y uno</w:t>
      </w:r>
      <w:r w:rsidRPr="58B4FD9A">
        <w:rPr>
          <w:rFonts w:ascii="Century Gothic" w:eastAsia="Century Gothic" w:hAnsi="Century Gothic" w:cs="Century Gothic"/>
          <w:color w:val="000000" w:themeColor="text1"/>
          <w:sz w:val="22"/>
          <w:szCs w:val="22"/>
        </w:rPr>
        <w:t xml:space="preserve"> 00/100 bolivianos) y el monto total del presupuesto asignado es de Bs</w:t>
      </w:r>
      <w:r>
        <w:rPr>
          <w:rFonts w:ascii="Century Gothic" w:eastAsia="Century Gothic" w:hAnsi="Century Gothic" w:cs="Century Gothic"/>
          <w:color w:val="000000" w:themeColor="text1"/>
          <w:sz w:val="22"/>
          <w:szCs w:val="22"/>
        </w:rPr>
        <w:t>148.869</w:t>
      </w:r>
      <w:r w:rsidRPr="58B4FD9A">
        <w:rPr>
          <w:rFonts w:ascii="Century Gothic" w:eastAsia="Century Gothic" w:hAnsi="Century Gothic" w:cs="Century Gothic"/>
          <w:color w:val="000000" w:themeColor="text1"/>
          <w:sz w:val="22"/>
          <w:szCs w:val="22"/>
        </w:rPr>
        <w:t>,00 (</w:t>
      </w:r>
      <w:r>
        <w:rPr>
          <w:rFonts w:ascii="Century Gothic" w:eastAsia="Century Gothic" w:hAnsi="Century Gothic" w:cs="Century Gothic"/>
          <w:color w:val="000000" w:themeColor="text1"/>
          <w:sz w:val="22"/>
          <w:szCs w:val="22"/>
        </w:rPr>
        <w:t>Ciento cuarenta y ocho mil ochocientos sesenta y nueve</w:t>
      </w:r>
      <w:r w:rsidRPr="58B4FD9A">
        <w:rPr>
          <w:rFonts w:ascii="Century Gothic" w:eastAsia="Century Gothic" w:hAnsi="Century Gothic" w:cs="Century Gothic"/>
          <w:color w:val="000000" w:themeColor="text1"/>
          <w:sz w:val="22"/>
          <w:szCs w:val="22"/>
        </w:rPr>
        <w:t xml:space="preserve"> 00/100 </w:t>
      </w:r>
      <w:proofErr w:type="gramStart"/>
      <w:r w:rsidRPr="58B4FD9A">
        <w:rPr>
          <w:rFonts w:ascii="Century Gothic" w:eastAsia="Century Gothic" w:hAnsi="Century Gothic" w:cs="Century Gothic"/>
          <w:color w:val="000000" w:themeColor="text1"/>
          <w:sz w:val="22"/>
          <w:szCs w:val="22"/>
        </w:rPr>
        <w:t>Bolivianos</w:t>
      </w:r>
      <w:proofErr w:type="gramEnd"/>
      <w:r w:rsidRPr="58B4FD9A">
        <w:rPr>
          <w:rFonts w:ascii="Century Gothic" w:eastAsia="Century Gothic" w:hAnsi="Century Gothic" w:cs="Century Gothic"/>
          <w:color w:val="000000" w:themeColor="text1"/>
          <w:sz w:val="22"/>
          <w:szCs w:val="22"/>
        </w:rPr>
        <w:t>).</w:t>
      </w:r>
    </w:p>
    <w:p w14:paraId="19485CED" w14:textId="77777777" w:rsidR="007A07BD" w:rsidRPr="00AB1157" w:rsidRDefault="007A07BD" w:rsidP="00C74FB4">
      <w:pPr>
        <w:ind w:right="278"/>
        <w:rPr>
          <w:rFonts w:ascii="Century Gothic" w:hAnsi="Century Gothic" w:cs="Tahoma"/>
          <w:sz w:val="22"/>
          <w:szCs w:val="22"/>
        </w:rPr>
      </w:pPr>
    </w:p>
    <w:p w14:paraId="0821AB12" w14:textId="77777777" w:rsidR="007A07BD" w:rsidRPr="00AB1157" w:rsidRDefault="007A07BD" w:rsidP="00C74FB4">
      <w:pPr>
        <w:spacing w:line="259" w:lineRule="auto"/>
        <w:ind w:right="278"/>
        <w:rPr>
          <w:rFonts w:ascii="Century Gothic" w:eastAsia="Century Gothic" w:hAnsi="Century Gothic" w:cs="Century Gothic"/>
          <w:sz w:val="22"/>
          <w:szCs w:val="22"/>
        </w:rPr>
      </w:pPr>
      <w:r w:rsidRPr="58B4FD9A">
        <w:rPr>
          <w:rFonts w:ascii="Century Gothic" w:eastAsia="Century Gothic" w:hAnsi="Century Gothic" w:cs="Century Gothic"/>
          <w:color w:val="000000" w:themeColor="text1"/>
          <w:sz w:val="22"/>
          <w:szCs w:val="22"/>
        </w:rPr>
        <w:t xml:space="preserve">En el marco del Decreto Supremo </w:t>
      </w:r>
      <w:proofErr w:type="spellStart"/>
      <w:r w:rsidRPr="58B4FD9A">
        <w:rPr>
          <w:rFonts w:ascii="Century Gothic" w:eastAsia="Century Gothic" w:hAnsi="Century Gothic" w:cs="Century Gothic"/>
          <w:color w:val="000000" w:themeColor="text1"/>
          <w:sz w:val="22"/>
          <w:szCs w:val="22"/>
        </w:rPr>
        <w:t>Nº</w:t>
      </w:r>
      <w:proofErr w:type="spellEnd"/>
      <w:r w:rsidRPr="58B4FD9A">
        <w:rPr>
          <w:rFonts w:ascii="Century Gothic" w:eastAsia="Century Gothic" w:hAnsi="Century Gothic" w:cs="Century Gothic"/>
          <w:color w:val="000000" w:themeColor="text1"/>
          <w:sz w:val="22"/>
          <w:szCs w:val="22"/>
        </w:rPr>
        <w:t xml:space="preserve"> 4513, el consultor podrá percibir el pago del refrigerio a través de la aplicación móvil para la compra de productos y servicios hechos en Bolivia, como incentivo a la producción nacional.</w:t>
      </w:r>
    </w:p>
    <w:p w14:paraId="0EAC8325" w14:textId="77777777" w:rsidR="007A07BD" w:rsidRPr="00AB1157" w:rsidRDefault="007A07BD" w:rsidP="00C74FB4">
      <w:pPr>
        <w:ind w:right="278"/>
        <w:rPr>
          <w:rFonts w:ascii="Century Gothic" w:hAnsi="Century Gothic" w:cs="Tahoma"/>
          <w:sz w:val="22"/>
          <w:szCs w:val="22"/>
        </w:rPr>
      </w:pPr>
    </w:p>
    <w:p w14:paraId="0B2FDF5D" w14:textId="77777777" w:rsidR="007A07BD" w:rsidRPr="00C93536" w:rsidRDefault="007A07BD" w:rsidP="00C74FB4">
      <w:pPr>
        <w:spacing w:line="259" w:lineRule="auto"/>
        <w:ind w:right="278"/>
        <w:rPr>
          <w:rFonts w:ascii="Century Gothic" w:eastAsia="Century Gothic" w:hAnsi="Century Gothic" w:cs="Century Gothic"/>
          <w:color w:val="000000" w:themeColor="text1"/>
          <w:sz w:val="22"/>
          <w:szCs w:val="22"/>
        </w:rPr>
      </w:pPr>
      <w:r w:rsidRPr="00C93536">
        <w:rPr>
          <w:rFonts w:ascii="Century Gothic" w:eastAsia="Century Gothic" w:hAnsi="Century Gothic" w:cs="Century Gothic"/>
          <w:color w:val="000000" w:themeColor="text1"/>
          <w:sz w:val="22"/>
          <w:szCs w:val="22"/>
        </w:rPr>
        <w:lastRenderedPageBreak/>
        <w:t>Si durante el desarrollo de la consultoría por la naturaleza de sus funciones y previa autorización del Supervisor del contrato se programan viajes a ser realizados por el consultor en el marco de la ejecución del Programa, los costos de pasajes y viáticos y/o cualquier otro gasto emergente de la prestación de servicios, serán cubiertos con recursos del Programa de conformidad con las disposiciones del Contratante.</w:t>
      </w:r>
    </w:p>
    <w:p w14:paraId="469899BF" w14:textId="77777777" w:rsidR="007A07BD" w:rsidRDefault="007A07BD" w:rsidP="007A07BD">
      <w:pPr>
        <w:ind w:right="281"/>
        <w:rPr>
          <w:rFonts w:ascii="Century Gothic" w:hAnsi="Century Gothic"/>
          <w:b/>
          <w:bCs/>
          <w:sz w:val="22"/>
          <w:szCs w:val="22"/>
        </w:rPr>
      </w:pPr>
    </w:p>
    <w:p w14:paraId="674F1F9B"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FORMA DE PAGO</w:t>
      </w:r>
    </w:p>
    <w:p w14:paraId="617C7ABD" w14:textId="77777777" w:rsidR="007A07BD" w:rsidRDefault="007A07BD" w:rsidP="00C74FB4">
      <w:pPr>
        <w:ind w:right="281"/>
        <w:rPr>
          <w:rFonts w:ascii="Century Gothic" w:hAnsi="Century Gothic" w:cs="Tahoma"/>
          <w:sz w:val="22"/>
          <w:szCs w:val="22"/>
        </w:rPr>
      </w:pPr>
      <w:r w:rsidRPr="004C114C">
        <w:rPr>
          <w:rFonts w:ascii="Century Gothic" w:hAnsi="Century Gothic" w:cs="Tahoma"/>
          <w:iCs/>
          <w:sz w:val="22"/>
          <w:szCs w:val="22"/>
        </w:rPr>
        <w:t xml:space="preserve">El pago se realizará de forma mensual y a prorrata por día cuando corresponda, en moneda nacional, vía SIGEP previa aprobación del informe de </w:t>
      </w:r>
      <w:r>
        <w:rPr>
          <w:rFonts w:ascii="Century Gothic" w:hAnsi="Century Gothic" w:cs="Tahoma"/>
          <w:iCs/>
          <w:sz w:val="22"/>
          <w:szCs w:val="22"/>
        </w:rPr>
        <w:t xml:space="preserve">actividades por el Supervisor del servicio, y </w:t>
      </w:r>
      <w:r w:rsidRPr="004C114C">
        <w:rPr>
          <w:rFonts w:ascii="Century Gothic" w:hAnsi="Century Gothic" w:cs="Tahoma"/>
          <w:iCs/>
          <w:sz w:val="22"/>
          <w:szCs w:val="22"/>
        </w:rPr>
        <w:t>la presentación de documentación correspondiente</w:t>
      </w:r>
      <w:r>
        <w:rPr>
          <w:rFonts w:ascii="Century Gothic" w:hAnsi="Century Gothic" w:cs="Tahoma"/>
          <w:iCs/>
          <w:sz w:val="22"/>
          <w:szCs w:val="22"/>
        </w:rPr>
        <w:t xml:space="preserve">, </w:t>
      </w:r>
      <w:r w:rsidRPr="00196EA8">
        <w:rPr>
          <w:rFonts w:ascii="Century Gothic" w:hAnsi="Century Gothic" w:cs="Tahoma"/>
          <w:sz w:val="22"/>
          <w:szCs w:val="22"/>
        </w:rPr>
        <w:t xml:space="preserve">pagaderas dentro de los 10 días hábiles </w:t>
      </w:r>
      <w:r>
        <w:rPr>
          <w:rFonts w:ascii="Century Gothic" w:hAnsi="Century Gothic" w:cs="Tahoma"/>
          <w:sz w:val="22"/>
          <w:szCs w:val="22"/>
        </w:rPr>
        <w:t xml:space="preserve">posteriores a la aprobación del informe </w:t>
      </w:r>
      <w:r w:rsidRPr="00196EA8">
        <w:rPr>
          <w:rFonts w:ascii="Century Gothic" w:hAnsi="Century Gothic" w:cs="Tahoma"/>
          <w:sz w:val="22"/>
          <w:szCs w:val="22"/>
        </w:rPr>
        <w:t>de cada período vencido</w:t>
      </w:r>
      <w:r>
        <w:rPr>
          <w:rFonts w:ascii="Century Gothic" w:hAnsi="Century Gothic" w:cs="Tahoma"/>
          <w:sz w:val="22"/>
          <w:szCs w:val="22"/>
        </w:rPr>
        <w:t>.</w:t>
      </w:r>
    </w:p>
    <w:p w14:paraId="7F7D810B" w14:textId="77777777" w:rsidR="007A07BD" w:rsidRPr="004C114C" w:rsidRDefault="007A07BD" w:rsidP="007A07BD">
      <w:pPr>
        <w:ind w:left="391" w:right="281"/>
        <w:rPr>
          <w:rFonts w:ascii="Century Gothic" w:hAnsi="Century Gothic" w:cs="Tahoma"/>
          <w:iCs/>
          <w:sz w:val="22"/>
          <w:szCs w:val="22"/>
        </w:rPr>
      </w:pPr>
    </w:p>
    <w:p w14:paraId="0CCC81C7"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PAGO DE IMPUESTOS</w:t>
      </w:r>
    </w:p>
    <w:p w14:paraId="1C9B6FA9" w14:textId="77777777" w:rsidR="007A07BD" w:rsidRPr="004C114C" w:rsidRDefault="007A07BD" w:rsidP="00C74FB4">
      <w:pPr>
        <w:ind w:right="281"/>
        <w:rPr>
          <w:rFonts w:ascii="Century Gothic" w:hAnsi="Century Gothic"/>
          <w:i/>
          <w:iCs/>
          <w:sz w:val="22"/>
          <w:szCs w:val="22"/>
        </w:rPr>
      </w:pPr>
      <w:r w:rsidRPr="004C114C">
        <w:rPr>
          <w:rFonts w:ascii="Century Gothic" w:hAnsi="Century Gothic" w:cs="Tahoma"/>
          <w:iCs/>
          <w:sz w:val="22"/>
          <w:szCs w:val="22"/>
        </w:rPr>
        <w:t xml:space="preserve">El pago de impuestos de ley es de responsabilidad exclusiva del consultor, quien deberá presentar una fotocopia de la declaración trimestral emitida por la instancia correspondiente de acuerdo con </w:t>
      </w:r>
      <w:r>
        <w:rPr>
          <w:rFonts w:ascii="Century Gothic" w:hAnsi="Century Gothic" w:cs="Tahoma"/>
          <w:iCs/>
          <w:sz w:val="22"/>
          <w:szCs w:val="22"/>
        </w:rPr>
        <w:t xml:space="preserve">la </w:t>
      </w:r>
      <w:r w:rsidRPr="004C114C">
        <w:rPr>
          <w:rFonts w:ascii="Century Gothic" w:hAnsi="Century Gothic" w:cs="Tahoma"/>
          <w:iCs/>
          <w:sz w:val="22"/>
          <w:szCs w:val="22"/>
        </w:rPr>
        <w:t>normativa vigente</w:t>
      </w:r>
      <w:r w:rsidRPr="004C114C">
        <w:rPr>
          <w:rFonts w:ascii="Century Gothic" w:hAnsi="Century Gothic"/>
          <w:i/>
          <w:iCs/>
          <w:sz w:val="22"/>
          <w:szCs w:val="22"/>
        </w:rPr>
        <w:t>.</w:t>
      </w:r>
    </w:p>
    <w:p w14:paraId="12175AFF" w14:textId="77777777" w:rsidR="007A07BD" w:rsidRPr="004C114C" w:rsidRDefault="007A07BD" w:rsidP="007A07BD">
      <w:pPr>
        <w:ind w:right="281"/>
        <w:rPr>
          <w:rFonts w:ascii="Century Gothic" w:hAnsi="Century Gothic"/>
          <w:i/>
          <w:iCs/>
          <w:sz w:val="22"/>
          <w:szCs w:val="22"/>
        </w:rPr>
      </w:pPr>
    </w:p>
    <w:p w14:paraId="250AAFBF"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APORTES AL SISTEMA INTEGRAL DE PENSIONES</w:t>
      </w:r>
    </w:p>
    <w:p w14:paraId="2604F453" w14:textId="77777777" w:rsidR="007A07BD" w:rsidRPr="004C114C" w:rsidRDefault="007A07BD" w:rsidP="00940A28">
      <w:pPr>
        <w:ind w:right="281"/>
        <w:rPr>
          <w:rFonts w:ascii="Century Gothic" w:hAnsi="Century Gothic" w:cs="Tahoma"/>
          <w:iCs/>
          <w:sz w:val="22"/>
          <w:szCs w:val="22"/>
        </w:rPr>
      </w:pPr>
      <w:r w:rsidRPr="004C114C">
        <w:rPr>
          <w:rFonts w:ascii="Century Gothic" w:hAnsi="Century Gothic" w:cs="Tahoma"/>
          <w:iCs/>
          <w:sz w:val="22"/>
          <w:szCs w:val="22"/>
        </w:rPr>
        <w:t xml:space="preserve">El Pago de Contribuciones al Sistema Integral de Pensiones (SIP) en el marco de la normativa vigente, es responsabilidad exclusiva del consultor, debiendo presentar el comprobante de pago de contribuciones realizadas de manera mensual previo al proceso de pago. </w:t>
      </w:r>
    </w:p>
    <w:p w14:paraId="271DE800" w14:textId="77777777" w:rsidR="007A07BD" w:rsidRPr="004C114C" w:rsidRDefault="007A07BD" w:rsidP="007A07BD">
      <w:pPr>
        <w:ind w:right="281"/>
        <w:rPr>
          <w:rFonts w:ascii="Century Gothic" w:hAnsi="Century Gothic" w:cs="Tahoma"/>
          <w:iCs/>
          <w:sz w:val="22"/>
          <w:szCs w:val="22"/>
        </w:rPr>
      </w:pPr>
    </w:p>
    <w:p w14:paraId="415A054B"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LUGAR Y HORARIO DE PRESTACION DEL SERVICIO DE CONSULTORIA</w:t>
      </w:r>
    </w:p>
    <w:p w14:paraId="3589D80D" w14:textId="77777777" w:rsidR="007A07BD" w:rsidRPr="00C74FB4" w:rsidRDefault="007A07BD" w:rsidP="00C74FB4">
      <w:pPr>
        <w:ind w:right="281"/>
        <w:rPr>
          <w:rFonts w:ascii="Century Gothic" w:hAnsi="Century Gothic" w:cs="Tahoma"/>
          <w:iCs/>
          <w:sz w:val="22"/>
          <w:szCs w:val="22"/>
        </w:rPr>
      </w:pPr>
      <w:r w:rsidRPr="004C114C">
        <w:rPr>
          <w:rFonts w:ascii="Century Gothic" w:hAnsi="Century Gothic"/>
          <w:bCs/>
          <w:sz w:val="22"/>
          <w:szCs w:val="22"/>
        </w:rPr>
        <w:t xml:space="preserve">La consultoría se desarrollará en la ciudad de La Paz, en instalaciones del </w:t>
      </w:r>
      <w:r w:rsidRPr="00C74FB4">
        <w:rPr>
          <w:rFonts w:ascii="Century Gothic" w:hAnsi="Century Gothic" w:cs="Tahoma"/>
          <w:iCs/>
          <w:sz w:val="22"/>
          <w:szCs w:val="22"/>
        </w:rPr>
        <w:t xml:space="preserve">Viceministerio de Inversión Pública y Financiamiento Externo bajo la dependencia de la Unidad de </w:t>
      </w:r>
      <w:proofErr w:type="spellStart"/>
      <w:r w:rsidRPr="00C74FB4">
        <w:rPr>
          <w:rFonts w:ascii="Century Gothic" w:hAnsi="Century Gothic" w:cs="Tahoma"/>
          <w:iCs/>
          <w:sz w:val="22"/>
          <w:szCs w:val="22"/>
        </w:rPr>
        <w:t>Preinversión</w:t>
      </w:r>
      <w:proofErr w:type="spellEnd"/>
      <w:r w:rsidRPr="00C74FB4">
        <w:rPr>
          <w:rFonts w:ascii="Century Gothic" w:hAnsi="Century Gothic" w:cs="Tahoma"/>
          <w:iCs/>
          <w:sz w:val="22"/>
          <w:szCs w:val="22"/>
        </w:rPr>
        <w:t xml:space="preserve"> – Dirección General de Programación y </w:t>
      </w:r>
      <w:proofErr w:type="spellStart"/>
      <w:r w:rsidRPr="00C74FB4">
        <w:rPr>
          <w:rFonts w:ascii="Century Gothic" w:hAnsi="Century Gothic" w:cs="Tahoma"/>
          <w:iCs/>
          <w:sz w:val="22"/>
          <w:szCs w:val="22"/>
        </w:rPr>
        <w:t>Preinversión</w:t>
      </w:r>
      <w:proofErr w:type="spellEnd"/>
      <w:r w:rsidRPr="00C74FB4">
        <w:rPr>
          <w:rFonts w:ascii="Century Gothic" w:hAnsi="Century Gothic" w:cs="Tahoma"/>
          <w:iCs/>
          <w:sz w:val="22"/>
          <w:szCs w:val="22"/>
        </w:rPr>
        <w:t xml:space="preserve">. </w:t>
      </w:r>
    </w:p>
    <w:p w14:paraId="04324158" w14:textId="77777777" w:rsidR="007A07BD" w:rsidRPr="00C74FB4" w:rsidRDefault="007A07BD" w:rsidP="00C74FB4">
      <w:pPr>
        <w:ind w:right="281"/>
        <w:rPr>
          <w:rFonts w:ascii="Century Gothic" w:hAnsi="Century Gothic" w:cs="Tahoma"/>
          <w:iCs/>
          <w:sz w:val="22"/>
          <w:szCs w:val="22"/>
        </w:rPr>
      </w:pPr>
    </w:p>
    <w:p w14:paraId="17017F8C" w14:textId="77777777" w:rsidR="007A07BD" w:rsidRPr="00C74FB4" w:rsidRDefault="007A07BD" w:rsidP="00C74FB4">
      <w:pPr>
        <w:ind w:right="281"/>
        <w:rPr>
          <w:rFonts w:ascii="Century Gothic" w:hAnsi="Century Gothic" w:cs="Tahoma"/>
          <w:iCs/>
          <w:sz w:val="22"/>
          <w:szCs w:val="22"/>
        </w:rPr>
      </w:pPr>
      <w:r w:rsidRPr="00C74FB4">
        <w:rPr>
          <w:rFonts w:ascii="Century Gothic" w:hAnsi="Century Gothic" w:cs="Tahoma"/>
          <w:iCs/>
          <w:sz w:val="22"/>
          <w:szCs w:val="22"/>
        </w:rPr>
        <w:t>El horario de trabajo será el horario administrativo regulado y definido por el Ministerio de Planificación del Desarrollo y Medio Ambiente y se regirán al Reglamento interno de Personal del Ministerio.</w:t>
      </w:r>
    </w:p>
    <w:p w14:paraId="2F86E8A4" w14:textId="77777777" w:rsidR="007A07BD" w:rsidRPr="00C74FB4" w:rsidRDefault="007A07BD" w:rsidP="00C74FB4">
      <w:pPr>
        <w:ind w:right="281"/>
        <w:rPr>
          <w:rFonts w:ascii="Century Gothic" w:hAnsi="Century Gothic" w:cs="Tahoma"/>
          <w:iCs/>
          <w:sz w:val="22"/>
          <w:szCs w:val="22"/>
        </w:rPr>
      </w:pPr>
    </w:p>
    <w:p w14:paraId="659799B1" w14:textId="77777777" w:rsidR="007A07BD" w:rsidRDefault="007A07BD" w:rsidP="00C74FB4">
      <w:pPr>
        <w:ind w:right="281"/>
        <w:rPr>
          <w:rFonts w:ascii="Century Gothic" w:hAnsi="Century Gothic"/>
          <w:sz w:val="22"/>
          <w:szCs w:val="22"/>
          <w:lang w:val="es-BO"/>
        </w:rPr>
      </w:pPr>
      <w:r w:rsidRPr="00C74FB4">
        <w:rPr>
          <w:rFonts w:ascii="Century Gothic" w:hAnsi="Century Gothic" w:cs="Tahoma"/>
          <w:iCs/>
          <w:sz w:val="22"/>
          <w:szCs w:val="22"/>
        </w:rPr>
        <w:t>El Consultor podrá solicitar permisos y/o licencias, que deben ser autorizados en forma previa por el Supervisor del Servicio y el Contratante debiendo estos permisos ser compensadas con horas de trabajo de igual proporción al tiempo otorgado</w:t>
      </w:r>
      <w:r w:rsidRPr="0055097F">
        <w:rPr>
          <w:rFonts w:ascii="Century Gothic" w:hAnsi="Century Gothic"/>
          <w:sz w:val="22"/>
          <w:szCs w:val="22"/>
          <w:lang w:val="es-BO"/>
        </w:rPr>
        <w:t xml:space="preserve"> o con descuento en el monto del contrato, conforme lo faculta el Decreto Supremo </w:t>
      </w:r>
      <w:proofErr w:type="spellStart"/>
      <w:r w:rsidRPr="0055097F">
        <w:rPr>
          <w:rFonts w:ascii="Century Gothic" w:hAnsi="Century Gothic"/>
          <w:sz w:val="22"/>
          <w:szCs w:val="22"/>
          <w:lang w:val="es-BO"/>
        </w:rPr>
        <w:t>N°</w:t>
      </w:r>
      <w:proofErr w:type="spellEnd"/>
      <w:r w:rsidRPr="0055097F">
        <w:rPr>
          <w:rFonts w:ascii="Century Gothic" w:hAnsi="Century Gothic"/>
          <w:sz w:val="22"/>
          <w:szCs w:val="22"/>
          <w:lang w:val="es-BO"/>
        </w:rPr>
        <w:t xml:space="preserve"> 4646 de 29 de diciembre del 2021.</w:t>
      </w:r>
    </w:p>
    <w:p w14:paraId="03F00B66" w14:textId="77777777" w:rsidR="007A07BD" w:rsidRPr="004C114C" w:rsidRDefault="007A07BD" w:rsidP="007A07BD">
      <w:pPr>
        <w:spacing w:line="259" w:lineRule="auto"/>
        <w:ind w:left="255" w:right="281"/>
        <w:rPr>
          <w:rFonts w:ascii="Century Gothic" w:hAnsi="Century Gothic"/>
          <w:sz w:val="22"/>
          <w:szCs w:val="22"/>
        </w:rPr>
      </w:pPr>
    </w:p>
    <w:p w14:paraId="2AF1F157"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58B4FD9A">
        <w:rPr>
          <w:rFonts w:ascii="Century Gothic" w:hAnsi="Century Gothic"/>
          <w:b/>
          <w:bCs/>
          <w:sz w:val="22"/>
          <w:szCs w:val="22"/>
        </w:rPr>
        <w:t>PLAZO DE PRESTACIÓN DEL SERVICIO DE CONSULTORIA</w:t>
      </w:r>
    </w:p>
    <w:p w14:paraId="1EC473AB" w14:textId="77777777" w:rsidR="007A07BD" w:rsidRPr="004C114C" w:rsidRDefault="007A07BD" w:rsidP="00C74FB4">
      <w:pPr>
        <w:ind w:right="281"/>
        <w:rPr>
          <w:rFonts w:ascii="Century Gothic" w:hAnsi="Century Gothic"/>
          <w:sz w:val="22"/>
          <w:szCs w:val="22"/>
        </w:rPr>
      </w:pPr>
      <w:r w:rsidRPr="00605AE0">
        <w:rPr>
          <w:rFonts w:ascii="Century Gothic" w:eastAsia="Century Gothic" w:hAnsi="Century Gothic" w:cs="Century Gothic"/>
          <w:color w:val="000000" w:themeColor="text1"/>
          <w:sz w:val="22"/>
          <w:szCs w:val="22"/>
        </w:rPr>
        <w:t>El plazo del servicio de la consultoría será computable a partir del día siguiente hábil a la fecha de suscripción del contrato, previa evaluación trimestral hasta el 31 de diciembre de 2026.</w:t>
      </w:r>
    </w:p>
    <w:p w14:paraId="71963186" w14:textId="77777777" w:rsidR="007A07BD" w:rsidRPr="004C114C" w:rsidRDefault="007A07BD" w:rsidP="007A07BD">
      <w:pPr>
        <w:ind w:right="281"/>
        <w:rPr>
          <w:rFonts w:ascii="Century Gothic" w:hAnsi="Century Gothic"/>
          <w:bCs/>
          <w:sz w:val="22"/>
          <w:szCs w:val="22"/>
        </w:rPr>
      </w:pPr>
    </w:p>
    <w:p w14:paraId="29F6C9AF" w14:textId="77777777" w:rsidR="007A07BD" w:rsidRPr="00B64908" w:rsidRDefault="007A07BD" w:rsidP="00975420">
      <w:pPr>
        <w:pStyle w:val="Prrafodelista"/>
        <w:numPr>
          <w:ilvl w:val="0"/>
          <w:numId w:val="41"/>
        </w:numPr>
        <w:ind w:right="281"/>
        <w:contextualSpacing/>
        <w:rPr>
          <w:rFonts w:ascii="Century Gothic" w:hAnsi="Century Gothic" w:cs="Tahoma"/>
          <w:b/>
          <w:sz w:val="22"/>
          <w:szCs w:val="22"/>
        </w:rPr>
      </w:pPr>
      <w:r w:rsidRPr="2328B432">
        <w:rPr>
          <w:rFonts w:ascii="Century Gothic" w:hAnsi="Century Gothic" w:cs="Tahoma"/>
          <w:b/>
          <w:bCs/>
          <w:sz w:val="22"/>
          <w:szCs w:val="22"/>
        </w:rPr>
        <w:t>FUENTE DE FINANCIAMIENTO</w:t>
      </w:r>
    </w:p>
    <w:p w14:paraId="7BA3F68B" w14:textId="77777777" w:rsidR="007A07BD" w:rsidRPr="00E938A6" w:rsidRDefault="007A07BD" w:rsidP="007A07BD">
      <w:pPr>
        <w:ind w:left="494" w:right="281"/>
        <w:rPr>
          <w:rFonts w:ascii="Century Gothic" w:hAnsi="Century Gothic" w:cs="Tahoma"/>
          <w:b/>
          <w:sz w:val="22"/>
          <w:szCs w:val="22"/>
        </w:rPr>
      </w:pPr>
    </w:p>
    <w:p w14:paraId="5C3626A2" w14:textId="77777777" w:rsidR="007A07BD" w:rsidRPr="00F278C8" w:rsidRDefault="007A07BD" w:rsidP="00940A28">
      <w:pPr>
        <w:ind w:right="281"/>
        <w:rPr>
          <w:rFonts w:ascii="Century Gothic" w:hAnsi="Century Gothic" w:cs="Tahoma"/>
          <w:sz w:val="22"/>
          <w:szCs w:val="22"/>
        </w:rPr>
      </w:pPr>
      <w:r w:rsidRPr="00F278C8">
        <w:rPr>
          <w:rFonts w:ascii="Century Gothic" w:hAnsi="Century Gothic" w:cs="Tahoma"/>
          <w:sz w:val="22"/>
          <w:szCs w:val="22"/>
        </w:rPr>
        <w:t xml:space="preserve">La Consultoría será financiada con recursos de CAF, correspondientes al “Programa Multisectorial de </w:t>
      </w:r>
      <w:proofErr w:type="spellStart"/>
      <w:r w:rsidRPr="00F278C8">
        <w:rPr>
          <w:rFonts w:ascii="Century Gothic" w:hAnsi="Century Gothic" w:cs="Tahoma"/>
          <w:sz w:val="22"/>
          <w:szCs w:val="22"/>
        </w:rPr>
        <w:t>Preinversión</w:t>
      </w:r>
      <w:proofErr w:type="spellEnd"/>
      <w:r w:rsidRPr="00F278C8">
        <w:rPr>
          <w:rFonts w:ascii="Century Gothic" w:hAnsi="Century Gothic" w:cs="Tahoma"/>
          <w:sz w:val="22"/>
          <w:szCs w:val="22"/>
        </w:rPr>
        <w:t xml:space="preserve"> II – PROMULPRE II”.</w:t>
      </w:r>
    </w:p>
    <w:p w14:paraId="247503AC" w14:textId="77777777" w:rsidR="007A07BD" w:rsidRPr="000330CF" w:rsidRDefault="007A07BD" w:rsidP="007A07BD">
      <w:pPr>
        <w:pStyle w:val="Prrafodelista"/>
        <w:spacing w:after="160"/>
        <w:ind w:right="281"/>
        <w:jc w:val="left"/>
        <w:rPr>
          <w:rFonts w:ascii="Century Gothic" w:hAnsi="Century Gothic"/>
          <w:bCs/>
          <w:sz w:val="22"/>
          <w:szCs w:val="22"/>
        </w:rPr>
      </w:pPr>
    </w:p>
    <w:p w14:paraId="381AA9C3" w14:textId="77777777" w:rsidR="007A07BD" w:rsidRPr="004C114C" w:rsidRDefault="007A07BD" w:rsidP="00975420">
      <w:pPr>
        <w:pStyle w:val="Prrafodelista"/>
        <w:numPr>
          <w:ilvl w:val="0"/>
          <w:numId w:val="41"/>
        </w:numPr>
        <w:spacing w:after="160"/>
        <w:ind w:right="281"/>
        <w:contextualSpacing/>
        <w:jc w:val="left"/>
        <w:rPr>
          <w:rFonts w:ascii="Century Gothic" w:hAnsi="Century Gothic"/>
          <w:bCs/>
          <w:sz w:val="22"/>
          <w:szCs w:val="22"/>
        </w:rPr>
      </w:pPr>
      <w:r w:rsidRPr="2328B432">
        <w:rPr>
          <w:rFonts w:ascii="Century Gothic" w:hAnsi="Century Gothic"/>
          <w:b/>
          <w:bCs/>
          <w:sz w:val="22"/>
          <w:szCs w:val="22"/>
        </w:rPr>
        <w:t>METODO DE SELECCIÓN Y ADJUDICACIÓN</w:t>
      </w:r>
    </w:p>
    <w:p w14:paraId="71EF743B" w14:textId="77777777" w:rsidR="007A07BD" w:rsidRPr="004C114C" w:rsidRDefault="007A07BD" w:rsidP="007A07BD">
      <w:pPr>
        <w:pStyle w:val="Prrafodelista"/>
        <w:ind w:right="281"/>
        <w:rPr>
          <w:rFonts w:ascii="Century Gothic" w:hAnsi="Century Gothic"/>
          <w:bCs/>
          <w:sz w:val="22"/>
          <w:szCs w:val="22"/>
        </w:rPr>
      </w:pPr>
    </w:p>
    <w:p w14:paraId="0A4AE5D6" w14:textId="77777777" w:rsidR="007A07BD" w:rsidRPr="004C114C" w:rsidRDefault="007A07BD" w:rsidP="00C74FB4">
      <w:pPr>
        <w:ind w:right="281"/>
        <w:rPr>
          <w:rFonts w:ascii="Century Gothic" w:hAnsi="Century Gothic"/>
          <w:bCs/>
          <w:sz w:val="22"/>
          <w:szCs w:val="22"/>
        </w:rPr>
      </w:pPr>
      <w:r w:rsidRPr="004C114C">
        <w:rPr>
          <w:rFonts w:ascii="Century Gothic" w:hAnsi="Century Gothic"/>
          <w:bCs/>
          <w:sz w:val="22"/>
          <w:szCs w:val="22"/>
        </w:rPr>
        <w:t>Presupuesto Fijo</w:t>
      </w:r>
      <w:r>
        <w:rPr>
          <w:rFonts w:ascii="Century Gothic" w:hAnsi="Century Gothic"/>
          <w:bCs/>
          <w:sz w:val="22"/>
          <w:szCs w:val="22"/>
        </w:rPr>
        <w:t xml:space="preserve"> y adjudicación por ítems.</w:t>
      </w:r>
    </w:p>
    <w:p w14:paraId="765FF384" w14:textId="77777777" w:rsidR="007A07BD" w:rsidRPr="000D2DE0" w:rsidRDefault="007A07BD" w:rsidP="007A07BD">
      <w:pPr>
        <w:ind w:right="281"/>
        <w:rPr>
          <w:rFonts w:ascii="Century Gothic" w:hAnsi="Century Gothic"/>
          <w:b/>
          <w:bCs/>
          <w:sz w:val="22"/>
          <w:szCs w:val="22"/>
        </w:rPr>
      </w:pPr>
    </w:p>
    <w:p w14:paraId="5A0E18AC" w14:textId="77777777" w:rsidR="007A07BD" w:rsidRPr="004C114C" w:rsidRDefault="007A07BD" w:rsidP="00975420">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CONFIDENCIALIDAD</w:t>
      </w:r>
    </w:p>
    <w:p w14:paraId="69D552ED" w14:textId="77777777" w:rsidR="007A07BD" w:rsidRPr="004C114C" w:rsidRDefault="007A07BD" w:rsidP="00C74FB4">
      <w:pPr>
        <w:ind w:right="281"/>
        <w:rPr>
          <w:rFonts w:ascii="Century Gothic" w:hAnsi="Century Gothic"/>
          <w:bCs/>
          <w:sz w:val="22"/>
          <w:szCs w:val="22"/>
        </w:rPr>
      </w:pPr>
      <w:r w:rsidRPr="004C114C">
        <w:rPr>
          <w:rFonts w:ascii="Century Gothic" w:hAnsi="Century Gothic"/>
          <w:bCs/>
          <w:sz w:val="22"/>
          <w:szCs w:val="22"/>
        </w:rPr>
        <w:t>El consultor deberá comprometerse a guardar absoluta confidencialidad sobre la información a la que tenga acceso durante y después de la ejecución del servicio.</w:t>
      </w:r>
    </w:p>
    <w:p w14:paraId="37DB4323" w14:textId="77777777" w:rsidR="007A07BD" w:rsidRPr="004C114C" w:rsidRDefault="007A07BD" w:rsidP="007A07BD">
      <w:pPr>
        <w:ind w:right="281"/>
        <w:rPr>
          <w:rFonts w:ascii="Century Gothic" w:hAnsi="Century Gothic"/>
          <w:bCs/>
          <w:sz w:val="22"/>
          <w:szCs w:val="22"/>
        </w:rPr>
      </w:pPr>
    </w:p>
    <w:p w14:paraId="71AB64E9" w14:textId="77777777" w:rsidR="007A07BD" w:rsidRPr="004C114C" w:rsidRDefault="007A07BD" w:rsidP="00975420">
      <w:pPr>
        <w:pStyle w:val="Prrafodelista"/>
        <w:numPr>
          <w:ilvl w:val="0"/>
          <w:numId w:val="41"/>
        </w:numPr>
        <w:spacing w:after="160"/>
        <w:ind w:right="281"/>
        <w:contextualSpacing/>
        <w:rPr>
          <w:rFonts w:ascii="Century Gothic" w:hAnsi="Century Gothic"/>
          <w:sz w:val="22"/>
          <w:szCs w:val="22"/>
        </w:rPr>
      </w:pPr>
      <w:r w:rsidRPr="2328B432">
        <w:rPr>
          <w:rFonts w:ascii="Century Gothic" w:hAnsi="Century Gothic"/>
          <w:b/>
          <w:bCs/>
          <w:sz w:val="22"/>
          <w:szCs w:val="22"/>
        </w:rPr>
        <w:t>PROPIEDAD INTELECTUAL</w:t>
      </w:r>
    </w:p>
    <w:p w14:paraId="574B3E9F" w14:textId="77777777" w:rsidR="007A07BD" w:rsidRDefault="007A07BD" w:rsidP="00C74FB4">
      <w:pPr>
        <w:ind w:right="281"/>
        <w:rPr>
          <w:rFonts w:ascii="Century Gothic" w:hAnsi="Century Gothic"/>
          <w:sz w:val="22"/>
          <w:szCs w:val="22"/>
        </w:rPr>
      </w:pPr>
      <w:r w:rsidRPr="004C114C">
        <w:rPr>
          <w:rFonts w:ascii="Century Gothic" w:hAnsi="Century Gothic"/>
          <w:sz w:val="22"/>
          <w:szCs w:val="22"/>
        </w:rPr>
        <w:t xml:space="preserve">La documentación que se produzca bajo los términos de esta consultoría será de propiedad exclusiva </w:t>
      </w:r>
      <w:r w:rsidRPr="00C74FB4">
        <w:rPr>
          <w:rFonts w:ascii="Century Gothic" w:hAnsi="Century Gothic"/>
          <w:bCs/>
          <w:sz w:val="22"/>
          <w:szCs w:val="22"/>
        </w:rPr>
        <w:t>de</w:t>
      </w:r>
      <w:r w:rsidRPr="004C114C">
        <w:rPr>
          <w:rFonts w:ascii="Century Gothic" w:hAnsi="Century Gothic"/>
          <w:sz w:val="22"/>
          <w:szCs w:val="22"/>
        </w:rPr>
        <w:t xml:space="preserve"> la Institución, quien tendrá los derechos exclusivos para implementarlos en las instancias que considere necesarias. Este derecho continuará vigente aún concluida la relación contractual de las partes.</w:t>
      </w:r>
    </w:p>
    <w:p w14:paraId="0527F275" w14:textId="77777777" w:rsidR="007A07BD" w:rsidRDefault="007A07BD" w:rsidP="00F03B1C">
      <w:pPr>
        <w:outlineLvl w:val="0"/>
        <w:rPr>
          <w:rFonts w:ascii="Arial" w:hAnsi="Arial" w:cs="Arial"/>
        </w:rPr>
      </w:pPr>
    </w:p>
    <w:p w14:paraId="6AF7749B" w14:textId="77777777" w:rsidR="00D140F7" w:rsidRDefault="00D140F7" w:rsidP="00563EC6">
      <w:pPr>
        <w:ind w:left="709" w:hanging="709"/>
        <w:jc w:val="center"/>
        <w:rPr>
          <w:rFonts w:cs="Arial"/>
          <w:b/>
          <w:szCs w:val="18"/>
          <w:lang w:val="pt-BR"/>
        </w:rPr>
      </w:pPr>
      <w:bookmarkStart w:id="101" w:name="_Toc347485812"/>
      <w:bookmarkStart w:id="102" w:name="_Toc355779900"/>
    </w:p>
    <w:p w14:paraId="101BA19E" w14:textId="77777777" w:rsidR="00D140F7" w:rsidRDefault="00D140F7" w:rsidP="00563EC6">
      <w:pPr>
        <w:ind w:left="709" w:hanging="709"/>
        <w:jc w:val="center"/>
        <w:rPr>
          <w:rFonts w:cs="Arial"/>
          <w:b/>
          <w:szCs w:val="18"/>
          <w:lang w:val="pt-BR"/>
        </w:rPr>
      </w:pPr>
    </w:p>
    <w:p w14:paraId="0875C913" w14:textId="77777777" w:rsidR="00D140F7" w:rsidRDefault="00D140F7" w:rsidP="00563EC6">
      <w:pPr>
        <w:ind w:left="709" w:hanging="709"/>
        <w:jc w:val="center"/>
        <w:rPr>
          <w:rFonts w:cs="Arial"/>
          <w:b/>
          <w:szCs w:val="18"/>
          <w:lang w:val="pt-BR"/>
        </w:rPr>
      </w:pPr>
    </w:p>
    <w:p w14:paraId="5262C5A3" w14:textId="77777777" w:rsidR="00D140F7" w:rsidRDefault="00D140F7" w:rsidP="00563EC6">
      <w:pPr>
        <w:ind w:left="709" w:hanging="709"/>
        <w:jc w:val="center"/>
        <w:rPr>
          <w:rFonts w:cs="Arial"/>
          <w:b/>
          <w:szCs w:val="18"/>
          <w:lang w:val="pt-BR"/>
        </w:rPr>
      </w:pPr>
    </w:p>
    <w:p w14:paraId="1920E03B" w14:textId="77777777" w:rsidR="00D140F7" w:rsidRDefault="00D140F7" w:rsidP="00563EC6">
      <w:pPr>
        <w:ind w:left="709" w:hanging="709"/>
        <w:jc w:val="center"/>
        <w:rPr>
          <w:rFonts w:cs="Arial"/>
          <w:b/>
          <w:szCs w:val="18"/>
          <w:lang w:val="pt-BR"/>
        </w:rPr>
      </w:pPr>
    </w:p>
    <w:p w14:paraId="46720A03" w14:textId="77777777" w:rsidR="00D140F7" w:rsidRDefault="00D140F7" w:rsidP="00563EC6">
      <w:pPr>
        <w:ind w:left="709" w:hanging="709"/>
        <w:jc w:val="center"/>
        <w:rPr>
          <w:rFonts w:cs="Arial"/>
          <w:b/>
          <w:szCs w:val="18"/>
          <w:lang w:val="pt-BR"/>
        </w:rPr>
      </w:pPr>
    </w:p>
    <w:p w14:paraId="5FEE09FC" w14:textId="77777777" w:rsidR="00D140F7" w:rsidRDefault="00D140F7" w:rsidP="00563EC6">
      <w:pPr>
        <w:ind w:left="709" w:hanging="709"/>
        <w:jc w:val="center"/>
        <w:rPr>
          <w:rFonts w:cs="Arial"/>
          <w:b/>
          <w:szCs w:val="18"/>
          <w:lang w:val="pt-BR"/>
        </w:rPr>
      </w:pPr>
    </w:p>
    <w:p w14:paraId="469B9306" w14:textId="77777777" w:rsidR="00D140F7" w:rsidRDefault="00D140F7" w:rsidP="00563EC6">
      <w:pPr>
        <w:ind w:left="709" w:hanging="709"/>
        <w:jc w:val="center"/>
        <w:rPr>
          <w:rFonts w:cs="Arial"/>
          <w:b/>
          <w:szCs w:val="18"/>
          <w:lang w:val="pt-BR"/>
        </w:rPr>
      </w:pPr>
    </w:p>
    <w:p w14:paraId="715C6672" w14:textId="77777777" w:rsidR="00D140F7" w:rsidRDefault="00D140F7" w:rsidP="00563EC6">
      <w:pPr>
        <w:ind w:left="709" w:hanging="709"/>
        <w:jc w:val="center"/>
        <w:rPr>
          <w:rFonts w:cs="Arial"/>
          <w:b/>
          <w:szCs w:val="18"/>
          <w:lang w:val="pt-BR"/>
        </w:rPr>
      </w:pPr>
    </w:p>
    <w:p w14:paraId="3AC8C716" w14:textId="77777777" w:rsidR="00D140F7" w:rsidRDefault="00D140F7" w:rsidP="00563EC6">
      <w:pPr>
        <w:ind w:left="709" w:hanging="709"/>
        <w:jc w:val="center"/>
        <w:rPr>
          <w:rFonts w:cs="Arial"/>
          <w:b/>
          <w:szCs w:val="18"/>
          <w:lang w:val="pt-BR"/>
        </w:rPr>
      </w:pPr>
    </w:p>
    <w:p w14:paraId="2F5FAC4E" w14:textId="77777777" w:rsidR="00D140F7" w:rsidRDefault="00D140F7" w:rsidP="00563EC6">
      <w:pPr>
        <w:ind w:left="709" w:hanging="709"/>
        <w:jc w:val="center"/>
        <w:rPr>
          <w:rFonts w:cs="Arial"/>
          <w:b/>
          <w:szCs w:val="18"/>
          <w:lang w:val="pt-BR"/>
        </w:rPr>
      </w:pPr>
    </w:p>
    <w:p w14:paraId="3B103202" w14:textId="77777777" w:rsidR="00D140F7" w:rsidRDefault="00D140F7" w:rsidP="00563EC6">
      <w:pPr>
        <w:ind w:left="709" w:hanging="709"/>
        <w:jc w:val="center"/>
        <w:rPr>
          <w:rFonts w:cs="Arial"/>
          <w:b/>
          <w:szCs w:val="18"/>
          <w:lang w:val="pt-BR"/>
        </w:rPr>
      </w:pPr>
    </w:p>
    <w:p w14:paraId="062B90F9" w14:textId="77777777" w:rsidR="00D140F7" w:rsidRDefault="00D140F7" w:rsidP="00563EC6">
      <w:pPr>
        <w:ind w:left="709" w:hanging="709"/>
        <w:jc w:val="center"/>
        <w:rPr>
          <w:rFonts w:cs="Arial"/>
          <w:b/>
          <w:szCs w:val="18"/>
          <w:lang w:val="pt-BR"/>
        </w:rPr>
      </w:pPr>
    </w:p>
    <w:p w14:paraId="57AB6804" w14:textId="77777777" w:rsidR="00D140F7" w:rsidRDefault="00D140F7" w:rsidP="00563EC6">
      <w:pPr>
        <w:ind w:left="709" w:hanging="709"/>
        <w:jc w:val="center"/>
        <w:rPr>
          <w:rFonts w:cs="Arial"/>
          <w:b/>
          <w:szCs w:val="18"/>
          <w:lang w:val="pt-BR"/>
        </w:rPr>
      </w:pPr>
    </w:p>
    <w:p w14:paraId="695DA76A" w14:textId="77777777" w:rsidR="00D140F7" w:rsidRDefault="00D140F7" w:rsidP="00563EC6">
      <w:pPr>
        <w:ind w:left="709" w:hanging="709"/>
        <w:jc w:val="center"/>
        <w:rPr>
          <w:rFonts w:cs="Arial"/>
          <w:b/>
          <w:szCs w:val="18"/>
          <w:lang w:val="pt-BR"/>
        </w:rPr>
      </w:pPr>
    </w:p>
    <w:p w14:paraId="31FA7F59" w14:textId="77777777" w:rsidR="00D140F7" w:rsidRDefault="00D140F7" w:rsidP="00563EC6">
      <w:pPr>
        <w:ind w:left="709" w:hanging="709"/>
        <w:jc w:val="center"/>
        <w:rPr>
          <w:rFonts w:cs="Arial"/>
          <w:b/>
          <w:szCs w:val="18"/>
          <w:lang w:val="pt-BR"/>
        </w:rPr>
      </w:pPr>
    </w:p>
    <w:p w14:paraId="43336729" w14:textId="77777777" w:rsidR="00D140F7" w:rsidRDefault="00D140F7" w:rsidP="00563EC6">
      <w:pPr>
        <w:ind w:left="709" w:hanging="709"/>
        <w:jc w:val="center"/>
        <w:rPr>
          <w:rFonts w:cs="Arial"/>
          <w:b/>
          <w:szCs w:val="18"/>
          <w:lang w:val="pt-BR"/>
        </w:rPr>
      </w:pPr>
    </w:p>
    <w:p w14:paraId="5052B82D" w14:textId="77777777" w:rsidR="00D140F7" w:rsidRDefault="00D140F7" w:rsidP="00563EC6">
      <w:pPr>
        <w:ind w:left="709" w:hanging="709"/>
        <w:jc w:val="center"/>
        <w:rPr>
          <w:rFonts w:cs="Arial"/>
          <w:b/>
          <w:szCs w:val="18"/>
          <w:lang w:val="pt-BR"/>
        </w:rPr>
      </w:pPr>
    </w:p>
    <w:p w14:paraId="4807CB05" w14:textId="77777777" w:rsidR="00D140F7" w:rsidRDefault="00D140F7" w:rsidP="00563EC6">
      <w:pPr>
        <w:ind w:left="709" w:hanging="709"/>
        <w:jc w:val="center"/>
        <w:rPr>
          <w:rFonts w:cs="Arial"/>
          <w:b/>
          <w:szCs w:val="18"/>
          <w:lang w:val="pt-BR"/>
        </w:rPr>
      </w:pPr>
    </w:p>
    <w:p w14:paraId="35FE0B65" w14:textId="77777777" w:rsidR="00D140F7" w:rsidRDefault="00D140F7" w:rsidP="00563EC6">
      <w:pPr>
        <w:ind w:left="709" w:hanging="709"/>
        <w:jc w:val="center"/>
        <w:rPr>
          <w:rFonts w:cs="Arial"/>
          <w:b/>
          <w:szCs w:val="18"/>
          <w:lang w:val="pt-BR"/>
        </w:rPr>
      </w:pPr>
    </w:p>
    <w:p w14:paraId="4451D62E" w14:textId="77777777" w:rsidR="00D140F7" w:rsidRDefault="00D140F7" w:rsidP="00563EC6">
      <w:pPr>
        <w:ind w:left="709" w:hanging="709"/>
        <w:jc w:val="center"/>
        <w:rPr>
          <w:rFonts w:cs="Arial"/>
          <w:b/>
          <w:szCs w:val="18"/>
          <w:lang w:val="pt-BR"/>
        </w:rPr>
      </w:pPr>
    </w:p>
    <w:p w14:paraId="1961F7A8" w14:textId="77777777" w:rsidR="00D140F7" w:rsidRDefault="00D140F7" w:rsidP="00563EC6">
      <w:pPr>
        <w:ind w:left="709" w:hanging="709"/>
        <w:jc w:val="center"/>
        <w:rPr>
          <w:rFonts w:cs="Arial"/>
          <w:b/>
          <w:szCs w:val="18"/>
          <w:lang w:val="pt-BR"/>
        </w:rPr>
      </w:pPr>
    </w:p>
    <w:p w14:paraId="21405DB6" w14:textId="77777777" w:rsidR="00D140F7" w:rsidRDefault="00D140F7" w:rsidP="00563EC6">
      <w:pPr>
        <w:ind w:left="709" w:hanging="709"/>
        <w:jc w:val="center"/>
        <w:rPr>
          <w:rFonts w:cs="Arial"/>
          <w:b/>
          <w:szCs w:val="18"/>
          <w:lang w:val="pt-BR"/>
        </w:rPr>
      </w:pPr>
    </w:p>
    <w:p w14:paraId="6DA5724C" w14:textId="77777777" w:rsidR="00D140F7" w:rsidRDefault="00D140F7" w:rsidP="00563EC6">
      <w:pPr>
        <w:ind w:left="709" w:hanging="709"/>
        <w:jc w:val="center"/>
        <w:rPr>
          <w:rFonts w:cs="Arial"/>
          <w:b/>
          <w:szCs w:val="18"/>
          <w:lang w:val="pt-BR"/>
        </w:rPr>
      </w:pPr>
    </w:p>
    <w:p w14:paraId="5B51BBBD" w14:textId="77777777" w:rsidR="00D140F7" w:rsidRDefault="00D140F7" w:rsidP="00563EC6">
      <w:pPr>
        <w:ind w:left="709" w:hanging="709"/>
        <w:jc w:val="center"/>
        <w:rPr>
          <w:rFonts w:cs="Arial"/>
          <w:b/>
          <w:szCs w:val="18"/>
          <w:lang w:val="pt-BR"/>
        </w:rPr>
      </w:pPr>
    </w:p>
    <w:p w14:paraId="28C5E1E9" w14:textId="77777777" w:rsidR="00D140F7" w:rsidRDefault="00D140F7" w:rsidP="00563EC6">
      <w:pPr>
        <w:ind w:left="709" w:hanging="709"/>
        <w:jc w:val="center"/>
        <w:rPr>
          <w:rFonts w:cs="Arial"/>
          <w:b/>
          <w:szCs w:val="18"/>
          <w:lang w:val="pt-BR"/>
        </w:rPr>
      </w:pPr>
    </w:p>
    <w:p w14:paraId="088B6C12" w14:textId="77777777" w:rsidR="00D140F7" w:rsidRDefault="00D140F7" w:rsidP="00563EC6">
      <w:pPr>
        <w:ind w:left="709" w:hanging="709"/>
        <w:jc w:val="center"/>
        <w:rPr>
          <w:rFonts w:cs="Arial"/>
          <w:b/>
          <w:szCs w:val="18"/>
          <w:lang w:val="pt-BR"/>
        </w:rPr>
      </w:pPr>
    </w:p>
    <w:p w14:paraId="73E2E3C2" w14:textId="77777777" w:rsidR="00D140F7" w:rsidRDefault="00D140F7" w:rsidP="00563EC6">
      <w:pPr>
        <w:ind w:left="709" w:hanging="709"/>
        <w:jc w:val="center"/>
        <w:rPr>
          <w:rFonts w:cs="Arial"/>
          <w:b/>
          <w:szCs w:val="18"/>
          <w:lang w:val="pt-BR"/>
        </w:rPr>
      </w:pPr>
    </w:p>
    <w:p w14:paraId="0FA95A12" w14:textId="77777777" w:rsidR="00D140F7" w:rsidRDefault="00D140F7" w:rsidP="00563EC6">
      <w:pPr>
        <w:ind w:left="709" w:hanging="709"/>
        <w:jc w:val="center"/>
        <w:rPr>
          <w:rFonts w:cs="Arial"/>
          <w:b/>
          <w:szCs w:val="18"/>
          <w:lang w:val="pt-BR"/>
        </w:rPr>
      </w:pPr>
    </w:p>
    <w:p w14:paraId="32F3BA76" w14:textId="77777777" w:rsidR="00D140F7" w:rsidRDefault="00D140F7" w:rsidP="00563EC6">
      <w:pPr>
        <w:ind w:left="709" w:hanging="709"/>
        <w:jc w:val="center"/>
        <w:rPr>
          <w:rFonts w:cs="Arial"/>
          <w:b/>
          <w:szCs w:val="18"/>
          <w:lang w:val="pt-BR"/>
        </w:rPr>
      </w:pPr>
    </w:p>
    <w:p w14:paraId="33EDB123" w14:textId="77777777" w:rsidR="00D140F7" w:rsidRDefault="00D140F7" w:rsidP="00563EC6">
      <w:pPr>
        <w:ind w:left="709" w:hanging="709"/>
        <w:jc w:val="center"/>
        <w:rPr>
          <w:rFonts w:cs="Arial"/>
          <w:b/>
          <w:szCs w:val="18"/>
          <w:lang w:val="pt-BR"/>
        </w:rPr>
      </w:pPr>
    </w:p>
    <w:p w14:paraId="0C843BD7" w14:textId="40B14D94" w:rsidR="00505756" w:rsidRPr="00F04A03" w:rsidRDefault="00505756" w:rsidP="00563EC6">
      <w:pPr>
        <w:ind w:left="709" w:hanging="709"/>
        <w:jc w:val="center"/>
        <w:rPr>
          <w:rFonts w:cs="Arial"/>
          <w:b/>
          <w:szCs w:val="18"/>
          <w:lang w:val="pt-BR"/>
        </w:rPr>
      </w:pPr>
      <w:r w:rsidRPr="00F04A03">
        <w:rPr>
          <w:rFonts w:cs="Arial"/>
          <w:b/>
          <w:szCs w:val="18"/>
          <w:lang w:val="pt-BR"/>
        </w:rPr>
        <w:lastRenderedPageBreak/>
        <w:t>PARTE III</w:t>
      </w:r>
      <w:bookmarkEnd w:id="101"/>
      <w:bookmarkEnd w:id="102"/>
    </w:p>
    <w:p w14:paraId="47F85DE1" w14:textId="77777777" w:rsidR="00505756" w:rsidRPr="00F04A03" w:rsidRDefault="00505756" w:rsidP="00505756">
      <w:pPr>
        <w:jc w:val="center"/>
        <w:rPr>
          <w:rFonts w:cs="Arial"/>
          <w:b/>
          <w:szCs w:val="18"/>
          <w:lang w:val="pt-BR"/>
        </w:rPr>
      </w:pPr>
      <w:r w:rsidRPr="00F04A03">
        <w:rPr>
          <w:rFonts w:cs="Arial"/>
          <w:b/>
          <w:szCs w:val="18"/>
          <w:lang w:val="pt-BR"/>
        </w:rPr>
        <w:t>ANEXO 1</w:t>
      </w:r>
    </w:p>
    <w:p w14:paraId="1E36521D" w14:textId="77777777" w:rsidR="00F35308" w:rsidRPr="00F04A03" w:rsidRDefault="00F35308" w:rsidP="00505756">
      <w:pPr>
        <w:jc w:val="center"/>
        <w:rPr>
          <w:rFonts w:cs="Arial"/>
          <w:b/>
          <w:sz w:val="10"/>
          <w:szCs w:val="10"/>
          <w:lang w:val="pt-BR"/>
        </w:rPr>
      </w:pPr>
    </w:p>
    <w:p w14:paraId="24F8E00E" w14:textId="77777777" w:rsidR="00505756" w:rsidRPr="00F04A03" w:rsidRDefault="00505756" w:rsidP="00505756">
      <w:pPr>
        <w:jc w:val="center"/>
        <w:rPr>
          <w:rFonts w:cs="Arial"/>
          <w:b/>
          <w:szCs w:val="18"/>
          <w:lang w:val="pt-BR"/>
        </w:rPr>
      </w:pPr>
      <w:r w:rsidRPr="00F04A03">
        <w:rPr>
          <w:rFonts w:cs="Arial"/>
          <w:b/>
          <w:szCs w:val="18"/>
          <w:lang w:val="pt-BR"/>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6125F5" w:rsidRDefault="00B63EB8" w:rsidP="00505756">
      <w:pPr>
        <w:jc w:val="center"/>
        <w:rPr>
          <w:rFonts w:cs="Arial"/>
          <w:b/>
          <w:sz w:val="10"/>
          <w:szCs w:val="10"/>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6125F5" w:rsidRDefault="00505756" w:rsidP="00505756">
      <w:pPr>
        <w:jc w:val="center"/>
        <w:rPr>
          <w:rFonts w:cs="Arial"/>
          <w:b/>
          <w:sz w:val="10"/>
          <w:szCs w:val="10"/>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6125F5" w:rsidRDefault="00856C30" w:rsidP="00856C30">
      <w:pPr>
        <w:suppressAutoHyphens/>
        <w:ind w:left="360"/>
        <w:rPr>
          <w:rFonts w:cs="Arial"/>
          <w:b/>
          <w:sz w:val="10"/>
          <w:szCs w:val="10"/>
          <w:lang w:val="es-BO"/>
        </w:rPr>
      </w:pPr>
    </w:p>
    <w:p w14:paraId="6D7C8C59" w14:textId="77777777" w:rsidR="00B63EB8" w:rsidRPr="00D011A8" w:rsidRDefault="00B63EB8" w:rsidP="001E2C58">
      <w:pPr>
        <w:numPr>
          <w:ilvl w:val="0"/>
          <w:numId w:val="18"/>
        </w:numPr>
        <w:rPr>
          <w:rFonts w:cs="Arial"/>
          <w:szCs w:val="18"/>
          <w:lang w:val="es-BO"/>
        </w:rPr>
      </w:pPr>
      <w:r w:rsidRPr="00D011A8">
        <w:rPr>
          <w:rFonts w:cs="Arial"/>
          <w:szCs w:val="18"/>
          <w:lang w:val="es-BO"/>
        </w:rPr>
        <w:t xml:space="preserve">Declaro cumplir estrictamente la normativa de la Ley </w:t>
      </w:r>
      <w:proofErr w:type="spellStart"/>
      <w:r w:rsidRPr="00D011A8">
        <w:rPr>
          <w:rFonts w:cs="Arial"/>
          <w:szCs w:val="18"/>
          <w:lang w:val="es-BO"/>
        </w:rPr>
        <w:t>N°</w:t>
      </w:r>
      <w:proofErr w:type="spellEnd"/>
      <w:r w:rsidRPr="00D011A8">
        <w:rPr>
          <w:rFonts w:cs="Arial"/>
          <w:szCs w:val="18"/>
          <w:lang w:val="es-BO"/>
        </w:rPr>
        <w:t xml:space="preserve"> 1178, de Administración y Control Gubernamentales, lo establecido en las NB-SABS y el presente DBC.</w:t>
      </w:r>
    </w:p>
    <w:p w14:paraId="5E2113AA" w14:textId="77777777" w:rsidR="000720A0" w:rsidRPr="00D011A8" w:rsidRDefault="000720A0" w:rsidP="001E2C58">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1E2C58">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1E2C58">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1E2C58">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1E2C58">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1E2C58">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w:t>
      </w:r>
      <w:proofErr w:type="gramStart"/>
      <w:r w:rsidRPr="00D011A8">
        <w:rPr>
          <w:rFonts w:cs="Arial"/>
          <w:szCs w:val="18"/>
          <w:lang w:val="es-BO"/>
        </w:rPr>
        <w:t>que</w:t>
      </w:r>
      <w:proofErr w:type="gramEnd"/>
      <w:r w:rsidRPr="00D011A8">
        <w:rPr>
          <w:rFonts w:cs="Arial"/>
          <w:szCs w:val="18"/>
          <w:lang w:val="es-BO"/>
        </w:rPr>
        <w:t xml:space="preserv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1E2C58">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1E2C58">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w:t>
      </w:r>
      <w:proofErr w:type="spellStart"/>
      <w:r w:rsidRPr="00DD1470">
        <w:rPr>
          <w:rFonts w:cs="Arial"/>
          <w:szCs w:val="18"/>
          <w:lang w:val="es-BO"/>
        </w:rPr>
        <w:t>N°</w:t>
      </w:r>
      <w:proofErr w:type="spellEnd"/>
      <w:r w:rsidRPr="00DD1470">
        <w:rPr>
          <w:rFonts w:cs="Arial"/>
          <w:szCs w:val="18"/>
          <w:lang w:val="es-BO"/>
        </w:rPr>
        <w:t xml:space="preserve">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6125F5" w:rsidRDefault="00A06545" w:rsidP="003B61DA">
      <w:pPr>
        <w:tabs>
          <w:tab w:val="left" w:pos="1134"/>
        </w:tabs>
        <w:ind w:left="567"/>
        <w:rPr>
          <w:rFonts w:cs="Arial"/>
          <w:sz w:val="10"/>
          <w:szCs w:val="10"/>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6125F5" w:rsidRDefault="006948A6" w:rsidP="003B61DA">
      <w:pPr>
        <w:tabs>
          <w:tab w:val="left" w:pos="567"/>
        </w:tabs>
        <w:rPr>
          <w:rFonts w:cs="Arial"/>
          <w:b/>
          <w:sz w:val="10"/>
          <w:szCs w:val="10"/>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1E2C58">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1E2C58">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Default="000720A0" w:rsidP="001E2C58">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467215A9" w14:textId="7614DB74" w:rsidR="008A40EF" w:rsidRPr="00311A7A" w:rsidRDefault="008A40EF" w:rsidP="001E2C58">
      <w:pPr>
        <w:numPr>
          <w:ilvl w:val="0"/>
          <w:numId w:val="17"/>
        </w:numPr>
        <w:tabs>
          <w:tab w:val="num" w:pos="1701"/>
        </w:tabs>
        <w:rPr>
          <w:rFonts w:cs="Arial"/>
          <w:szCs w:val="18"/>
          <w:lang w:val="es-BO"/>
        </w:rPr>
      </w:pPr>
      <w:r w:rsidRPr="00732266">
        <w:rPr>
          <w:rFonts w:cs="Arial"/>
          <w:szCs w:val="18"/>
        </w:rPr>
        <w:t>Documentación solicitada en los términos de referencia</w:t>
      </w:r>
      <w:r>
        <w:rPr>
          <w:rFonts w:cs="Arial"/>
          <w:szCs w:val="18"/>
        </w:rPr>
        <w:t>.</w:t>
      </w:r>
    </w:p>
    <w:p w14:paraId="2719FFFC" w14:textId="77777777" w:rsidR="00CD34F4" w:rsidRPr="00D011A8" w:rsidRDefault="00CD34F4" w:rsidP="00661BE3">
      <w:pP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6E342CDB" w14:textId="77777777" w:rsidR="006125F5" w:rsidRDefault="00661BE3" w:rsidP="006125F5">
      <w:pPr>
        <w:jc w:val="center"/>
        <w:rPr>
          <w:rFonts w:cs="Arial"/>
          <w:b/>
          <w:bCs/>
          <w:i/>
          <w:iCs/>
          <w:szCs w:val="18"/>
          <w:lang w:val="es-BO"/>
        </w:rPr>
      </w:pPr>
      <w:r w:rsidRPr="00D011A8">
        <w:rPr>
          <w:rFonts w:cs="Arial"/>
          <w:b/>
          <w:bCs/>
          <w:i/>
          <w:iCs/>
          <w:szCs w:val="18"/>
          <w:lang w:val="es-BO"/>
        </w:rPr>
        <w:t xml:space="preserve"> (Nombre completo del proponente)</w:t>
      </w:r>
    </w:p>
    <w:p w14:paraId="737EB8E8" w14:textId="77777777" w:rsidR="006125F5" w:rsidRDefault="006125F5" w:rsidP="006125F5">
      <w:pPr>
        <w:jc w:val="center"/>
        <w:rPr>
          <w:rFonts w:cs="Arial"/>
          <w:b/>
          <w:bCs/>
          <w:i/>
          <w:iCs/>
          <w:szCs w:val="18"/>
          <w:lang w:val="es-BO"/>
        </w:rPr>
      </w:pPr>
    </w:p>
    <w:p w14:paraId="46E39AB1" w14:textId="7FF4F598" w:rsidR="006125F5" w:rsidRPr="00D011A8" w:rsidRDefault="006125F5" w:rsidP="006125F5">
      <w:pPr>
        <w:jc w:val="center"/>
        <w:rPr>
          <w:rFonts w:cs="Arial"/>
          <w:b/>
          <w:szCs w:val="18"/>
          <w:lang w:val="es-BO"/>
        </w:rPr>
      </w:pPr>
      <w:r w:rsidRPr="00D011A8">
        <w:rPr>
          <w:rFonts w:cs="Arial"/>
          <w:b/>
          <w:szCs w:val="18"/>
          <w:lang w:val="es-BO"/>
        </w:rPr>
        <w:t xml:space="preserve"> </w:t>
      </w:r>
    </w:p>
    <w:p w14:paraId="0DB77F3A" w14:textId="537D1510" w:rsidR="0045593E" w:rsidRPr="00D011A8" w:rsidRDefault="0045593E" w:rsidP="00AD0A58">
      <w:pPr>
        <w:spacing w:line="200" w:lineRule="exact"/>
        <w:jc w:val="center"/>
        <w:rPr>
          <w:rFonts w:cs="Arial"/>
          <w:b/>
          <w:szCs w:val="18"/>
          <w:lang w:val="es-BO"/>
        </w:rPr>
      </w:pPr>
      <w:r w:rsidRPr="00D011A8">
        <w:rPr>
          <w:rFonts w:cs="Arial"/>
          <w:b/>
          <w:szCs w:val="18"/>
          <w:lang w:val="es-BO"/>
        </w:rPr>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69890B64" w14:textId="52922ADF" w:rsidR="00502FB9" w:rsidRPr="00D011A8" w:rsidRDefault="00502FB9" w:rsidP="006125F5">
      <w:pPr>
        <w:jc w:val="center"/>
        <w:rPr>
          <w:lang w:val="es-BO"/>
        </w:rPr>
        <w:sectPr w:rsidR="00502FB9" w:rsidRPr="00D011A8" w:rsidSect="00972403">
          <w:headerReference w:type="default" r:id="rId10"/>
          <w:footerReference w:type="even" r:id="rId11"/>
          <w:footerReference w:type="default" r:id="rId12"/>
          <w:headerReference w:type="first" r:id="rId13"/>
          <w:footerReference w:type="first" r:id="rId14"/>
          <w:pgSz w:w="12240" w:h="15840" w:code="122"/>
          <w:pgMar w:top="1418" w:right="1608" w:bottom="1418" w:left="1701" w:header="709" w:footer="709" w:gutter="0"/>
          <w:pgNumType w:start="1"/>
          <w:cols w:space="708"/>
          <w:titlePg/>
          <w:docGrid w:linePitch="360"/>
        </w:sectPr>
      </w:pP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200"/>
        <w:gridCol w:w="7010"/>
        <w:gridCol w:w="283"/>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FA5BD7">
        <w:tc>
          <w:tcPr>
            <w:tcW w:w="2122" w:type="dxa"/>
            <w:tcBorders>
              <w:right w:val="single" w:sz="4" w:space="0" w:color="auto"/>
            </w:tcBorders>
            <w:vAlign w:val="center"/>
          </w:tcPr>
          <w:p w14:paraId="5048929E" w14:textId="77777777" w:rsidR="00FF68EE" w:rsidRPr="00D011A8" w:rsidRDefault="00FF68EE" w:rsidP="00975420">
            <w:pPr>
              <w:pStyle w:val="Prrafodelista"/>
              <w:numPr>
                <w:ilvl w:val="0"/>
                <w:numId w:val="39"/>
              </w:numPr>
              <w:spacing w:line="200" w:lineRule="exact"/>
              <w:ind w:left="596" w:right="255" w:hanging="425"/>
              <w:rPr>
                <w:rFonts w:cs="Arial"/>
                <w:b/>
                <w:sz w:val="18"/>
                <w:szCs w:val="18"/>
                <w:lang w:val="es-BO"/>
              </w:rPr>
            </w:pPr>
            <w:r w:rsidRPr="00D011A8">
              <w:rPr>
                <w:rFonts w:ascii="Arial" w:hAnsi="Arial" w:cs="Arial"/>
                <w:b/>
                <w:bCs/>
                <w:sz w:val="18"/>
                <w:szCs w:val="18"/>
                <w:lang w:val="es-BO" w:eastAsia="es-BO"/>
              </w:rPr>
              <w:t>Formación</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3AC63" w14:textId="77777777" w:rsidR="00AB4326" w:rsidRPr="00E24C9A" w:rsidRDefault="00AB4326" w:rsidP="00AB4326">
            <w:pPr>
              <w:pStyle w:val="Prrafodelista"/>
              <w:ind w:left="0" w:right="283"/>
              <w:rPr>
                <w:rFonts w:ascii="Century Gothic" w:hAnsi="Century Gothic"/>
                <w:sz w:val="22"/>
                <w:szCs w:val="22"/>
              </w:rPr>
            </w:pPr>
            <w:r w:rsidRPr="00E24C9A">
              <w:rPr>
                <w:rFonts w:ascii="Century Gothic" w:hAnsi="Century Gothic"/>
                <w:sz w:val="22"/>
                <w:szCs w:val="22"/>
              </w:rPr>
              <w:t xml:space="preserve">Título en Provisión Nacional con grado de Licenciatura en </w:t>
            </w:r>
            <w:r>
              <w:rPr>
                <w:rFonts w:ascii="Century Gothic" w:hAnsi="Century Gothic"/>
                <w:sz w:val="22"/>
                <w:szCs w:val="22"/>
              </w:rPr>
              <w:t>Ingeniería Civil</w:t>
            </w:r>
            <w:r w:rsidRPr="00E24C9A">
              <w:rPr>
                <w:rFonts w:ascii="Century Gothic" w:hAnsi="Century Gothic"/>
                <w:sz w:val="22"/>
                <w:szCs w:val="22"/>
              </w:rPr>
              <w:t xml:space="preserve">, con </w:t>
            </w:r>
            <w:r>
              <w:rPr>
                <w:rFonts w:ascii="Century Gothic" w:hAnsi="Century Gothic"/>
                <w:sz w:val="22"/>
                <w:szCs w:val="22"/>
              </w:rPr>
              <w:t>r</w:t>
            </w:r>
            <w:r w:rsidRPr="00E24C9A">
              <w:rPr>
                <w:rFonts w:ascii="Century Gothic" w:hAnsi="Century Gothic"/>
                <w:sz w:val="22"/>
                <w:szCs w:val="22"/>
              </w:rPr>
              <w:t xml:space="preserve">egistro </w:t>
            </w:r>
            <w:r>
              <w:rPr>
                <w:rFonts w:ascii="Century Gothic" w:hAnsi="Century Gothic"/>
                <w:sz w:val="22"/>
                <w:szCs w:val="22"/>
              </w:rPr>
              <w:t>en la Sociedad de Ingenieros de Bolivia.</w:t>
            </w:r>
          </w:p>
          <w:p w14:paraId="7068F5A1" w14:textId="77777777" w:rsidR="00AB4326" w:rsidRPr="00E24C9A" w:rsidRDefault="00AB4326" w:rsidP="00AB4326">
            <w:pPr>
              <w:pStyle w:val="Prrafodelista"/>
              <w:ind w:left="0" w:right="283"/>
              <w:rPr>
                <w:rFonts w:ascii="Century Gothic" w:hAnsi="Century Gothic"/>
                <w:sz w:val="22"/>
                <w:szCs w:val="22"/>
              </w:rPr>
            </w:pPr>
          </w:p>
          <w:p w14:paraId="05A40D04" w14:textId="77777777" w:rsidR="00AB4326" w:rsidRDefault="00AB4326" w:rsidP="00AB4326">
            <w:pPr>
              <w:pStyle w:val="Prrafodelista"/>
              <w:ind w:left="0" w:right="283"/>
              <w:rPr>
                <w:rFonts w:ascii="Century Gothic" w:hAnsi="Century Gothic"/>
                <w:sz w:val="22"/>
                <w:szCs w:val="22"/>
              </w:rPr>
            </w:pPr>
            <w:r w:rsidRPr="00E24C9A">
              <w:rPr>
                <w:rFonts w:ascii="Century Gothic" w:hAnsi="Century Gothic"/>
                <w:sz w:val="22"/>
                <w:szCs w:val="22"/>
              </w:rPr>
              <w:t xml:space="preserve">Diplomado en </w:t>
            </w:r>
            <w:r>
              <w:rPr>
                <w:rFonts w:ascii="Century Gothic" w:hAnsi="Century Gothic"/>
                <w:sz w:val="22"/>
                <w:szCs w:val="22"/>
              </w:rPr>
              <w:t>Saneamiento Básico o Recursos Hídricos.</w:t>
            </w:r>
          </w:p>
          <w:p w14:paraId="01940FAC" w14:textId="77777777" w:rsidR="00AB4326" w:rsidRPr="00E24C9A" w:rsidRDefault="00AB4326" w:rsidP="00AB4326">
            <w:pPr>
              <w:pStyle w:val="Prrafodelista"/>
              <w:ind w:left="0" w:right="283"/>
              <w:rPr>
                <w:rFonts w:ascii="Century Gothic" w:hAnsi="Century Gothic"/>
                <w:sz w:val="22"/>
                <w:szCs w:val="22"/>
              </w:rPr>
            </w:pPr>
          </w:p>
          <w:p w14:paraId="2829FC52" w14:textId="77777777" w:rsidR="00AB4326" w:rsidRPr="004B7371" w:rsidRDefault="00AB4326" w:rsidP="00AB4326">
            <w:pPr>
              <w:pStyle w:val="Prrafodelista"/>
              <w:ind w:left="0" w:right="278"/>
              <w:rPr>
                <w:rFonts w:ascii="Century Gothic" w:hAnsi="Century Gothic"/>
                <w:sz w:val="22"/>
                <w:szCs w:val="22"/>
              </w:rPr>
            </w:pPr>
            <w:r w:rsidRPr="00D140F7">
              <w:rPr>
                <w:rFonts w:ascii="Century Gothic" w:hAnsi="Century Gothic"/>
                <w:sz w:val="22"/>
                <w:szCs w:val="22"/>
                <w:highlight w:val="yellow"/>
              </w:rPr>
              <w:t>Adjuntar a su propuesta en formato digital el Título en Provisión Nacional y certificados correspondientes, emitidos por la autoridad competente.</w:t>
            </w:r>
            <w:r w:rsidRPr="004B7371">
              <w:rPr>
                <w:rFonts w:ascii="Century Gothic" w:hAnsi="Century Gothic"/>
                <w:sz w:val="22"/>
                <w:szCs w:val="22"/>
              </w:rPr>
              <w:t xml:space="preserve"> </w:t>
            </w:r>
          </w:p>
          <w:p w14:paraId="6DC1B087" w14:textId="77777777" w:rsidR="00AB4326" w:rsidRPr="004B7371" w:rsidRDefault="00AB4326" w:rsidP="00AB4326">
            <w:pPr>
              <w:pStyle w:val="Prrafodelista"/>
              <w:ind w:right="278"/>
              <w:rPr>
                <w:rFonts w:ascii="Century Gothic" w:hAnsi="Century Gothic"/>
                <w:sz w:val="22"/>
                <w:szCs w:val="22"/>
              </w:rPr>
            </w:pPr>
          </w:p>
          <w:p w14:paraId="0B2D88C6" w14:textId="3A9E0F1C" w:rsidR="00FF68EE" w:rsidRPr="001745EE" w:rsidRDefault="00AB4326" w:rsidP="00AB4326">
            <w:pPr>
              <w:rPr>
                <w:rFonts w:cs="Arial"/>
                <w:b/>
                <w:sz w:val="20"/>
                <w:szCs w:val="20"/>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 xml:space="preserve"> o certificado electrónico,</w:t>
            </w:r>
            <w:r w:rsidRPr="004B7371">
              <w:rPr>
                <w:rFonts w:ascii="Century Gothic" w:hAnsi="Century Gothic"/>
                <w:sz w:val="22"/>
                <w:szCs w:val="22"/>
              </w:rPr>
              <w:t xml:space="preserve"> para verificación que avalen su </w:t>
            </w:r>
            <w:r>
              <w:rPr>
                <w:rFonts w:ascii="Century Gothic" w:hAnsi="Century Gothic"/>
                <w:sz w:val="22"/>
                <w:szCs w:val="22"/>
              </w:rPr>
              <w:t>formación</w:t>
            </w:r>
            <w:r w:rsidR="00D022C4">
              <w:rPr>
                <w:rFonts w:ascii="Century Gothic" w:hAnsi="Century Gothic"/>
                <w:sz w:val="22"/>
                <w:szCs w:val="22"/>
              </w:rPr>
              <w:t>.</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1745EE" w:rsidRDefault="002A509F" w:rsidP="00D52F7B">
            <w:pPr>
              <w:spacing w:line="200" w:lineRule="exact"/>
              <w:ind w:left="596" w:right="255" w:hanging="425"/>
              <w:jc w:val="center"/>
              <w:rPr>
                <w:rFonts w:cs="Arial"/>
                <w:b/>
                <w:sz w:val="20"/>
                <w:szCs w:val="20"/>
                <w:lang w:val="es-BO"/>
              </w:rPr>
            </w:pPr>
          </w:p>
        </w:tc>
      </w:tr>
      <w:tr w:rsidR="00D011A8" w:rsidRPr="00D011A8" w14:paraId="087224A3" w14:textId="77777777" w:rsidTr="00FA5BD7">
        <w:tc>
          <w:tcPr>
            <w:tcW w:w="2122" w:type="dxa"/>
            <w:tcBorders>
              <w:right w:val="single" w:sz="4" w:space="0" w:color="auto"/>
            </w:tcBorders>
            <w:vAlign w:val="center"/>
          </w:tcPr>
          <w:p w14:paraId="6C86AE0C" w14:textId="77777777" w:rsidR="00FF68EE" w:rsidRPr="00D011A8" w:rsidRDefault="00FF68EE" w:rsidP="00975420">
            <w:pPr>
              <w:pStyle w:val="Prrafodelista"/>
              <w:numPr>
                <w:ilvl w:val="0"/>
                <w:numId w:val="39"/>
              </w:numPr>
              <w:spacing w:line="200" w:lineRule="exact"/>
              <w:ind w:left="596" w:right="255" w:hanging="425"/>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5CF920" w14:textId="77777777" w:rsidR="00D93477" w:rsidRPr="00D00B9C" w:rsidRDefault="00D93477" w:rsidP="00975420">
            <w:pPr>
              <w:pStyle w:val="Prrafodelista"/>
              <w:numPr>
                <w:ilvl w:val="0"/>
                <w:numId w:val="56"/>
              </w:numPr>
              <w:ind w:right="283"/>
              <w:rPr>
                <w:rFonts w:ascii="Century Gothic" w:hAnsi="Century Gothic"/>
                <w:sz w:val="22"/>
                <w:szCs w:val="22"/>
              </w:rPr>
            </w:pPr>
            <w:r w:rsidRPr="00D00B9C">
              <w:rPr>
                <w:rFonts w:ascii="Century Gothic" w:hAnsi="Century Gothic"/>
                <w:sz w:val="22"/>
                <w:szCs w:val="22"/>
              </w:rPr>
              <w:t xml:space="preserve">Curso de la Ley </w:t>
            </w:r>
            <w:proofErr w:type="spellStart"/>
            <w:r w:rsidRPr="00D00B9C">
              <w:rPr>
                <w:rFonts w:ascii="Century Gothic" w:hAnsi="Century Gothic"/>
                <w:sz w:val="22"/>
                <w:szCs w:val="22"/>
              </w:rPr>
              <w:t>N°</w:t>
            </w:r>
            <w:proofErr w:type="spellEnd"/>
            <w:r w:rsidRPr="00D00B9C">
              <w:rPr>
                <w:rFonts w:ascii="Century Gothic" w:hAnsi="Century Gothic"/>
                <w:sz w:val="22"/>
                <w:szCs w:val="22"/>
              </w:rPr>
              <w:t xml:space="preserve"> 1178</w:t>
            </w:r>
          </w:p>
          <w:p w14:paraId="0CCE1A78" w14:textId="77777777" w:rsidR="00D93477" w:rsidRDefault="00D93477" w:rsidP="00975420">
            <w:pPr>
              <w:pStyle w:val="Prrafodelista"/>
              <w:numPr>
                <w:ilvl w:val="0"/>
                <w:numId w:val="56"/>
              </w:numPr>
              <w:ind w:right="283"/>
              <w:rPr>
                <w:rFonts w:ascii="Century Gothic" w:hAnsi="Century Gothic"/>
                <w:sz w:val="22"/>
                <w:szCs w:val="22"/>
              </w:rPr>
            </w:pPr>
            <w:r w:rsidRPr="002130FE">
              <w:rPr>
                <w:rFonts w:ascii="Century Gothic" w:hAnsi="Century Gothic"/>
                <w:sz w:val="22"/>
                <w:szCs w:val="22"/>
              </w:rPr>
              <w:t xml:space="preserve">Curso de </w:t>
            </w:r>
            <w:r>
              <w:rPr>
                <w:rFonts w:ascii="Century Gothic" w:hAnsi="Century Gothic"/>
                <w:sz w:val="22"/>
                <w:szCs w:val="22"/>
              </w:rPr>
              <w:t>Gestión de Recursos Hídricos o Hidrológicos</w:t>
            </w:r>
          </w:p>
          <w:p w14:paraId="59DA18E7" w14:textId="77777777" w:rsidR="00D93477" w:rsidRPr="002130FE" w:rsidRDefault="00D93477" w:rsidP="00975420">
            <w:pPr>
              <w:pStyle w:val="Prrafodelista"/>
              <w:numPr>
                <w:ilvl w:val="0"/>
                <w:numId w:val="56"/>
              </w:numPr>
              <w:ind w:right="283"/>
              <w:rPr>
                <w:rFonts w:ascii="Century Gothic" w:hAnsi="Century Gothic"/>
                <w:sz w:val="22"/>
                <w:szCs w:val="22"/>
              </w:rPr>
            </w:pPr>
            <w:r>
              <w:rPr>
                <w:rFonts w:ascii="Century Gothic" w:hAnsi="Century Gothic"/>
                <w:sz w:val="22"/>
                <w:szCs w:val="22"/>
              </w:rPr>
              <w:t>Curso de Diseño de Sistemas de Riego o Manejo de Sistemas de Riego</w:t>
            </w:r>
          </w:p>
          <w:p w14:paraId="1EFA2F4F" w14:textId="77777777" w:rsidR="00D93477" w:rsidRDefault="00D93477" w:rsidP="00975420">
            <w:pPr>
              <w:pStyle w:val="Prrafodelista"/>
              <w:numPr>
                <w:ilvl w:val="0"/>
                <w:numId w:val="56"/>
              </w:numPr>
              <w:ind w:right="283"/>
              <w:rPr>
                <w:rFonts w:ascii="Century Gothic" w:hAnsi="Century Gothic"/>
                <w:sz w:val="22"/>
                <w:szCs w:val="22"/>
              </w:rPr>
            </w:pPr>
            <w:r>
              <w:rPr>
                <w:rFonts w:ascii="Century Gothic" w:hAnsi="Century Gothic"/>
                <w:sz w:val="22"/>
                <w:szCs w:val="22"/>
              </w:rPr>
              <w:t>Curso de Estrategias para administración del Agua.</w:t>
            </w:r>
          </w:p>
          <w:p w14:paraId="7EF5B7EC" w14:textId="77777777" w:rsidR="00D93477" w:rsidRDefault="00D93477" w:rsidP="00975420">
            <w:pPr>
              <w:pStyle w:val="Prrafodelista"/>
              <w:numPr>
                <w:ilvl w:val="0"/>
                <w:numId w:val="56"/>
              </w:numPr>
              <w:ind w:right="283"/>
              <w:rPr>
                <w:rFonts w:ascii="Century Gothic" w:hAnsi="Century Gothic"/>
                <w:sz w:val="22"/>
                <w:szCs w:val="22"/>
              </w:rPr>
            </w:pPr>
            <w:r w:rsidRPr="00E24C9A">
              <w:rPr>
                <w:rFonts w:ascii="Century Gothic" w:hAnsi="Century Gothic"/>
                <w:sz w:val="22"/>
                <w:szCs w:val="22"/>
              </w:rPr>
              <w:t xml:space="preserve">Normas </w:t>
            </w:r>
            <w:r>
              <w:rPr>
                <w:rFonts w:ascii="Century Gothic" w:hAnsi="Century Gothic"/>
                <w:sz w:val="22"/>
                <w:szCs w:val="22"/>
              </w:rPr>
              <w:t>relacionadas al sector de agua potable, recursos hídricos, cuencas y otros.</w:t>
            </w:r>
          </w:p>
          <w:p w14:paraId="339DCADA" w14:textId="77777777" w:rsidR="00D93477" w:rsidRPr="00D00B9C" w:rsidRDefault="00D93477" w:rsidP="00D93477">
            <w:pPr>
              <w:pStyle w:val="Prrafodelista"/>
              <w:ind w:left="1110" w:right="283"/>
              <w:rPr>
                <w:rFonts w:ascii="Century Gothic" w:hAnsi="Century Gothic"/>
                <w:sz w:val="22"/>
                <w:szCs w:val="22"/>
              </w:rPr>
            </w:pPr>
          </w:p>
          <w:p w14:paraId="477BD93F" w14:textId="77777777" w:rsidR="00D93477" w:rsidRPr="00D93477" w:rsidRDefault="00D93477" w:rsidP="00D93477">
            <w:pPr>
              <w:ind w:right="278"/>
              <w:rPr>
                <w:rFonts w:ascii="Century Gothic" w:hAnsi="Century Gothic"/>
                <w:sz w:val="22"/>
                <w:szCs w:val="22"/>
              </w:rPr>
            </w:pPr>
            <w:r w:rsidRPr="00D140F7">
              <w:rPr>
                <w:rFonts w:ascii="Century Gothic" w:hAnsi="Century Gothic"/>
                <w:sz w:val="22"/>
                <w:szCs w:val="22"/>
                <w:highlight w:val="yellow"/>
              </w:rPr>
              <w:t>Adjuntar a su propuesta en formato digital el o los certificados que avalen su capacitación.</w:t>
            </w:r>
            <w:r w:rsidRPr="00D93477">
              <w:rPr>
                <w:rFonts w:ascii="Century Gothic" w:hAnsi="Century Gothic"/>
                <w:sz w:val="22"/>
                <w:szCs w:val="22"/>
              </w:rPr>
              <w:t xml:space="preserve"> </w:t>
            </w:r>
          </w:p>
          <w:p w14:paraId="754A2DBC" w14:textId="77777777" w:rsidR="00D93477" w:rsidRPr="004B7371" w:rsidRDefault="00D93477" w:rsidP="00D93477">
            <w:pPr>
              <w:pStyle w:val="Prrafodelista"/>
              <w:ind w:right="278"/>
              <w:rPr>
                <w:rFonts w:ascii="Century Gothic" w:hAnsi="Century Gothic"/>
                <w:sz w:val="22"/>
                <w:szCs w:val="22"/>
              </w:rPr>
            </w:pPr>
          </w:p>
          <w:p w14:paraId="05CFF5C1" w14:textId="2648E7CD" w:rsidR="00FF68EE" w:rsidRPr="001745EE" w:rsidRDefault="00D93477" w:rsidP="00D93477">
            <w:pPr>
              <w:pStyle w:val="Prrafodelista"/>
              <w:ind w:left="0" w:right="278"/>
              <w:rPr>
                <w:rFonts w:ascii="Century Gothic" w:hAnsi="Century Gothic" w:cs="Arial"/>
                <w:b/>
                <w:i/>
              </w:rPr>
            </w:pPr>
            <w:r w:rsidRPr="004B7371">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4B7371">
              <w:rPr>
                <w:rFonts w:ascii="Century Gothic" w:hAnsi="Century Gothic"/>
                <w:sz w:val="22"/>
                <w:szCs w:val="22"/>
              </w:rPr>
              <w:t xml:space="preserve"> para verificación que avalen su</w:t>
            </w:r>
            <w:r>
              <w:rPr>
                <w:rFonts w:ascii="Century Gothic" w:hAnsi="Century Gothic"/>
                <w:sz w:val="22"/>
                <w:szCs w:val="22"/>
              </w:rPr>
              <w:t xml:space="preserve"> capacitación.</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1745EE" w:rsidRDefault="002A509F" w:rsidP="00D52F7B">
            <w:pPr>
              <w:spacing w:line="200" w:lineRule="exact"/>
              <w:ind w:left="596" w:right="255" w:hanging="425"/>
              <w:jc w:val="center"/>
              <w:rPr>
                <w:rFonts w:cs="Arial"/>
                <w:b/>
                <w:sz w:val="20"/>
                <w:szCs w:val="20"/>
                <w:lang w:val="es-BO"/>
              </w:rPr>
            </w:pPr>
          </w:p>
        </w:tc>
      </w:tr>
      <w:tr w:rsidR="00B155D0" w:rsidRPr="00D011A8" w14:paraId="260E214D" w14:textId="77777777" w:rsidTr="00FA5BD7">
        <w:tc>
          <w:tcPr>
            <w:tcW w:w="2122" w:type="dxa"/>
            <w:tcBorders>
              <w:right w:val="single" w:sz="4" w:space="0" w:color="auto"/>
            </w:tcBorders>
            <w:vAlign w:val="center"/>
          </w:tcPr>
          <w:p w14:paraId="72616350" w14:textId="4DDBA5FE" w:rsidR="00B155D0" w:rsidRPr="008A5E25" w:rsidRDefault="008A5E25" w:rsidP="00CA4AD1">
            <w:pPr>
              <w:spacing w:line="200" w:lineRule="exact"/>
              <w:ind w:left="589" w:right="384" w:hanging="589"/>
              <w:rPr>
                <w:rFonts w:ascii="Arial" w:hAnsi="Arial" w:cs="Arial"/>
                <w:b/>
                <w:bCs/>
                <w:szCs w:val="18"/>
                <w:lang w:val="es-BO" w:eastAsia="es-BO"/>
              </w:rPr>
            </w:pPr>
            <w:r>
              <w:rPr>
                <w:rFonts w:ascii="Arial" w:hAnsi="Arial" w:cs="Arial"/>
                <w:b/>
                <w:bCs/>
                <w:szCs w:val="18"/>
                <w:lang w:val="es-BO" w:eastAsia="es-BO"/>
              </w:rPr>
              <w:t xml:space="preserve"> C. </w:t>
            </w:r>
            <w:r w:rsidR="00B155D0" w:rsidRPr="008A5E25">
              <w:rPr>
                <w:rFonts w:ascii="Arial" w:hAnsi="Arial" w:cs="Arial"/>
                <w:b/>
                <w:bCs/>
                <w:szCs w:val="18"/>
                <w:lang w:val="es-BO" w:eastAsia="es-BO"/>
              </w:rPr>
              <w:t xml:space="preserve">Experiencia General  </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2C5C17" w14:textId="77777777" w:rsidR="00966FDB" w:rsidRPr="00D00B9C" w:rsidRDefault="00966FDB" w:rsidP="00966FDB">
            <w:pPr>
              <w:pStyle w:val="Prrafodelista"/>
              <w:ind w:left="0" w:right="283"/>
              <w:rPr>
                <w:rFonts w:ascii="Century Gothic" w:hAnsi="Century Gothic" w:cs="Tahoma"/>
                <w:sz w:val="22"/>
                <w:szCs w:val="22"/>
              </w:rPr>
            </w:pPr>
            <w:r w:rsidRPr="00B3585E">
              <w:rPr>
                <w:rFonts w:ascii="Century Gothic" w:hAnsi="Century Gothic"/>
                <w:bCs/>
                <w:sz w:val="22"/>
                <w:szCs w:val="22"/>
              </w:rPr>
              <w:t>Acreditar ocho (8) años de experiencia general</w:t>
            </w:r>
            <w:r w:rsidRPr="00B3585E">
              <w:t xml:space="preserve"> </w:t>
            </w:r>
            <w:r w:rsidRPr="00B3585E">
              <w:rPr>
                <w:rFonts w:ascii="Century Gothic" w:hAnsi="Century Gothic"/>
                <w:bCs/>
                <w:sz w:val="22"/>
                <w:szCs w:val="22"/>
              </w:rPr>
              <w:t xml:space="preserve">en el sector público y/o privado, </w:t>
            </w:r>
            <w:r w:rsidRPr="00B3585E">
              <w:rPr>
                <w:rFonts w:ascii="Century Gothic" w:hAnsi="Century Gothic" w:cs="Tahoma"/>
                <w:sz w:val="22"/>
                <w:szCs w:val="22"/>
              </w:rPr>
              <w:t>misma que será evaluada a partir de la fecha de emisión del Título en Provisión Nacional</w:t>
            </w:r>
            <w:r>
              <w:rPr>
                <w:rFonts w:ascii="Century Gothic" w:hAnsi="Century Gothic" w:cs="Tahoma"/>
                <w:sz w:val="22"/>
                <w:szCs w:val="22"/>
              </w:rPr>
              <w:t>,</w:t>
            </w:r>
            <w:r w:rsidRPr="00B3585E">
              <w:rPr>
                <w:rFonts w:ascii="Century Gothic" w:hAnsi="Century Gothic" w:cs="Tahoma"/>
                <w:sz w:val="22"/>
                <w:szCs w:val="22"/>
              </w:rPr>
              <w:t xml:space="preserve"> </w:t>
            </w:r>
            <w:r w:rsidRPr="00B3585E">
              <w:rPr>
                <w:rFonts w:ascii="Century Gothic" w:hAnsi="Century Gothic"/>
                <w:bCs/>
                <w:sz w:val="22"/>
                <w:szCs w:val="22"/>
              </w:rPr>
              <w:t>que deberá ser acreditad</w:t>
            </w:r>
            <w:r>
              <w:rPr>
                <w:rFonts w:ascii="Century Gothic" w:hAnsi="Century Gothic"/>
                <w:bCs/>
                <w:sz w:val="22"/>
                <w:szCs w:val="22"/>
              </w:rPr>
              <w:t>a</w:t>
            </w:r>
            <w:r w:rsidRPr="00B3585E">
              <w:rPr>
                <w:rFonts w:ascii="Century Gothic" w:hAnsi="Century Gothic"/>
                <w:bCs/>
                <w:sz w:val="22"/>
                <w:szCs w:val="22"/>
              </w:rPr>
              <w:t xml:space="preserve"> con </w:t>
            </w:r>
            <w:r w:rsidRPr="00C264E9">
              <w:rPr>
                <w:rFonts w:ascii="Century Gothic" w:hAnsi="Century Gothic"/>
                <w:b/>
                <w:bCs/>
                <w:sz w:val="22"/>
                <w:szCs w:val="22"/>
              </w:rPr>
              <w:t>Certificados de Cumplimiento</w:t>
            </w:r>
            <w:r w:rsidRPr="00B3585E">
              <w:rPr>
                <w:rFonts w:ascii="Century Gothic" w:hAnsi="Century Gothic"/>
                <w:sz w:val="22"/>
                <w:szCs w:val="22"/>
                <w:u w:val="single"/>
              </w:rPr>
              <w:t xml:space="preserve"> </w:t>
            </w:r>
            <w:r w:rsidRPr="00C264E9">
              <w:rPr>
                <w:rFonts w:ascii="Century Gothic" w:hAnsi="Century Gothic"/>
                <w:b/>
                <w:bCs/>
                <w:sz w:val="22"/>
                <w:szCs w:val="22"/>
              </w:rPr>
              <w:t>de Contrato</w:t>
            </w:r>
            <w:r w:rsidRPr="00B3585E">
              <w:rPr>
                <w:rFonts w:ascii="Century Gothic" w:hAnsi="Century Gothic"/>
                <w:sz w:val="22"/>
                <w:szCs w:val="22"/>
              </w:rPr>
              <w:t xml:space="preserve"> o </w:t>
            </w:r>
            <w:r w:rsidRPr="00C264E9">
              <w:rPr>
                <w:rFonts w:ascii="Century Gothic" w:hAnsi="Century Gothic"/>
                <w:b/>
                <w:bCs/>
                <w:sz w:val="22"/>
                <w:szCs w:val="22"/>
              </w:rPr>
              <w:t>Certificados de Trabajo</w:t>
            </w:r>
            <w:r w:rsidRPr="00B3585E">
              <w:rPr>
                <w:rFonts w:ascii="Century Gothic" w:hAnsi="Century Gothic"/>
                <w:sz w:val="22"/>
                <w:szCs w:val="22"/>
              </w:rPr>
              <w:t xml:space="preserve"> o </w:t>
            </w:r>
            <w:r w:rsidRPr="00C264E9">
              <w:rPr>
                <w:rFonts w:ascii="Century Gothic" w:hAnsi="Century Gothic"/>
                <w:b/>
                <w:bCs/>
                <w:sz w:val="22"/>
                <w:szCs w:val="22"/>
              </w:rPr>
              <w:t>Formulario 500</w:t>
            </w:r>
            <w:r w:rsidRPr="00B3585E">
              <w:rPr>
                <w:rFonts w:ascii="Century Gothic" w:hAnsi="Century Gothic"/>
                <w:sz w:val="22"/>
                <w:szCs w:val="22"/>
                <w:u w:val="single"/>
              </w:rPr>
              <w:t>,</w:t>
            </w:r>
            <w:r w:rsidRPr="00B3585E">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Pr="00B3585E">
              <w:rPr>
                <w:rFonts w:ascii="Century Gothic" w:hAnsi="Century Gothic" w:cs="Tahoma"/>
                <w:sz w:val="22"/>
                <w:szCs w:val="22"/>
              </w:rPr>
              <w:t>.</w:t>
            </w:r>
          </w:p>
          <w:p w14:paraId="59D5D770" w14:textId="77777777" w:rsidR="00966FDB" w:rsidRPr="00D00B9C" w:rsidRDefault="00966FDB" w:rsidP="00966FDB">
            <w:pPr>
              <w:pStyle w:val="Prrafodelista"/>
              <w:ind w:left="0" w:right="283"/>
              <w:rPr>
                <w:rFonts w:ascii="Century Gothic" w:hAnsi="Century Gothic" w:cs="Tahoma"/>
                <w:sz w:val="22"/>
                <w:szCs w:val="22"/>
              </w:rPr>
            </w:pPr>
          </w:p>
          <w:p w14:paraId="7BB6D1E7" w14:textId="77777777" w:rsidR="00966FDB" w:rsidRPr="003F0ACC" w:rsidRDefault="00966FDB" w:rsidP="00966FDB">
            <w:pPr>
              <w:pStyle w:val="Prrafodelista"/>
              <w:ind w:left="53" w:right="278"/>
              <w:rPr>
                <w:rFonts w:ascii="Century Gothic" w:hAnsi="Century Gothic"/>
                <w:sz w:val="22"/>
                <w:szCs w:val="22"/>
              </w:rPr>
            </w:pPr>
            <w:r w:rsidRPr="00D140F7">
              <w:rPr>
                <w:rFonts w:ascii="Century Gothic" w:hAnsi="Century Gothic"/>
                <w:sz w:val="22"/>
                <w:szCs w:val="22"/>
                <w:highlight w:val="yellow"/>
              </w:rPr>
              <w:lastRenderedPageBreak/>
              <w:t>Para lo cual el postulante deberá adjuntar en su propuesta en formato digital, la documentación de respaldo en orden cronológico.</w:t>
            </w:r>
            <w:r w:rsidRPr="003F0ACC">
              <w:rPr>
                <w:rFonts w:ascii="Century Gothic" w:hAnsi="Century Gothic"/>
                <w:sz w:val="22"/>
                <w:szCs w:val="22"/>
              </w:rPr>
              <w:t xml:space="preserve"> </w:t>
            </w:r>
          </w:p>
          <w:p w14:paraId="2F9F928A" w14:textId="77777777" w:rsidR="00966FDB" w:rsidRPr="003F0ACC" w:rsidRDefault="00966FDB" w:rsidP="00966FDB">
            <w:pPr>
              <w:pStyle w:val="Prrafodelista"/>
              <w:ind w:left="833" w:right="278"/>
              <w:rPr>
                <w:rFonts w:ascii="Century Gothic" w:hAnsi="Century Gothic" w:cs="Tahoma"/>
                <w:sz w:val="22"/>
                <w:szCs w:val="22"/>
              </w:rPr>
            </w:pPr>
          </w:p>
          <w:p w14:paraId="17C58948" w14:textId="77777777" w:rsidR="00966FDB" w:rsidRDefault="00966FDB" w:rsidP="00966FDB">
            <w:pPr>
              <w:pStyle w:val="Prrafodelista"/>
              <w:ind w:left="0" w:right="283"/>
              <w:rPr>
                <w:rFonts w:ascii="Century Gothic" w:hAnsi="Century Gothic" w:cs="Tahoma"/>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de trabajo</w:t>
            </w:r>
            <w:r w:rsidRPr="00B3585E">
              <w:rPr>
                <w:rFonts w:ascii="Century Gothic" w:hAnsi="Century Gothic" w:cs="Tahoma"/>
                <w:sz w:val="22"/>
                <w:szCs w:val="22"/>
              </w:rPr>
              <w:t>.</w:t>
            </w:r>
          </w:p>
          <w:p w14:paraId="1D2BEDE6" w14:textId="7F9903ED" w:rsidR="00B155D0" w:rsidRPr="001745EE" w:rsidRDefault="00B155D0" w:rsidP="003279E6">
            <w:pPr>
              <w:pStyle w:val="Prrafodelista"/>
              <w:ind w:left="0" w:right="278"/>
              <w:rPr>
                <w:rFonts w:cs="Arial"/>
                <w:b/>
              </w:rPr>
            </w:pPr>
          </w:p>
        </w:tc>
        <w:tc>
          <w:tcPr>
            <w:tcW w:w="284" w:type="dxa"/>
            <w:tcBorders>
              <w:left w:val="single" w:sz="4" w:space="0" w:color="auto"/>
            </w:tcBorders>
          </w:tcPr>
          <w:p w14:paraId="39525185" w14:textId="77777777" w:rsidR="00B155D0" w:rsidRPr="00D011A8" w:rsidRDefault="00B155D0" w:rsidP="00B155D0">
            <w:pPr>
              <w:spacing w:line="200" w:lineRule="exact"/>
              <w:jc w:val="center"/>
              <w:rPr>
                <w:rFonts w:cs="Arial"/>
                <w:b/>
                <w:szCs w:val="18"/>
                <w:lang w:val="es-BO"/>
              </w:rPr>
            </w:pPr>
          </w:p>
        </w:tc>
      </w:tr>
      <w:tr w:rsidR="00B155D0" w:rsidRPr="00D011A8" w14:paraId="7E2F3440" w14:textId="77777777" w:rsidTr="002A509F">
        <w:tc>
          <w:tcPr>
            <w:tcW w:w="9493" w:type="dxa"/>
            <w:gridSpan w:val="3"/>
            <w:vAlign w:val="center"/>
          </w:tcPr>
          <w:p w14:paraId="0720537A" w14:textId="77777777" w:rsidR="00B155D0" w:rsidRPr="001745EE" w:rsidRDefault="00B155D0" w:rsidP="00D52F7B">
            <w:pPr>
              <w:spacing w:line="200" w:lineRule="exact"/>
              <w:ind w:left="596" w:right="255" w:hanging="425"/>
              <w:jc w:val="center"/>
              <w:rPr>
                <w:rFonts w:cs="Arial"/>
                <w:b/>
                <w:sz w:val="20"/>
                <w:szCs w:val="20"/>
                <w:lang w:val="es-BO"/>
              </w:rPr>
            </w:pPr>
          </w:p>
        </w:tc>
      </w:tr>
      <w:tr w:rsidR="00B155D0" w:rsidRPr="00D011A8" w14:paraId="71FD19FB" w14:textId="77777777" w:rsidTr="00FA5BD7">
        <w:tc>
          <w:tcPr>
            <w:tcW w:w="2122" w:type="dxa"/>
            <w:tcBorders>
              <w:right w:val="single" w:sz="4" w:space="0" w:color="auto"/>
            </w:tcBorders>
            <w:vAlign w:val="center"/>
          </w:tcPr>
          <w:p w14:paraId="73F47FA5" w14:textId="607BF3D0" w:rsidR="00B155D0" w:rsidRPr="008A5E25" w:rsidRDefault="00B155D0" w:rsidP="00975420">
            <w:pPr>
              <w:pStyle w:val="Prrafodelista"/>
              <w:numPr>
                <w:ilvl w:val="0"/>
                <w:numId w:val="40"/>
              </w:numPr>
              <w:spacing w:line="200" w:lineRule="exact"/>
              <w:ind w:left="589" w:right="255" w:hanging="283"/>
              <w:rPr>
                <w:rFonts w:ascii="Arial" w:hAnsi="Arial" w:cs="Arial"/>
                <w:b/>
                <w:bCs/>
                <w:szCs w:val="18"/>
                <w:lang w:val="es-BO" w:eastAsia="es-BO"/>
              </w:rPr>
            </w:pPr>
            <w:r w:rsidRPr="008A5E25">
              <w:rPr>
                <w:rFonts w:ascii="Arial" w:hAnsi="Arial" w:cs="Arial"/>
                <w:b/>
                <w:bCs/>
                <w:szCs w:val="18"/>
                <w:lang w:val="es-BO" w:eastAsia="es-BO"/>
              </w:rPr>
              <w:t>Experiencia Específica</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EA5037" w14:textId="77777777" w:rsidR="00893BED" w:rsidRPr="006B46B6" w:rsidRDefault="00893BED" w:rsidP="00893BED">
            <w:pPr>
              <w:pStyle w:val="Prrafodelista"/>
              <w:ind w:left="53" w:right="278"/>
              <w:rPr>
                <w:rFonts w:ascii="Century Gothic" w:hAnsi="Century Gothic" w:cs="Tahoma"/>
                <w:sz w:val="22"/>
                <w:szCs w:val="22"/>
              </w:rPr>
            </w:pPr>
            <w:r w:rsidRPr="006B46B6">
              <w:rPr>
                <w:rFonts w:ascii="Century Gothic" w:hAnsi="Century Gothic" w:cs="Tahoma"/>
                <w:sz w:val="22"/>
                <w:szCs w:val="22"/>
              </w:rPr>
              <w:t xml:space="preserve">Acreditar experiencia específica de cuatro (4) años en el sector público </w:t>
            </w:r>
            <w:r w:rsidRPr="58B4FD9A">
              <w:rPr>
                <w:rFonts w:ascii="Century Gothic" w:hAnsi="Century Gothic" w:cs="Tahoma"/>
                <w:sz w:val="22"/>
                <w:szCs w:val="22"/>
              </w:rPr>
              <w:t>en cargos como</w:t>
            </w:r>
            <w:r>
              <w:rPr>
                <w:rFonts w:ascii="Century Gothic" w:hAnsi="Century Gothic" w:cs="Tahoma"/>
                <w:sz w:val="22"/>
                <w:szCs w:val="22"/>
              </w:rPr>
              <w:t>:</w:t>
            </w:r>
            <w:r w:rsidRPr="58B4FD9A">
              <w:rPr>
                <w:rFonts w:ascii="Century Gothic" w:hAnsi="Century Gothic" w:cs="Tahoma"/>
                <w:sz w:val="22"/>
                <w:szCs w:val="22"/>
              </w:rPr>
              <w:t xml:space="preserve"> </w:t>
            </w:r>
            <w:r w:rsidRPr="006B46B6">
              <w:rPr>
                <w:rFonts w:ascii="Century Gothic" w:hAnsi="Century Gothic" w:cs="Tahoma"/>
                <w:sz w:val="22"/>
                <w:szCs w:val="22"/>
              </w:rPr>
              <w:t xml:space="preserve">Especialista o Profesional en: Riego, Agua Potable, Cuencas, Infraestructura en Riego, Seguimiento y Evaluación de Proyectos </w:t>
            </w:r>
            <w:r>
              <w:rPr>
                <w:rFonts w:ascii="Century Gothic" w:hAnsi="Century Gothic" w:cs="Tahoma"/>
                <w:sz w:val="22"/>
                <w:szCs w:val="22"/>
              </w:rPr>
              <w:t xml:space="preserve">o </w:t>
            </w:r>
            <w:r w:rsidRPr="006B46B6">
              <w:rPr>
                <w:rFonts w:ascii="Century Gothic" w:hAnsi="Century Gothic" w:cs="Tahoma"/>
                <w:sz w:val="22"/>
                <w:szCs w:val="22"/>
              </w:rPr>
              <w:t>en temas relacionado</w:t>
            </w:r>
            <w:r>
              <w:rPr>
                <w:rFonts w:ascii="Century Gothic" w:hAnsi="Century Gothic" w:cs="Tahoma"/>
                <w:sz w:val="22"/>
                <w:szCs w:val="22"/>
              </w:rPr>
              <w:t>s, la cual será</w:t>
            </w:r>
            <w:r w:rsidRPr="006B46B6">
              <w:rPr>
                <w:rFonts w:ascii="Century Gothic" w:hAnsi="Century Gothic" w:cs="Tahoma"/>
                <w:sz w:val="22"/>
                <w:szCs w:val="22"/>
              </w:rPr>
              <w:t xml:space="preserve"> contabilizada a partir de</w:t>
            </w:r>
            <w:r>
              <w:rPr>
                <w:rFonts w:ascii="Century Gothic" w:hAnsi="Century Gothic" w:cs="Tahoma"/>
                <w:sz w:val="22"/>
                <w:szCs w:val="22"/>
              </w:rPr>
              <w:t xml:space="preserve"> </w:t>
            </w:r>
            <w:r w:rsidRPr="006B46B6">
              <w:rPr>
                <w:rFonts w:ascii="Century Gothic" w:hAnsi="Century Gothic" w:cs="Tahoma"/>
                <w:sz w:val="22"/>
                <w:szCs w:val="22"/>
              </w:rPr>
              <w:t>l</w:t>
            </w:r>
            <w:r>
              <w:rPr>
                <w:rFonts w:ascii="Century Gothic" w:hAnsi="Century Gothic" w:cs="Tahoma"/>
                <w:sz w:val="22"/>
                <w:szCs w:val="22"/>
              </w:rPr>
              <w:t>a obtención del</w:t>
            </w:r>
            <w:r w:rsidRPr="006B46B6">
              <w:rPr>
                <w:rFonts w:ascii="Century Gothic" w:hAnsi="Century Gothic" w:cs="Tahoma"/>
                <w:sz w:val="22"/>
                <w:szCs w:val="22"/>
              </w:rPr>
              <w:t xml:space="preserve"> Título en Provisión Nacional, verificable a través de: </w:t>
            </w:r>
            <w:r w:rsidRPr="006B46B6">
              <w:rPr>
                <w:rFonts w:ascii="Century Gothic" w:hAnsi="Century Gothic" w:cs="Tahoma"/>
                <w:b/>
                <w:bCs/>
                <w:sz w:val="22"/>
                <w:szCs w:val="22"/>
              </w:rPr>
              <w:t xml:space="preserve">Certificados de Cumplimiento de Contrato </w:t>
            </w:r>
            <w:r w:rsidRPr="006B46B6">
              <w:rPr>
                <w:rFonts w:ascii="Century Gothic" w:hAnsi="Century Gothic" w:cs="Tahoma"/>
                <w:sz w:val="22"/>
                <w:szCs w:val="22"/>
              </w:rPr>
              <w:t>o</w:t>
            </w:r>
            <w:r w:rsidRPr="006B46B6">
              <w:rPr>
                <w:rFonts w:ascii="Century Gothic" w:hAnsi="Century Gothic" w:cs="Tahoma"/>
                <w:b/>
                <w:bCs/>
                <w:sz w:val="22"/>
                <w:szCs w:val="22"/>
              </w:rPr>
              <w:t xml:space="preserve"> Certificados de Trabajo </w:t>
            </w:r>
            <w:r w:rsidRPr="006B46B6">
              <w:rPr>
                <w:rFonts w:ascii="Century Gothic" w:hAnsi="Century Gothic" w:cs="Tahoma"/>
                <w:sz w:val="22"/>
                <w:szCs w:val="22"/>
              </w:rPr>
              <w:t>o</w:t>
            </w:r>
            <w:r w:rsidRPr="006B46B6">
              <w:rPr>
                <w:rFonts w:ascii="Century Gothic" w:hAnsi="Century Gothic" w:cs="Tahoma"/>
                <w:b/>
                <w:bCs/>
                <w:sz w:val="22"/>
                <w:szCs w:val="22"/>
              </w:rPr>
              <w:t xml:space="preserve"> Formulario 500</w:t>
            </w:r>
            <w:r w:rsidRPr="006B46B6">
              <w:rPr>
                <w:rFonts w:ascii="Century Gothic" w:hAnsi="Century Gothic" w:cs="Tahoma"/>
                <w:sz w:val="22"/>
                <w:szCs w:val="22"/>
              </w:rPr>
              <w:t xml:space="preserve"> u otro documento que detalle la fecha de ingreso y finalización del trabajo realizado, donde mínimamente se consigne el nombre del postulante, el cargo desempañado y el objeto de contratación, mismos que deberán  ser emitido por las entidades competentes.</w:t>
            </w:r>
          </w:p>
          <w:p w14:paraId="0A0A3A59" w14:textId="77777777" w:rsidR="00AC1559" w:rsidRPr="006B46B6" w:rsidRDefault="00AC1559" w:rsidP="00AC1559">
            <w:pPr>
              <w:ind w:left="439" w:right="283"/>
              <w:rPr>
                <w:rFonts w:ascii="Century Gothic" w:hAnsi="Century Gothic" w:cs="Tahoma"/>
                <w:sz w:val="22"/>
                <w:szCs w:val="22"/>
              </w:rPr>
            </w:pPr>
          </w:p>
          <w:p w14:paraId="456D15D0" w14:textId="77777777" w:rsidR="00AC1559" w:rsidRPr="003F0ACC" w:rsidRDefault="00AC1559" w:rsidP="00AC1559">
            <w:pPr>
              <w:pStyle w:val="Prrafodelista"/>
              <w:ind w:left="53" w:right="278"/>
              <w:rPr>
                <w:rFonts w:ascii="Century Gothic" w:hAnsi="Century Gothic"/>
                <w:sz w:val="22"/>
                <w:szCs w:val="22"/>
              </w:rPr>
            </w:pPr>
            <w:r w:rsidRPr="00D140F7">
              <w:rPr>
                <w:rFonts w:ascii="Century Gothic" w:hAnsi="Century Gothic"/>
                <w:sz w:val="22"/>
                <w:szCs w:val="22"/>
                <w:highlight w:val="yellow"/>
              </w:rPr>
              <w:t>Para lo cual el postulante deberá adjuntar en su propuesta en formato digital la documentación de respaldo en orden cronológico.</w:t>
            </w:r>
            <w:r w:rsidRPr="003F0ACC">
              <w:rPr>
                <w:rFonts w:ascii="Century Gothic" w:hAnsi="Century Gothic"/>
                <w:sz w:val="22"/>
                <w:szCs w:val="22"/>
              </w:rPr>
              <w:t xml:space="preserve"> </w:t>
            </w:r>
          </w:p>
          <w:p w14:paraId="04EAB039" w14:textId="77777777" w:rsidR="00AC1559" w:rsidRPr="003F0ACC" w:rsidRDefault="00AC1559" w:rsidP="00AC1559">
            <w:pPr>
              <w:pStyle w:val="Prrafodelista"/>
              <w:ind w:right="278"/>
              <w:rPr>
                <w:rFonts w:ascii="Century Gothic" w:hAnsi="Century Gothic"/>
                <w:sz w:val="22"/>
                <w:szCs w:val="22"/>
              </w:rPr>
            </w:pPr>
          </w:p>
          <w:p w14:paraId="05D1DBA6" w14:textId="1174B9B9" w:rsidR="00B155D0" w:rsidRPr="00D140F7" w:rsidRDefault="00AC1559" w:rsidP="00D140F7">
            <w:pPr>
              <w:pStyle w:val="Prrafodelista"/>
              <w:ind w:left="0"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w:t>
            </w:r>
            <w:r w:rsidRPr="003F0ACC">
              <w:rPr>
                <w:rFonts w:ascii="Century Gothic" w:hAnsi="Century Gothic"/>
                <w:sz w:val="22"/>
                <w:szCs w:val="22"/>
              </w:rPr>
              <w:t xml:space="preserve"> para verificación que avalen su experiencia </w:t>
            </w:r>
            <w:r w:rsidR="00D140F7" w:rsidRPr="000352D0">
              <w:rPr>
                <w:rFonts w:ascii="Century Gothic" w:hAnsi="Century Gothic"/>
                <w:color w:val="C00000"/>
                <w:sz w:val="22"/>
                <w:szCs w:val="22"/>
              </w:rPr>
              <w:t>específica y profesional</w:t>
            </w:r>
            <w:r w:rsidR="00D140F7">
              <w:rPr>
                <w:rFonts w:ascii="Century Gothic" w:hAnsi="Century Gothic"/>
                <w:sz w:val="22"/>
                <w:szCs w:val="22"/>
              </w:rPr>
              <w:t>.</w:t>
            </w:r>
          </w:p>
        </w:tc>
        <w:tc>
          <w:tcPr>
            <w:tcW w:w="284" w:type="dxa"/>
            <w:tcBorders>
              <w:left w:val="single" w:sz="4" w:space="0" w:color="auto"/>
            </w:tcBorders>
          </w:tcPr>
          <w:p w14:paraId="5EE428C6" w14:textId="77777777" w:rsidR="00B155D0" w:rsidRPr="00D011A8" w:rsidRDefault="00B155D0" w:rsidP="00B155D0">
            <w:pPr>
              <w:spacing w:line="200" w:lineRule="exact"/>
              <w:jc w:val="center"/>
              <w:rPr>
                <w:rFonts w:cs="Arial"/>
                <w:b/>
                <w:szCs w:val="18"/>
                <w:lang w:val="es-BO"/>
              </w:rPr>
            </w:pPr>
          </w:p>
        </w:tc>
      </w:tr>
      <w:tr w:rsidR="00B155D0" w:rsidRPr="00D011A8" w14:paraId="7E7F39CD" w14:textId="77777777" w:rsidTr="006125F5">
        <w:trPr>
          <w:trHeight w:val="50"/>
        </w:trPr>
        <w:tc>
          <w:tcPr>
            <w:tcW w:w="9493" w:type="dxa"/>
            <w:gridSpan w:val="3"/>
            <w:tcBorders>
              <w:bottom w:val="single" w:sz="4" w:space="0" w:color="auto"/>
            </w:tcBorders>
          </w:tcPr>
          <w:p w14:paraId="15DA9B29" w14:textId="77777777" w:rsidR="00B155D0" w:rsidRPr="00D011A8" w:rsidRDefault="00B155D0" w:rsidP="00B155D0">
            <w:pPr>
              <w:spacing w:line="200" w:lineRule="exact"/>
              <w:jc w:val="center"/>
              <w:rPr>
                <w:rFonts w:cs="Arial"/>
                <w:b/>
                <w:szCs w:val="18"/>
                <w:lang w:val="es-BO"/>
              </w:rPr>
            </w:pPr>
          </w:p>
        </w:tc>
      </w:tr>
    </w:tbl>
    <w:p w14:paraId="380D4A69" w14:textId="77777777" w:rsidR="00FF68EE" w:rsidRPr="00D011A8" w:rsidRDefault="00FF68EE" w:rsidP="00716AAB">
      <w:pPr>
        <w:spacing w:line="200" w:lineRule="exact"/>
        <w:jc w:val="center"/>
        <w:rPr>
          <w:rFonts w:cs="Arial"/>
          <w:b/>
          <w:sz w:val="4"/>
          <w:szCs w:val="18"/>
          <w:lang w:val="es-B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
        <w:gridCol w:w="2608"/>
        <w:gridCol w:w="2066"/>
        <w:gridCol w:w="1469"/>
        <w:gridCol w:w="2373"/>
      </w:tblGrid>
      <w:tr w:rsidR="00D011A8" w:rsidRPr="00D011A8" w14:paraId="3C19E0D4" w14:textId="77777777" w:rsidTr="006125F5">
        <w:trPr>
          <w:trHeight w:val="252"/>
        </w:trPr>
        <w:tc>
          <w:tcPr>
            <w:tcW w:w="9493"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6125F5">
        <w:trPr>
          <w:trHeight w:val="241"/>
        </w:trPr>
        <w:tc>
          <w:tcPr>
            <w:tcW w:w="9493"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6125F5">
        <w:trPr>
          <w:trHeight w:val="241"/>
        </w:trPr>
        <w:tc>
          <w:tcPr>
            <w:tcW w:w="977"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proofErr w:type="spellStart"/>
            <w:r w:rsidRPr="00D011A8">
              <w:rPr>
                <w:rFonts w:ascii="Arial" w:hAnsi="Arial" w:cs="Arial"/>
                <w:b/>
                <w:bCs/>
                <w:lang w:val="es-BO" w:eastAsia="es-BO"/>
              </w:rPr>
              <w:t>Nº</w:t>
            </w:r>
            <w:proofErr w:type="spellEnd"/>
          </w:p>
        </w:tc>
        <w:tc>
          <w:tcPr>
            <w:tcW w:w="2608"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66"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69"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73"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6125F5">
        <w:trPr>
          <w:trHeight w:val="241"/>
        </w:trPr>
        <w:tc>
          <w:tcPr>
            <w:tcW w:w="977"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08"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66"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69"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73"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6125F5">
        <w:trPr>
          <w:trHeight w:val="241"/>
        </w:trPr>
        <w:tc>
          <w:tcPr>
            <w:tcW w:w="977" w:type="dxa"/>
            <w:shd w:val="clear" w:color="000000" w:fill="FFFFFF"/>
            <w:vAlign w:val="bottom"/>
          </w:tcPr>
          <w:p w14:paraId="7B8AF303"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1C99C54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2332E0E"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107ABE6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4FE858A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07419975" w14:textId="77777777" w:rsidTr="006125F5">
        <w:trPr>
          <w:trHeight w:val="241"/>
        </w:trPr>
        <w:tc>
          <w:tcPr>
            <w:tcW w:w="977" w:type="dxa"/>
            <w:shd w:val="clear" w:color="000000" w:fill="FFFFFF"/>
            <w:vAlign w:val="bottom"/>
          </w:tcPr>
          <w:p w14:paraId="06709A6D"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28E1061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BB36690"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0C7283B9"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203408C8"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379453CF" w14:textId="77777777" w:rsidTr="006125F5">
        <w:trPr>
          <w:trHeight w:val="252"/>
        </w:trPr>
        <w:tc>
          <w:tcPr>
            <w:tcW w:w="9493"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6125F5">
        <w:trPr>
          <w:trHeight w:val="252"/>
        </w:trPr>
        <w:tc>
          <w:tcPr>
            <w:tcW w:w="977"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proofErr w:type="spellStart"/>
            <w:r w:rsidRPr="00D011A8">
              <w:rPr>
                <w:rFonts w:ascii="Arial" w:hAnsi="Arial" w:cs="Arial"/>
                <w:szCs w:val="18"/>
                <w:lang w:val="es-BO" w:eastAsia="es-BO"/>
              </w:rPr>
              <w:t>Nº</w:t>
            </w:r>
            <w:proofErr w:type="spellEnd"/>
          </w:p>
        </w:tc>
        <w:tc>
          <w:tcPr>
            <w:tcW w:w="2608"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66"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Fecha del documento que avala </w:t>
            </w:r>
            <w:proofErr w:type="gramStart"/>
            <w:r w:rsidRPr="00D011A8">
              <w:rPr>
                <w:rFonts w:ascii="Arial" w:hAnsi="Arial" w:cs="Arial"/>
                <w:b/>
                <w:bCs/>
                <w:lang w:val="es-BO" w:eastAsia="es-BO"/>
              </w:rPr>
              <w:t>el  curso</w:t>
            </w:r>
            <w:proofErr w:type="gramEnd"/>
          </w:p>
        </w:tc>
        <w:tc>
          <w:tcPr>
            <w:tcW w:w="1469"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73"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6125F5">
        <w:trPr>
          <w:trHeight w:val="219"/>
        </w:trPr>
        <w:tc>
          <w:tcPr>
            <w:tcW w:w="977"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08"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66"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69"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73"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6125F5">
        <w:trPr>
          <w:trHeight w:val="241"/>
        </w:trPr>
        <w:tc>
          <w:tcPr>
            <w:tcW w:w="977"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6125F5">
        <w:trPr>
          <w:trHeight w:val="241"/>
        </w:trPr>
        <w:tc>
          <w:tcPr>
            <w:tcW w:w="977"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6125F5">
        <w:trPr>
          <w:trHeight w:val="265"/>
        </w:trPr>
        <w:tc>
          <w:tcPr>
            <w:tcW w:w="9493"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6125F5">
        <w:trPr>
          <w:trHeight w:val="166"/>
        </w:trPr>
        <w:tc>
          <w:tcPr>
            <w:tcW w:w="977"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lastRenderedPageBreak/>
              <w:t>N°</w:t>
            </w:r>
            <w:proofErr w:type="spellEnd"/>
          </w:p>
        </w:tc>
        <w:tc>
          <w:tcPr>
            <w:tcW w:w="2608"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6125F5">
        <w:trPr>
          <w:trHeight w:val="241"/>
        </w:trPr>
        <w:tc>
          <w:tcPr>
            <w:tcW w:w="977"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6125F5">
        <w:trPr>
          <w:trHeight w:val="241"/>
        </w:trPr>
        <w:tc>
          <w:tcPr>
            <w:tcW w:w="977"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6125F5">
        <w:trPr>
          <w:trHeight w:val="241"/>
        </w:trPr>
        <w:tc>
          <w:tcPr>
            <w:tcW w:w="9493"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6125F5">
        <w:trPr>
          <w:trHeight w:val="40"/>
        </w:trPr>
        <w:tc>
          <w:tcPr>
            <w:tcW w:w="977"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proofErr w:type="spellStart"/>
            <w:r w:rsidRPr="00D011A8">
              <w:rPr>
                <w:rFonts w:ascii="Arial" w:hAnsi="Arial" w:cs="Arial"/>
                <w:b/>
                <w:bCs/>
                <w:lang w:val="es-BO" w:eastAsia="es-BO"/>
              </w:rPr>
              <w:t>N°</w:t>
            </w:r>
            <w:proofErr w:type="spellEnd"/>
          </w:p>
        </w:tc>
        <w:tc>
          <w:tcPr>
            <w:tcW w:w="2608"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6125F5">
        <w:trPr>
          <w:trHeight w:val="252"/>
        </w:trPr>
        <w:tc>
          <w:tcPr>
            <w:tcW w:w="977"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6125F5">
        <w:trPr>
          <w:trHeight w:val="252"/>
        </w:trPr>
        <w:tc>
          <w:tcPr>
            <w:tcW w:w="977"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6125F5">
        <w:trPr>
          <w:trHeight w:val="31"/>
        </w:trPr>
        <w:tc>
          <w:tcPr>
            <w:tcW w:w="9493" w:type="dxa"/>
            <w:gridSpan w:val="5"/>
            <w:noWrap/>
            <w:vAlign w:val="bottom"/>
            <w:hideMark/>
          </w:tcPr>
          <w:p w14:paraId="09072EC1" w14:textId="77777777" w:rsidR="00B574B9" w:rsidRPr="003A1624" w:rsidRDefault="002A509F" w:rsidP="007A2DD1">
            <w:pPr>
              <w:rPr>
                <w:rFonts w:cs="Calibri"/>
                <w:b/>
                <w:bCs/>
                <w:highlight w:val="yellow"/>
                <w:lang w:val="es-BO" w:eastAsia="es-BO"/>
              </w:rPr>
            </w:pPr>
            <w:r w:rsidRPr="003A1624">
              <w:rPr>
                <w:b/>
                <w:bCs/>
                <w:highlight w:val="yellow"/>
                <w:lang w:val="es-BO"/>
              </w:rPr>
              <w:t xml:space="preserve"> </w:t>
            </w:r>
            <w:r w:rsidR="00B574B9" w:rsidRPr="003A1624">
              <w:rPr>
                <w:b/>
                <w:bCs/>
                <w:sz w:val="16"/>
                <w:highlight w:val="yellow"/>
                <w:lang w:val="es-BO"/>
              </w:rPr>
              <w:t>(*</w:t>
            </w:r>
            <w:proofErr w:type="gramStart"/>
            <w:r w:rsidR="00B574B9" w:rsidRPr="003A1624">
              <w:rPr>
                <w:b/>
                <w:bCs/>
                <w:sz w:val="16"/>
                <w:highlight w:val="yellow"/>
                <w:lang w:val="es-BO"/>
              </w:rPr>
              <w:t>*)El</w:t>
            </w:r>
            <w:proofErr w:type="gramEnd"/>
            <w:r w:rsidR="00B574B9" w:rsidRPr="003A1624">
              <w:rPr>
                <w:b/>
                <w:bCs/>
                <w:sz w:val="16"/>
                <w:highlight w:val="yellow"/>
                <w:lang w:val="es-BO"/>
              </w:rPr>
              <w:t xml:space="preserve">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5021229C" w14:textId="77777777" w:rsidR="003A1624" w:rsidRDefault="003A1624" w:rsidP="00716AAB">
      <w:pPr>
        <w:spacing w:line="200" w:lineRule="exact"/>
        <w:jc w:val="center"/>
        <w:rPr>
          <w:rFonts w:cs="Arial"/>
          <w:b/>
          <w:szCs w:val="18"/>
          <w:lang w:val="es-BO"/>
        </w:rPr>
      </w:pPr>
    </w:p>
    <w:p w14:paraId="16EEECA9" w14:textId="77777777" w:rsidR="003A1624" w:rsidRPr="003A1624" w:rsidRDefault="003A1624" w:rsidP="00716AAB">
      <w:pPr>
        <w:spacing w:line="200" w:lineRule="exact"/>
        <w:jc w:val="center"/>
        <w:rPr>
          <w:rFonts w:cs="Arial"/>
          <w:b/>
          <w:szCs w:val="18"/>
        </w:rPr>
      </w:pPr>
    </w:p>
    <w:p w14:paraId="04A8CF93" w14:textId="77777777" w:rsidR="00496963" w:rsidRPr="00D011A8" w:rsidRDefault="00496963" w:rsidP="00716AAB">
      <w:pPr>
        <w:spacing w:line="200" w:lineRule="exact"/>
        <w:jc w:val="center"/>
        <w:rPr>
          <w:rFonts w:cs="Arial"/>
          <w:b/>
          <w:szCs w:val="18"/>
          <w:lang w:val="es-BO"/>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
        <w:gridCol w:w="4489"/>
        <w:gridCol w:w="15"/>
        <w:gridCol w:w="1957"/>
        <w:gridCol w:w="15"/>
        <w:gridCol w:w="2940"/>
        <w:gridCol w:w="15"/>
      </w:tblGrid>
      <w:tr w:rsidR="00D011A8" w:rsidRPr="00D011A8" w14:paraId="059F5723" w14:textId="77777777" w:rsidTr="006125F5">
        <w:trPr>
          <w:tblHeader/>
        </w:trPr>
        <w:tc>
          <w:tcPr>
            <w:tcW w:w="6827"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955" w:type="dxa"/>
            <w:gridSpan w:val="2"/>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6125F5">
        <w:trPr>
          <w:trHeight w:val="895"/>
        </w:trPr>
        <w:tc>
          <w:tcPr>
            <w:tcW w:w="351"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4504"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972"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2955" w:type="dxa"/>
            <w:gridSpan w:val="2"/>
            <w:shd w:val="clear" w:color="auto" w:fill="DBE5F1" w:themeFill="accent1" w:themeFillTint="33"/>
            <w:vAlign w:val="center"/>
          </w:tcPr>
          <w:p w14:paraId="218D51B5" w14:textId="77777777" w:rsidR="00496963" w:rsidRPr="00D011A8" w:rsidRDefault="00496963" w:rsidP="00EB3E8A">
            <w:pPr>
              <w:jc w:val="center"/>
              <w:rPr>
                <w:rFonts w:cs="Arial"/>
                <w:b/>
                <w:lang w:val="es-BO"/>
              </w:rPr>
            </w:pPr>
            <w:r w:rsidRPr="003A1624">
              <w:rPr>
                <w:rFonts w:cs="Arial"/>
                <w:b/>
                <w:highlight w:val="yellow"/>
                <w:lang w:val="es-BO"/>
              </w:rPr>
              <w:t xml:space="preserve">Condiciones </w:t>
            </w:r>
            <w:proofErr w:type="gramStart"/>
            <w:r w:rsidRPr="003A1624">
              <w:rPr>
                <w:rFonts w:cs="Arial"/>
                <w:b/>
                <w:highlight w:val="yellow"/>
                <w:lang w:val="es-BO"/>
              </w:rPr>
              <w:t>Adicionales  Propuestas</w:t>
            </w:r>
            <w:proofErr w:type="gramEnd"/>
            <w:r w:rsidRPr="003A1624">
              <w:rPr>
                <w:rFonts w:cs="Arial"/>
                <w:b/>
                <w:highlight w:val="yellow"/>
                <w:lang w:val="es-BO"/>
              </w:rPr>
              <w:t xml:space="preserve"> (***)</w:t>
            </w:r>
          </w:p>
        </w:tc>
      </w:tr>
      <w:tr w:rsidR="00D011A8" w:rsidRPr="00D011A8" w14:paraId="6CB60459" w14:textId="77777777" w:rsidTr="007E6049">
        <w:tc>
          <w:tcPr>
            <w:tcW w:w="351" w:type="dxa"/>
            <w:shd w:val="clear" w:color="auto" w:fill="C2D69B" w:themeFill="accent3" w:themeFillTint="99"/>
          </w:tcPr>
          <w:p w14:paraId="7FCBB024" w14:textId="77777777" w:rsidR="00496963" w:rsidRPr="006125F5" w:rsidRDefault="00496963" w:rsidP="006125F5">
            <w:pPr>
              <w:jc w:val="center"/>
              <w:rPr>
                <w:rFonts w:cs="Arial"/>
                <w:b/>
                <w:lang w:val="es-BO"/>
              </w:rPr>
            </w:pPr>
            <w:r w:rsidRPr="006125F5">
              <w:rPr>
                <w:rFonts w:cs="Arial"/>
                <w:b/>
                <w:lang w:val="es-BO"/>
              </w:rPr>
              <w:t>1</w:t>
            </w:r>
          </w:p>
        </w:tc>
        <w:tc>
          <w:tcPr>
            <w:tcW w:w="4504" w:type="dxa"/>
            <w:gridSpan w:val="2"/>
            <w:shd w:val="clear" w:color="auto" w:fill="C2D69B" w:themeFill="accent3" w:themeFillTint="99"/>
          </w:tcPr>
          <w:p w14:paraId="44315F19" w14:textId="61C5EFE2" w:rsidR="00496963" w:rsidRPr="001745EE" w:rsidRDefault="006125F5" w:rsidP="006125F5">
            <w:pPr>
              <w:jc w:val="center"/>
              <w:rPr>
                <w:rFonts w:cs="Arial"/>
                <w:b/>
                <w:szCs w:val="18"/>
                <w:lang w:val="es-BO"/>
              </w:rPr>
            </w:pPr>
            <w:r w:rsidRPr="001745EE">
              <w:rPr>
                <w:rFonts w:cs="Arial"/>
                <w:b/>
                <w:szCs w:val="18"/>
                <w:lang w:val="es-BO"/>
              </w:rPr>
              <w:t>Formación complementaria</w:t>
            </w:r>
            <w:r w:rsidR="003A1624" w:rsidRPr="001745EE">
              <w:rPr>
                <w:rFonts w:cs="Arial"/>
                <w:b/>
                <w:szCs w:val="18"/>
                <w:lang w:val="es-BO"/>
              </w:rPr>
              <w:t xml:space="preserve"> (*)</w:t>
            </w:r>
          </w:p>
        </w:tc>
        <w:tc>
          <w:tcPr>
            <w:tcW w:w="1972" w:type="dxa"/>
            <w:gridSpan w:val="2"/>
            <w:shd w:val="clear" w:color="auto" w:fill="C2D69B" w:themeFill="accent3" w:themeFillTint="99"/>
            <w:vAlign w:val="center"/>
          </w:tcPr>
          <w:p w14:paraId="351A0C0A" w14:textId="3F0FEC85" w:rsidR="00496963" w:rsidRPr="001745EE" w:rsidRDefault="00AA2D97" w:rsidP="007E6049">
            <w:pPr>
              <w:jc w:val="center"/>
              <w:rPr>
                <w:rFonts w:cs="Arial"/>
                <w:b/>
                <w:szCs w:val="18"/>
                <w:lang w:val="es-BO"/>
              </w:rPr>
            </w:pPr>
            <w:r>
              <w:rPr>
                <w:rFonts w:cs="Arial"/>
                <w:b/>
                <w:szCs w:val="18"/>
                <w:lang w:val="es-BO"/>
              </w:rPr>
              <w:t>8</w:t>
            </w:r>
            <w:r w:rsidR="006125F5" w:rsidRPr="001745EE">
              <w:rPr>
                <w:rFonts w:cs="Arial"/>
                <w:b/>
                <w:szCs w:val="18"/>
                <w:lang w:val="es-BO"/>
              </w:rPr>
              <w:t xml:space="preserve"> </w:t>
            </w:r>
            <w:proofErr w:type="spellStart"/>
            <w:r w:rsidR="006125F5" w:rsidRPr="001745EE">
              <w:rPr>
                <w:rFonts w:cs="Arial"/>
                <w:b/>
                <w:szCs w:val="18"/>
                <w:lang w:val="es-BO"/>
              </w:rPr>
              <w:t>pts</w:t>
            </w:r>
            <w:proofErr w:type="spellEnd"/>
          </w:p>
        </w:tc>
        <w:tc>
          <w:tcPr>
            <w:tcW w:w="2955" w:type="dxa"/>
            <w:gridSpan w:val="2"/>
            <w:shd w:val="clear" w:color="auto" w:fill="C2D69B" w:themeFill="accent3" w:themeFillTint="99"/>
            <w:vAlign w:val="center"/>
          </w:tcPr>
          <w:p w14:paraId="434C99D3" w14:textId="5328C0CF" w:rsidR="00496963" w:rsidRPr="006125F5" w:rsidRDefault="003A1624" w:rsidP="007E6049">
            <w:pPr>
              <w:jc w:val="center"/>
              <w:rPr>
                <w:rFonts w:cs="Arial"/>
                <w:b/>
                <w:lang w:val="es-BO"/>
              </w:rPr>
            </w:pPr>
            <w:r>
              <w:rPr>
                <w:rFonts w:cs="Arial"/>
                <w:b/>
                <w:lang w:val="es-BO"/>
              </w:rPr>
              <w:t>(*)</w:t>
            </w:r>
          </w:p>
        </w:tc>
      </w:tr>
      <w:tr w:rsidR="00653015" w:rsidRPr="00D011A8" w14:paraId="5CB71811" w14:textId="77777777" w:rsidTr="007E6049">
        <w:tc>
          <w:tcPr>
            <w:tcW w:w="351" w:type="dxa"/>
          </w:tcPr>
          <w:p w14:paraId="1DD1BC3A" w14:textId="0528E714" w:rsidR="00653015" w:rsidRPr="00D011A8" w:rsidRDefault="00653015" w:rsidP="00653015">
            <w:pPr>
              <w:rPr>
                <w:rFonts w:cs="Arial"/>
                <w:lang w:val="es-BO"/>
              </w:rPr>
            </w:pPr>
            <w:r>
              <w:rPr>
                <w:rFonts w:cs="Arial"/>
                <w:lang w:val="es-BO"/>
              </w:rPr>
              <w:t>1.1</w:t>
            </w:r>
          </w:p>
        </w:tc>
        <w:tc>
          <w:tcPr>
            <w:tcW w:w="4504" w:type="dxa"/>
            <w:gridSpan w:val="2"/>
          </w:tcPr>
          <w:p w14:paraId="52A9B247" w14:textId="77777777" w:rsidR="00944D29" w:rsidRPr="00373021" w:rsidRDefault="00944D29" w:rsidP="00944D29">
            <w:pPr>
              <w:tabs>
                <w:tab w:val="left" w:pos="4435"/>
              </w:tabs>
              <w:ind w:right="81"/>
              <w:rPr>
                <w:rFonts w:ascii="Century Gothic" w:hAnsi="Century Gothic" w:cs="Arial"/>
                <w:sz w:val="19"/>
                <w:szCs w:val="19"/>
              </w:rPr>
            </w:pPr>
            <w:r w:rsidRPr="00373021">
              <w:rPr>
                <w:rFonts w:ascii="Century Gothic" w:hAnsi="Century Gothic" w:cs="Arial"/>
                <w:b/>
                <w:bCs/>
                <w:sz w:val="19"/>
                <w:szCs w:val="19"/>
              </w:rPr>
              <w:t>Maestría o Diplomados</w:t>
            </w:r>
            <w:r>
              <w:rPr>
                <w:rFonts w:ascii="Century Gothic" w:hAnsi="Century Gothic" w:cs="Arial"/>
                <w:b/>
                <w:bCs/>
                <w:sz w:val="19"/>
                <w:szCs w:val="19"/>
              </w:rPr>
              <w:t xml:space="preserve"> adicionales</w:t>
            </w:r>
            <w:r w:rsidRPr="00373021">
              <w:rPr>
                <w:rFonts w:ascii="Century Gothic" w:hAnsi="Century Gothic" w:cs="Arial"/>
                <w:sz w:val="19"/>
                <w:szCs w:val="19"/>
              </w:rPr>
              <w:t xml:space="preserve"> en </w:t>
            </w:r>
            <w:r>
              <w:rPr>
                <w:rFonts w:ascii="Century Gothic" w:hAnsi="Century Gothic" w:cs="Arial"/>
                <w:sz w:val="19"/>
                <w:szCs w:val="19"/>
              </w:rPr>
              <w:t>temas relacionados al cargo</w:t>
            </w:r>
            <w:r w:rsidRPr="00373021">
              <w:rPr>
                <w:rFonts w:ascii="Century Gothic" w:hAnsi="Century Gothic" w:cs="Arial"/>
                <w:sz w:val="19"/>
                <w:szCs w:val="19"/>
              </w:rPr>
              <w:t xml:space="preserve">. </w:t>
            </w:r>
          </w:p>
          <w:p w14:paraId="532922D6" w14:textId="77777777" w:rsidR="00944D29" w:rsidRPr="00373021" w:rsidRDefault="00944D29" w:rsidP="00944D29">
            <w:pPr>
              <w:tabs>
                <w:tab w:val="left" w:pos="4435"/>
              </w:tabs>
              <w:ind w:right="81"/>
              <w:rPr>
                <w:rFonts w:ascii="Century Gothic" w:hAnsi="Century Gothic" w:cs="Arial"/>
                <w:sz w:val="19"/>
                <w:szCs w:val="19"/>
              </w:rPr>
            </w:pPr>
          </w:p>
          <w:p w14:paraId="6C2A4BCC" w14:textId="77777777" w:rsidR="00944D29" w:rsidRPr="00373021" w:rsidRDefault="00944D29" w:rsidP="00944D29">
            <w:pPr>
              <w:tabs>
                <w:tab w:val="left" w:pos="4435"/>
              </w:tabs>
              <w:ind w:right="81"/>
              <w:rPr>
                <w:rFonts w:ascii="Century Gothic" w:hAnsi="Century Gothic" w:cs="Arial"/>
                <w:sz w:val="19"/>
                <w:szCs w:val="19"/>
              </w:rPr>
            </w:pPr>
            <w:r w:rsidRPr="00373021">
              <w:rPr>
                <w:rFonts w:ascii="Century Gothic" w:hAnsi="Century Gothic" w:cs="Arial"/>
                <w:sz w:val="19"/>
                <w:szCs w:val="19"/>
              </w:rPr>
              <w:t>(8 puntos por maestría o 2 puntos por diplomado hasta un máximo de 8 puntos).</w:t>
            </w:r>
          </w:p>
          <w:p w14:paraId="2DAACC11" w14:textId="77777777" w:rsidR="00944D29" w:rsidRPr="00373021" w:rsidRDefault="00944D29" w:rsidP="00944D29">
            <w:pPr>
              <w:tabs>
                <w:tab w:val="left" w:pos="4435"/>
              </w:tabs>
              <w:ind w:right="6"/>
              <w:rPr>
                <w:rFonts w:ascii="Century Gothic" w:hAnsi="Century Gothic" w:cs="Arial"/>
                <w:sz w:val="19"/>
                <w:szCs w:val="19"/>
              </w:rPr>
            </w:pPr>
          </w:p>
          <w:p w14:paraId="0C6384DE" w14:textId="77777777" w:rsidR="00944D29" w:rsidRPr="00EB00DC" w:rsidRDefault="00944D29" w:rsidP="00944D29">
            <w:pPr>
              <w:tabs>
                <w:tab w:val="left" w:pos="4435"/>
              </w:tabs>
              <w:ind w:right="81"/>
              <w:rPr>
                <w:rFonts w:ascii="Century Gothic" w:hAnsi="Century Gothic" w:cs="Arial"/>
                <w:sz w:val="19"/>
                <w:szCs w:val="19"/>
              </w:rPr>
            </w:pPr>
            <w:r w:rsidRPr="00D140F7">
              <w:rPr>
                <w:rFonts w:ascii="Century Gothic" w:hAnsi="Century Gothic" w:cs="Arial"/>
                <w:sz w:val="19"/>
                <w:szCs w:val="19"/>
                <w:highlight w:val="yellow"/>
              </w:rPr>
              <w:t>Adjuntar a su propuesta en formato digital el o los certificados de respaldo que avalen su formación complementaria, emitido por la autoridad competente.</w:t>
            </w:r>
            <w:r w:rsidRPr="00EB00DC">
              <w:rPr>
                <w:rFonts w:ascii="Century Gothic" w:hAnsi="Century Gothic" w:cs="Arial"/>
                <w:sz w:val="19"/>
                <w:szCs w:val="19"/>
              </w:rPr>
              <w:t xml:space="preserve"> </w:t>
            </w:r>
          </w:p>
          <w:p w14:paraId="60ECE035" w14:textId="77777777" w:rsidR="00944D29" w:rsidRDefault="00944D29" w:rsidP="00944D29">
            <w:pPr>
              <w:tabs>
                <w:tab w:val="left" w:pos="4435"/>
              </w:tabs>
              <w:ind w:right="81"/>
              <w:rPr>
                <w:rFonts w:ascii="Century Gothic" w:hAnsi="Century Gothic" w:cs="Arial"/>
                <w:sz w:val="19"/>
                <w:szCs w:val="19"/>
              </w:rPr>
            </w:pPr>
          </w:p>
          <w:p w14:paraId="7A624DDB" w14:textId="77777777" w:rsidR="00944D29" w:rsidRDefault="00944D29" w:rsidP="00944D29">
            <w:pPr>
              <w:tabs>
                <w:tab w:val="left" w:pos="4435"/>
              </w:tabs>
              <w:ind w:right="81"/>
              <w:rPr>
                <w:rFonts w:ascii="Century Gothic" w:hAnsi="Century Gothic" w:cs="Arial"/>
                <w:sz w:val="19"/>
                <w:szCs w:val="19"/>
              </w:rPr>
            </w:pPr>
            <w:r w:rsidRPr="00EB00DC">
              <w:rPr>
                <w:rFonts w:ascii="Century Gothic" w:hAnsi="Century Gothic" w:cs="Arial"/>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Arial"/>
                <w:sz w:val="19"/>
                <w:szCs w:val="19"/>
              </w:rPr>
              <w:t xml:space="preserve"> o certificado digital,</w:t>
            </w:r>
            <w:r w:rsidRPr="00EB00DC">
              <w:rPr>
                <w:rFonts w:ascii="Century Gothic" w:hAnsi="Century Gothic" w:cs="Arial"/>
                <w:sz w:val="19"/>
                <w:szCs w:val="19"/>
              </w:rPr>
              <w:t xml:space="preserve"> para verificación que avalen su formación complementaria</w:t>
            </w:r>
            <w:r>
              <w:rPr>
                <w:rFonts w:ascii="Century Gothic" w:hAnsi="Century Gothic" w:cs="Arial"/>
                <w:sz w:val="19"/>
                <w:szCs w:val="19"/>
              </w:rPr>
              <w:t>.</w:t>
            </w:r>
          </w:p>
          <w:p w14:paraId="122EB425" w14:textId="30A6E254" w:rsidR="00AA2D97" w:rsidRPr="00944D29" w:rsidRDefault="00AA2D97" w:rsidP="00C43E88">
            <w:pPr>
              <w:rPr>
                <w:rFonts w:ascii="Century Gothic" w:hAnsi="Century Gothic" w:cs="Arial"/>
                <w:sz w:val="20"/>
                <w:szCs w:val="20"/>
              </w:rPr>
            </w:pPr>
          </w:p>
        </w:tc>
        <w:tc>
          <w:tcPr>
            <w:tcW w:w="1972" w:type="dxa"/>
            <w:gridSpan w:val="2"/>
            <w:vAlign w:val="center"/>
          </w:tcPr>
          <w:p w14:paraId="24C1B653" w14:textId="2BC04BF7" w:rsidR="00653015" w:rsidRPr="001745EE" w:rsidRDefault="007A07BD" w:rsidP="00653015">
            <w:pPr>
              <w:jc w:val="center"/>
              <w:rPr>
                <w:rFonts w:ascii="Century Gothic" w:hAnsi="Century Gothic" w:cs="Arial"/>
                <w:szCs w:val="18"/>
                <w:lang w:val="es-BO"/>
              </w:rPr>
            </w:pPr>
            <w:r>
              <w:rPr>
                <w:rFonts w:ascii="Century Gothic" w:hAnsi="Century Gothic" w:cs="Arial"/>
                <w:szCs w:val="18"/>
                <w:lang w:val="es-BO"/>
              </w:rPr>
              <w:t>8</w:t>
            </w:r>
          </w:p>
        </w:tc>
        <w:tc>
          <w:tcPr>
            <w:tcW w:w="2955" w:type="dxa"/>
            <w:gridSpan w:val="2"/>
            <w:vAlign w:val="center"/>
          </w:tcPr>
          <w:p w14:paraId="367C618C" w14:textId="77777777" w:rsidR="00653015" w:rsidRPr="00D011A8" w:rsidRDefault="00653015" w:rsidP="00653015">
            <w:pPr>
              <w:jc w:val="center"/>
              <w:rPr>
                <w:rFonts w:cs="Arial"/>
                <w:lang w:val="es-BO"/>
              </w:rPr>
            </w:pPr>
          </w:p>
        </w:tc>
      </w:tr>
      <w:tr w:rsidR="00D011A8" w:rsidRPr="00D011A8" w14:paraId="3B001D5D" w14:textId="77777777" w:rsidTr="007E6049">
        <w:tc>
          <w:tcPr>
            <w:tcW w:w="351" w:type="dxa"/>
            <w:shd w:val="clear" w:color="auto" w:fill="C2D69B" w:themeFill="accent3" w:themeFillTint="99"/>
          </w:tcPr>
          <w:p w14:paraId="3290A043" w14:textId="3E3380A9" w:rsidR="00496963" w:rsidRPr="006125F5" w:rsidRDefault="006125F5" w:rsidP="006125F5">
            <w:pPr>
              <w:jc w:val="center"/>
              <w:rPr>
                <w:rFonts w:cs="Arial"/>
                <w:b/>
                <w:lang w:val="es-BO"/>
              </w:rPr>
            </w:pPr>
            <w:r>
              <w:rPr>
                <w:rFonts w:cs="Arial"/>
                <w:b/>
                <w:lang w:val="es-BO"/>
              </w:rPr>
              <w:t>2</w:t>
            </w:r>
          </w:p>
        </w:tc>
        <w:tc>
          <w:tcPr>
            <w:tcW w:w="4504" w:type="dxa"/>
            <w:gridSpan w:val="2"/>
            <w:shd w:val="clear" w:color="auto" w:fill="C2D69B" w:themeFill="accent3" w:themeFillTint="99"/>
          </w:tcPr>
          <w:p w14:paraId="7160F74A" w14:textId="14AC55EF" w:rsidR="00496963" w:rsidRPr="001745EE" w:rsidRDefault="006125F5" w:rsidP="006125F5">
            <w:pPr>
              <w:jc w:val="center"/>
              <w:rPr>
                <w:rFonts w:ascii="Century Gothic" w:hAnsi="Century Gothic" w:cs="Arial"/>
                <w:b/>
                <w:sz w:val="20"/>
                <w:szCs w:val="20"/>
                <w:lang w:val="es-BO"/>
              </w:rPr>
            </w:pPr>
            <w:r w:rsidRPr="001745EE">
              <w:rPr>
                <w:rFonts w:ascii="Century Gothic" w:hAnsi="Century Gothic" w:cs="Arial"/>
                <w:b/>
                <w:sz w:val="20"/>
                <w:szCs w:val="20"/>
                <w:lang w:val="es-BO"/>
              </w:rPr>
              <w:t xml:space="preserve">Experiencia </w:t>
            </w:r>
            <w:r w:rsidR="001745EE" w:rsidRPr="001745EE">
              <w:rPr>
                <w:rFonts w:ascii="Century Gothic" w:hAnsi="Century Gothic" w:cs="Arial"/>
                <w:b/>
                <w:sz w:val="20"/>
                <w:szCs w:val="20"/>
                <w:lang w:val="es-BO"/>
              </w:rPr>
              <w:t xml:space="preserve">Específica </w:t>
            </w:r>
            <w:r w:rsidRPr="001745EE">
              <w:rPr>
                <w:rFonts w:ascii="Century Gothic" w:hAnsi="Century Gothic" w:cs="Arial"/>
                <w:b/>
                <w:sz w:val="20"/>
                <w:szCs w:val="20"/>
                <w:lang w:val="es-BO"/>
              </w:rPr>
              <w:t>complementaria</w:t>
            </w:r>
            <w:r w:rsidR="003A1624" w:rsidRPr="001745EE">
              <w:rPr>
                <w:rFonts w:ascii="Century Gothic" w:hAnsi="Century Gothic" w:cs="Arial"/>
                <w:b/>
                <w:sz w:val="20"/>
                <w:szCs w:val="20"/>
                <w:lang w:val="es-BO"/>
              </w:rPr>
              <w:t xml:space="preserve"> (**)</w:t>
            </w:r>
          </w:p>
        </w:tc>
        <w:tc>
          <w:tcPr>
            <w:tcW w:w="1972" w:type="dxa"/>
            <w:gridSpan w:val="2"/>
            <w:shd w:val="clear" w:color="auto" w:fill="C2D69B" w:themeFill="accent3" w:themeFillTint="99"/>
            <w:vAlign w:val="center"/>
          </w:tcPr>
          <w:p w14:paraId="2FFBC0A1" w14:textId="259A119A" w:rsidR="00496963" w:rsidRPr="001745EE" w:rsidRDefault="00AA2D97" w:rsidP="007E6049">
            <w:pPr>
              <w:jc w:val="center"/>
              <w:rPr>
                <w:rFonts w:ascii="Century Gothic" w:hAnsi="Century Gothic" w:cs="Arial"/>
                <w:b/>
                <w:szCs w:val="18"/>
                <w:lang w:val="es-BO"/>
              </w:rPr>
            </w:pPr>
            <w:r>
              <w:rPr>
                <w:rFonts w:ascii="Century Gothic" w:hAnsi="Century Gothic" w:cs="Arial"/>
                <w:b/>
                <w:szCs w:val="18"/>
                <w:lang w:val="es-BO"/>
              </w:rPr>
              <w:t>12</w:t>
            </w:r>
            <w:r w:rsidR="006125F5" w:rsidRPr="001745EE">
              <w:rPr>
                <w:rFonts w:ascii="Century Gothic" w:hAnsi="Century Gothic" w:cs="Arial"/>
                <w:b/>
                <w:szCs w:val="18"/>
                <w:lang w:val="es-BO"/>
              </w:rPr>
              <w:t xml:space="preserve"> </w:t>
            </w:r>
            <w:proofErr w:type="spellStart"/>
            <w:r w:rsidR="006125F5" w:rsidRPr="001745EE">
              <w:rPr>
                <w:rFonts w:ascii="Century Gothic" w:hAnsi="Century Gothic" w:cs="Arial"/>
                <w:b/>
                <w:szCs w:val="18"/>
                <w:lang w:val="es-BO"/>
              </w:rPr>
              <w:t>pts</w:t>
            </w:r>
            <w:proofErr w:type="spellEnd"/>
          </w:p>
        </w:tc>
        <w:tc>
          <w:tcPr>
            <w:tcW w:w="2955" w:type="dxa"/>
            <w:gridSpan w:val="2"/>
            <w:shd w:val="clear" w:color="auto" w:fill="C2D69B" w:themeFill="accent3" w:themeFillTint="99"/>
            <w:vAlign w:val="center"/>
          </w:tcPr>
          <w:p w14:paraId="6819A5F2" w14:textId="0790911C" w:rsidR="00496963" w:rsidRPr="006125F5" w:rsidRDefault="003A1624" w:rsidP="007E6049">
            <w:pPr>
              <w:jc w:val="center"/>
              <w:rPr>
                <w:rFonts w:cs="Arial"/>
                <w:b/>
                <w:lang w:val="es-BO"/>
              </w:rPr>
            </w:pPr>
            <w:r>
              <w:rPr>
                <w:rFonts w:cs="Arial"/>
                <w:b/>
                <w:lang w:val="es-BO"/>
              </w:rPr>
              <w:t>(**)</w:t>
            </w:r>
          </w:p>
        </w:tc>
      </w:tr>
      <w:tr w:rsidR="00944D29" w:rsidRPr="00D011A8" w14:paraId="3555304F" w14:textId="77777777" w:rsidTr="007E6049">
        <w:tc>
          <w:tcPr>
            <w:tcW w:w="351" w:type="dxa"/>
          </w:tcPr>
          <w:p w14:paraId="0E735A92" w14:textId="0BC968AB" w:rsidR="00944D29" w:rsidRPr="00D011A8" w:rsidRDefault="00944D29" w:rsidP="00944D29">
            <w:pPr>
              <w:rPr>
                <w:rFonts w:cs="Arial"/>
                <w:lang w:val="es-BO"/>
              </w:rPr>
            </w:pPr>
            <w:r>
              <w:rPr>
                <w:rFonts w:cs="Arial"/>
                <w:lang w:val="es-BO"/>
              </w:rPr>
              <w:t>2.1</w:t>
            </w:r>
          </w:p>
        </w:tc>
        <w:tc>
          <w:tcPr>
            <w:tcW w:w="4504" w:type="dxa"/>
            <w:gridSpan w:val="2"/>
          </w:tcPr>
          <w:p w14:paraId="16390274" w14:textId="77777777" w:rsidR="00944D29" w:rsidRPr="00373021" w:rsidRDefault="00944D29" w:rsidP="00944D29">
            <w:pPr>
              <w:ind w:right="81"/>
              <w:rPr>
                <w:rFonts w:ascii="Century Gothic" w:hAnsi="Century Gothic"/>
                <w:sz w:val="19"/>
                <w:szCs w:val="19"/>
              </w:rPr>
            </w:pPr>
            <w:r w:rsidRPr="00373021">
              <w:rPr>
                <w:rFonts w:ascii="Century Gothic" w:hAnsi="Century Gothic" w:cs="Arial"/>
                <w:bCs/>
                <w:sz w:val="19"/>
                <w:szCs w:val="19"/>
              </w:rPr>
              <w:t xml:space="preserve">Como </w:t>
            </w:r>
            <w:proofErr w:type="gramStart"/>
            <w:r>
              <w:rPr>
                <w:rFonts w:ascii="Century Gothic" w:hAnsi="Century Gothic" w:cs="Arial"/>
                <w:bCs/>
                <w:sz w:val="19"/>
                <w:szCs w:val="19"/>
              </w:rPr>
              <w:t>Responsable</w:t>
            </w:r>
            <w:proofErr w:type="gramEnd"/>
            <w:r>
              <w:rPr>
                <w:rFonts w:ascii="Century Gothic" w:hAnsi="Century Gothic" w:cs="Arial"/>
                <w:bCs/>
                <w:sz w:val="19"/>
                <w:szCs w:val="19"/>
              </w:rPr>
              <w:t xml:space="preserve"> en el área de Agua Potable o Riego.</w:t>
            </w:r>
          </w:p>
          <w:p w14:paraId="241FDA55" w14:textId="77777777" w:rsidR="00944D29" w:rsidRPr="00373021" w:rsidRDefault="00944D29" w:rsidP="00944D29">
            <w:pPr>
              <w:ind w:right="81"/>
              <w:rPr>
                <w:rFonts w:ascii="Century Gothic" w:hAnsi="Century Gothic"/>
                <w:sz w:val="19"/>
                <w:szCs w:val="19"/>
              </w:rPr>
            </w:pPr>
          </w:p>
          <w:p w14:paraId="7507BF93" w14:textId="77777777" w:rsidR="00944D29" w:rsidRPr="00373021" w:rsidRDefault="00944D29" w:rsidP="00944D29">
            <w:pPr>
              <w:ind w:right="81"/>
              <w:rPr>
                <w:rFonts w:ascii="Century Gothic" w:hAnsi="Century Gothic"/>
                <w:sz w:val="19"/>
                <w:szCs w:val="19"/>
              </w:rPr>
            </w:pPr>
            <w:r w:rsidRPr="00373021">
              <w:rPr>
                <w:rFonts w:ascii="Century Gothic" w:hAnsi="Century Gothic"/>
                <w:sz w:val="19"/>
                <w:szCs w:val="19"/>
              </w:rPr>
              <w:t>(3 puntos por año completo de experiencia específica adicional a la mínima, hasta un máximo de 12 puntos).</w:t>
            </w:r>
          </w:p>
          <w:p w14:paraId="454D5C4B" w14:textId="77777777" w:rsidR="00944D29" w:rsidRPr="00373021" w:rsidRDefault="00944D29" w:rsidP="00944D29">
            <w:pPr>
              <w:ind w:right="81"/>
              <w:rPr>
                <w:rFonts w:ascii="Century Gothic" w:hAnsi="Century Gothic"/>
                <w:sz w:val="19"/>
                <w:szCs w:val="19"/>
              </w:rPr>
            </w:pPr>
          </w:p>
          <w:p w14:paraId="43DA86AF" w14:textId="77777777" w:rsidR="00944D29" w:rsidRPr="00373021" w:rsidRDefault="00944D29" w:rsidP="00944D29">
            <w:pPr>
              <w:ind w:right="128"/>
              <w:rPr>
                <w:rFonts w:ascii="Century Gothic" w:hAnsi="Century Gothic"/>
                <w:sz w:val="19"/>
                <w:szCs w:val="19"/>
              </w:rPr>
            </w:pPr>
            <w:r w:rsidRPr="00373021">
              <w:rPr>
                <w:rFonts w:ascii="Century Gothic" w:hAnsi="Century Gothic"/>
                <w:sz w:val="19"/>
                <w:szCs w:val="19"/>
              </w:rPr>
              <w:t xml:space="preserve">La Experiencia Especifica Complementaria será evaluada a partir de la fecha de emisión del Título en Provisión Nacional y deberá ser acreditado con </w:t>
            </w:r>
            <w:r w:rsidRPr="00C264E9">
              <w:rPr>
                <w:rFonts w:ascii="Century Gothic" w:hAnsi="Century Gothic"/>
                <w:b/>
                <w:bCs/>
                <w:sz w:val="19"/>
                <w:szCs w:val="19"/>
              </w:rPr>
              <w:t>Certificados de Cumplimiento de Contrato o Certificados de Trabajo o Formulario 500</w:t>
            </w:r>
            <w:r w:rsidRPr="00373021">
              <w:rPr>
                <w:rFonts w:ascii="Century Gothic" w:hAnsi="Century Gothic"/>
                <w:sz w:val="19"/>
                <w:szCs w:val="19"/>
              </w:rPr>
              <w:t xml:space="preserve"> u otro documento que </w:t>
            </w:r>
            <w:r w:rsidRPr="003B61DE">
              <w:rPr>
                <w:rFonts w:ascii="Century Gothic" w:hAnsi="Century Gothic"/>
                <w:sz w:val="19"/>
                <w:szCs w:val="19"/>
              </w:rPr>
              <w:t>detalle la fecha de ingreso y finalización del trabajo realizado, donde mínimamente se consigne el nombre del postulante, el cargo desempañado y el objeto de contratación,</w:t>
            </w:r>
            <w:r w:rsidRPr="00373021">
              <w:rPr>
                <w:rFonts w:ascii="Century Gothic" w:hAnsi="Century Gothic"/>
                <w:sz w:val="19"/>
                <w:szCs w:val="19"/>
              </w:rPr>
              <w:t xml:space="preserve"> mismos que deberán ser emitidos por las entidades competentes.</w:t>
            </w:r>
          </w:p>
          <w:p w14:paraId="316DAE75" w14:textId="77777777" w:rsidR="00944D29" w:rsidRPr="00373021" w:rsidRDefault="00944D29" w:rsidP="00944D29">
            <w:pPr>
              <w:ind w:right="128"/>
              <w:rPr>
                <w:rFonts w:ascii="Century Gothic" w:hAnsi="Century Gothic"/>
                <w:sz w:val="19"/>
                <w:szCs w:val="19"/>
              </w:rPr>
            </w:pPr>
          </w:p>
          <w:p w14:paraId="57CA91E6" w14:textId="77777777" w:rsidR="00944D29" w:rsidRPr="003F0ACC" w:rsidRDefault="00944D29" w:rsidP="00944D29">
            <w:pPr>
              <w:ind w:right="183"/>
              <w:rPr>
                <w:rFonts w:ascii="Century Gothic" w:hAnsi="Century Gothic" w:cs="Tahoma"/>
                <w:sz w:val="19"/>
                <w:szCs w:val="19"/>
              </w:rPr>
            </w:pPr>
            <w:r w:rsidRPr="00D140F7">
              <w:rPr>
                <w:rFonts w:ascii="Century Gothic" w:hAnsi="Century Gothic" w:cs="Tahoma"/>
                <w:sz w:val="19"/>
                <w:szCs w:val="19"/>
                <w:highlight w:val="yellow"/>
              </w:rPr>
              <w:t>Adjuntar a su propuesta en formato digital el o los certificados que avalen su experiencia específica complementaria.</w:t>
            </w:r>
          </w:p>
          <w:p w14:paraId="114C04C4" w14:textId="77777777" w:rsidR="00944D29" w:rsidRPr="003F0ACC" w:rsidRDefault="00944D29" w:rsidP="00944D29">
            <w:pPr>
              <w:ind w:right="183"/>
              <w:rPr>
                <w:rFonts w:ascii="Century Gothic" w:hAnsi="Century Gothic" w:cs="Tahoma"/>
                <w:sz w:val="19"/>
                <w:szCs w:val="19"/>
              </w:rPr>
            </w:pPr>
          </w:p>
          <w:p w14:paraId="2C5F8F5F" w14:textId="77777777" w:rsidR="00944D29" w:rsidRDefault="00944D29" w:rsidP="00944D29">
            <w:pPr>
              <w:ind w:right="216"/>
              <w:rPr>
                <w:rFonts w:ascii="Century Gothic" w:hAnsi="Century Gothic" w:cs="Tahoma"/>
                <w:sz w:val="19"/>
                <w:szCs w:val="19"/>
              </w:rPr>
            </w:pPr>
            <w:r w:rsidRPr="003F0ACC">
              <w:rPr>
                <w:rFonts w:ascii="Century Gothic" w:hAnsi="Century Gothic" w:cs="Tahoma"/>
                <w:sz w:val="19"/>
                <w:szCs w:val="19"/>
              </w:rPr>
              <w:t>En caso de ser adjudicado, el (la) consultor (a) seleccionado (a) deberá presentar los documentos declarados en fotocopia simple. Asimismo, se requerirán los certificados originales o fotocopia legalizada</w:t>
            </w:r>
            <w:r>
              <w:rPr>
                <w:rFonts w:ascii="Century Gothic" w:hAnsi="Century Gothic" w:cs="Tahoma"/>
                <w:sz w:val="19"/>
                <w:szCs w:val="19"/>
              </w:rPr>
              <w:t>,</w:t>
            </w:r>
            <w:r w:rsidRPr="003F0ACC">
              <w:rPr>
                <w:rFonts w:ascii="Century Gothic" w:hAnsi="Century Gothic" w:cs="Tahoma"/>
                <w:sz w:val="19"/>
                <w:szCs w:val="19"/>
              </w:rPr>
              <w:t xml:space="preserve"> para verificación que avalen su experiencia de trabajo específica complementaria.</w:t>
            </w:r>
          </w:p>
          <w:p w14:paraId="7A664816" w14:textId="34E5F71A" w:rsidR="00944D29" w:rsidRPr="00AA2D97" w:rsidRDefault="00944D29" w:rsidP="00944D29">
            <w:pPr>
              <w:rPr>
                <w:rFonts w:ascii="Century Gothic" w:hAnsi="Century Gothic" w:cs="Arial"/>
                <w:sz w:val="20"/>
                <w:szCs w:val="20"/>
              </w:rPr>
            </w:pPr>
          </w:p>
        </w:tc>
        <w:tc>
          <w:tcPr>
            <w:tcW w:w="1972" w:type="dxa"/>
            <w:gridSpan w:val="2"/>
            <w:vAlign w:val="center"/>
          </w:tcPr>
          <w:p w14:paraId="40E864E9" w14:textId="0CFDBCD0" w:rsidR="00944D29" w:rsidRPr="001745EE" w:rsidRDefault="00944D29" w:rsidP="00944D29">
            <w:pPr>
              <w:jc w:val="center"/>
              <w:rPr>
                <w:rFonts w:ascii="Century Gothic" w:hAnsi="Century Gothic" w:cs="Arial"/>
                <w:szCs w:val="18"/>
                <w:lang w:val="es-BO"/>
              </w:rPr>
            </w:pPr>
            <w:r w:rsidRPr="00373021">
              <w:rPr>
                <w:rFonts w:ascii="Century Gothic" w:hAnsi="Century Gothic"/>
                <w:bCs/>
                <w:sz w:val="19"/>
                <w:szCs w:val="19"/>
              </w:rPr>
              <w:lastRenderedPageBreak/>
              <w:t>12</w:t>
            </w:r>
          </w:p>
        </w:tc>
        <w:tc>
          <w:tcPr>
            <w:tcW w:w="2955" w:type="dxa"/>
            <w:gridSpan w:val="2"/>
            <w:vAlign w:val="center"/>
          </w:tcPr>
          <w:p w14:paraId="2E740E4B" w14:textId="77777777" w:rsidR="00944D29" w:rsidRPr="00D011A8" w:rsidRDefault="00944D29" w:rsidP="00944D29">
            <w:pPr>
              <w:jc w:val="center"/>
              <w:rPr>
                <w:rFonts w:cs="Arial"/>
                <w:lang w:val="es-BO"/>
              </w:rPr>
            </w:pPr>
          </w:p>
        </w:tc>
      </w:tr>
      <w:tr w:rsidR="00D52F7B" w:rsidRPr="00D011A8" w14:paraId="2E74175A" w14:textId="77777777" w:rsidTr="00E92A17">
        <w:tc>
          <w:tcPr>
            <w:tcW w:w="351" w:type="dxa"/>
            <w:shd w:val="clear" w:color="auto" w:fill="C2D69B" w:themeFill="accent3" w:themeFillTint="99"/>
          </w:tcPr>
          <w:p w14:paraId="202B111B" w14:textId="039FCF22" w:rsidR="00D52F7B" w:rsidRPr="006125F5" w:rsidRDefault="00D52F7B" w:rsidP="00D52F7B">
            <w:pPr>
              <w:jc w:val="center"/>
              <w:rPr>
                <w:rFonts w:cs="Arial"/>
                <w:b/>
                <w:lang w:val="es-BO"/>
              </w:rPr>
            </w:pPr>
            <w:r w:rsidRPr="006125F5">
              <w:rPr>
                <w:rFonts w:cs="Arial"/>
                <w:b/>
                <w:lang w:val="es-BO"/>
              </w:rPr>
              <w:t>3</w:t>
            </w:r>
          </w:p>
        </w:tc>
        <w:tc>
          <w:tcPr>
            <w:tcW w:w="4504" w:type="dxa"/>
            <w:gridSpan w:val="2"/>
            <w:shd w:val="clear" w:color="auto" w:fill="C2D69B" w:themeFill="accent3" w:themeFillTint="99"/>
          </w:tcPr>
          <w:p w14:paraId="2F3BFA72" w14:textId="4F27DD72" w:rsidR="00D52F7B" w:rsidRPr="00D52F7B" w:rsidRDefault="00D52F7B" w:rsidP="00D52F7B">
            <w:pPr>
              <w:rPr>
                <w:rFonts w:ascii="Century Gothic" w:hAnsi="Century Gothic" w:cs="Arial"/>
                <w:b/>
                <w:szCs w:val="18"/>
                <w:lang w:val="es-BO"/>
              </w:rPr>
            </w:pPr>
            <w:r w:rsidRPr="00D52F7B">
              <w:rPr>
                <w:rFonts w:ascii="Century Gothic" w:hAnsi="Century Gothic" w:cstheme="minorHAnsi"/>
                <w:b/>
                <w:szCs w:val="18"/>
              </w:rPr>
              <w:t>Entrevista relacionada a la consultoría</w:t>
            </w:r>
          </w:p>
        </w:tc>
        <w:tc>
          <w:tcPr>
            <w:tcW w:w="1972" w:type="dxa"/>
            <w:gridSpan w:val="2"/>
            <w:shd w:val="clear" w:color="auto" w:fill="C2D69B" w:themeFill="accent3" w:themeFillTint="99"/>
          </w:tcPr>
          <w:p w14:paraId="2B03C5C0" w14:textId="5DF72682" w:rsidR="00D52F7B" w:rsidRPr="00D52F7B" w:rsidRDefault="00D52F7B" w:rsidP="00D52F7B">
            <w:pPr>
              <w:jc w:val="center"/>
              <w:rPr>
                <w:rFonts w:ascii="Century Gothic" w:hAnsi="Century Gothic" w:cs="Arial"/>
                <w:b/>
                <w:szCs w:val="18"/>
                <w:lang w:val="es-BO"/>
              </w:rPr>
            </w:pPr>
            <w:r w:rsidRPr="00D52F7B">
              <w:rPr>
                <w:rFonts w:ascii="Century Gothic" w:hAnsi="Century Gothic" w:cstheme="minorHAnsi"/>
                <w:b/>
                <w:szCs w:val="18"/>
              </w:rPr>
              <w:t>15</w:t>
            </w:r>
          </w:p>
        </w:tc>
        <w:tc>
          <w:tcPr>
            <w:tcW w:w="2955" w:type="dxa"/>
            <w:gridSpan w:val="2"/>
            <w:shd w:val="clear" w:color="auto" w:fill="C2D69B" w:themeFill="accent3" w:themeFillTint="99"/>
            <w:vAlign w:val="center"/>
          </w:tcPr>
          <w:p w14:paraId="4AC62486" w14:textId="77777777" w:rsidR="00D52F7B" w:rsidRPr="006125F5" w:rsidRDefault="00D52F7B" w:rsidP="00D52F7B">
            <w:pPr>
              <w:jc w:val="center"/>
              <w:rPr>
                <w:rFonts w:cs="Arial"/>
                <w:b/>
                <w:lang w:val="es-BO"/>
              </w:rPr>
            </w:pPr>
          </w:p>
        </w:tc>
      </w:tr>
      <w:tr w:rsidR="00311A7A" w:rsidRPr="004B26AD" w14:paraId="6A970DCC" w14:textId="77777777" w:rsidTr="006125F5">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trPr>
        <w:tc>
          <w:tcPr>
            <w:tcW w:w="4840" w:type="dxa"/>
            <w:gridSpan w:val="2"/>
            <w:shd w:val="clear" w:color="auto" w:fill="B8CCE4" w:themeFill="accent1" w:themeFillTint="66"/>
            <w:vAlign w:val="center"/>
          </w:tcPr>
          <w:p w14:paraId="5BE47971" w14:textId="77777777" w:rsidR="00311A7A" w:rsidRPr="004B26AD" w:rsidRDefault="00311A7A" w:rsidP="00E5505B">
            <w:pPr>
              <w:jc w:val="right"/>
              <w:rPr>
                <w:rFonts w:ascii="Arial" w:hAnsi="Arial" w:cs="Arial"/>
                <w:b/>
              </w:rPr>
            </w:pPr>
            <w:r w:rsidRPr="004B26AD">
              <w:rPr>
                <w:rFonts w:ascii="Arial" w:hAnsi="Arial" w:cs="Arial"/>
                <w:b/>
              </w:rPr>
              <w:t>PUNTAJE TOTAL</w:t>
            </w:r>
          </w:p>
        </w:tc>
        <w:tc>
          <w:tcPr>
            <w:tcW w:w="1972" w:type="dxa"/>
            <w:gridSpan w:val="2"/>
            <w:shd w:val="clear" w:color="auto" w:fill="B8CCE4" w:themeFill="accent1" w:themeFillTint="66"/>
            <w:vAlign w:val="center"/>
          </w:tcPr>
          <w:p w14:paraId="6713C83A" w14:textId="77777777" w:rsidR="00311A7A" w:rsidRPr="004B26AD" w:rsidRDefault="00311A7A" w:rsidP="00E5505B">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55" w:type="dxa"/>
            <w:gridSpan w:val="2"/>
            <w:shd w:val="clear" w:color="auto" w:fill="DBE5F1" w:themeFill="accent1" w:themeFillTint="33"/>
            <w:vAlign w:val="center"/>
          </w:tcPr>
          <w:p w14:paraId="7CF553A6" w14:textId="77777777" w:rsidR="00311A7A" w:rsidRPr="004B26AD" w:rsidRDefault="00311A7A" w:rsidP="00E5505B">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3A1624">
        <w:rPr>
          <w:rFonts w:ascii="Arial" w:hAnsi="Arial" w:cs="Arial"/>
          <w:highlight w:val="yellow"/>
          <w:lang w:val="es-BO"/>
        </w:rPr>
        <w:t>(**</w:t>
      </w:r>
      <w:proofErr w:type="gramStart"/>
      <w:r w:rsidRPr="003A1624">
        <w:rPr>
          <w:rFonts w:ascii="Arial" w:hAnsi="Arial" w:cs="Arial"/>
          <w:highlight w:val="yellow"/>
          <w:lang w:val="es-BO"/>
        </w:rPr>
        <w:t>*)El</w:t>
      </w:r>
      <w:proofErr w:type="gramEnd"/>
      <w:r w:rsidRPr="003A1624">
        <w:rPr>
          <w:rFonts w:ascii="Arial" w:hAnsi="Arial" w:cs="Arial"/>
          <w:highlight w:val="yellow"/>
          <w:lang w:val="es-BO"/>
        </w:rPr>
        <w:t xml:space="preserve">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D3B5487" w14:textId="0D09713E" w:rsidR="004C74F8" w:rsidRDefault="004C74F8">
      <w:pPr>
        <w:jc w:val="left"/>
        <w:rPr>
          <w:rFonts w:cs="Arial"/>
          <w:b/>
          <w:szCs w:val="18"/>
          <w:lang w:val="es-BO"/>
        </w:rPr>
      </w:pPr>
      <w:r>
        <w:rPr>
          <w:rFonts w:cs="Arial"/>
          <w:b/>
          <w:szCs w:val="18"/>
          <w:lang w:val="es-BO"/>
        </w:rPr>
        <w:br w:type="page"/>
      </w:r>
    </w:p>
    <w:p w14:paraId="3E4A047B" w14:textId="77777777" w:rsidR="00716AAB" w:rsidRPr="00D011A8" w:rsidRDefault="00716AAB" w:rsidP="00716AAB">
      <w:pPr>
        <w:rPr>
          <w:rFonts w:cs="Arial"/>
          <w:b/>
          <w:szCs w:val="18"/>
          <w:lang w:val="es-BO"/>
        </w:rPr>
      </w:pP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43EE3DBB" w:rsidR="00716AAB" w:rsidRDefault="00716AAB" w:rsidP="00716AAB">
      <w:pPr>
        <w:jc w:val="center"/>
        <w:rPr>
          <w:rFonts w:cs="Arial"/>
          <w:b/>
          <w:szCs w:val="18"/>
          <w:lang w:val="es-BO"/>
        </w:rPr>
      </w:pPr>
    </w:p>
    <w:p w14:paraId="25C2FF55" w14:textId="44CA35E6" w:rsidR="001745EE" w:rsidRDefault="001745EE" w:rsidP="00716AAB">
      <w:pPr>
        <w:jc w:val="center"/>
        <w:rPr>
          <w:rFonts w:cs="Arial"/>
          <w:b/>
          <w:szCs w:val="18"/>
          <w:lang w:val="es-BO"/>
        </w:rPr>
      </w:pPr>
    </w:p>
    <w:p w14:paraId="1C82801D" w14:textId="55799DEB" w:rsidR="001745EE" w:rsidRDefault="001745EE" w:rsidP="00716AAB">
      <w:pPr>
        <w:jc w:val="center"/>
        <w:rPr>
          <w:rFonts w:cs="Arial"/>
          <w:b/>
          <w:szCs w:val="18"/>
          <w:lang w:val="es-BO"/>
        </w:rPr>
      </w:pPr>
    </w:p>
    <w:p w14:paraId="35AC21DB" w14:textId="279B8E19" w:rsidR="001745EE" w:rsidRDefault="001745EE" w:rsidP="00716AAB">
      <w:pPr>
        <w:jc w:val="center"/>
        <w:rPr>
          <w:rFonts w:cs="Arial"/>
          <w:b/>
          <w:szCs w:val="18"/>
          <w:lang w:val="es-BO"/>
        </w:rPr>
      </w:pPr>
    </w:p>
    <w:p w14:paraId="15A7301F" w14:textId="77777777" w:rsidR="001745EE" w:rsidRPr="00D011A8" w:rsidRDefault="001745EE"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2D7756A3" w14:textId="174D5115" w:rsidR="00716AAB" w:rsidRPr="00D011A8" w:rsidRDefault="00716AAB" w:rsidP="00716AAB">
      <w:pPr>
        <w:jc w:val="center"/>
        <w:rPr>
          <w:rFonts w:cs="Arial"/>
          <w:b/>
          <w:szCs w:val="18"/>
          <w:lang w:val="es-BO"/>
        </w:rPr>
      </w:pPr>
      <w:bookmarkStart w:id="103"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C03D9C">
        <w:rPr>
          <w:rFonts w:cs="Arial"/>
          <w:b/>
          <w:noProof/>
          <w:szCs w:val="18"/>
          <w:lang w:val="es-BO"/>
        </w:rPr>
        <w:t>1</w:t>
      </w:r>
      <w:r w:rsidR="004301B5" w:rsidRPr="00D011A8">
        <w:rPr>
          <w:rFonts w:cs="Arial"/>
          <w:b/>
          <w:szCs w:val="18"/>
          <w:lang w:val="es-BO"/>
        </w:rPr>
        <w:fldChar w:fldCharType="end"/>
      </w:r>
      <w:bookmarkEnd w:id="103"/>
    </w:p>
    <w:p w14:paraId="56437CD0" w14:textId="77777777" w:rsidR="00716AAB" w:rsidRDefault="00EB3E8A" w:rsidP="00716AAB">
      <w:pPr>
        <w:jc w:val="center"/>
        <w:rPr>
          <w:rFonts w:cs="Arial"/>
          <w:b/>
          <w:szCs w:val="18"/>
          <w:lang w:val="es-BO"/>
        </w:rPr>
      </w:pPr>
      <w:r w:rsidRPr="00D011A8">
        <w:rPr>
          <w:rFonts w:cs="Arial"/>
          <w:b/>
          <w:szCs w:val="18"/>
          <w:lang w:val="es-BO"/>
        </w:rPr>
        <w:t>EVALUACIÓN PRELIMINAR</w:t>
      </w:r>
    </w:p>
    <w:p w14:paraId="50BD42FA" w14:textId="77777777" w:rsidR="00F21BFA" w:rsidRPr="00D011A8" w:rsidRDefault="00F21BFA" w:rsidP="00716AAB">
      <w:pPr>
        <w:jc w:val="center"/>
        <w:rPr>
          <w:rFonts w:cs="Arial"/>
          <w:b/>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F21BFA">
        <w:trPr>
          <w:trHeight w:val="525"/>
        </w:trPr>
        <w:tc>
          <w:tcPr>
            <w:tcW w:w="10207" w:type="dxa"/>
            <w:gridSpan w:val="28"/>
            <w:tcBorders>
              <w:top w:val="single" w:sz="12" w:space="0" w:color="auto"/>
              <w:bottom w:val="single" w:sz="4" w:space="0" w:color="auto"/>
            </w:tcBorders>
            <w:shd w:val="clear" w:color="auto" w:fill="F2F2F2" w:themeFill="background1" w:themeFillShade="F2"/>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1E2C58">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1E2C58">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1E2C58">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N°</w:t>
            </w:r>
            <w:proofErr w:type="spellEnd"/>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proofErr w:type="gramStart"/>
            <w:r>
              <w:rPr>
                <w:rFonts w:ascii="Arial" w:hAnsi="Arial" w:cs="Arial"/>
                <w:b/>
                <w:bCs/>
                <w:lang w:val="es-BO"/>
              </w:rPr>
              <w:t>PA</w:t>
            </w:r>
            <w:r w:rsidR="00EB3E8A" w:rsidRPr="00D011A8">
              <w:rPr>
                <w:rFonts w:ascii="Arial" w:hAnsi="Arial" w:cs="Arial"/>
                <w:b/>
                <w:bCs/>
                <w:lang w:val="es-BO"/>
              </w:rPr>
              <w:t>(</w:t>
            </w:r>
            <w:proofErr w:type="gramEnd"/>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832"/>
        <w:gridCol w:w="1033"/>
        <w:gridCol w:w="1769"/>
        <w:gridCol w:w="1740"/>
        <w:gridCol w:w="1572"/>
        <w:gridCol w:w="1574"/>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vAlign w:val="center"/>
          </w:tcPr>
          <w:p w14:paraId="28EB3869" w14:textId="77777777" w:rsidR="00C96C4A" w:rsidRPr="00D011A8" w:rsidRDefault="00C96C4A" w:rsidP="00512DB5">
            <w:pPr>
              <w:jc w:val="center"/>
              <w:rPr>
                <w:rFonts w:ascii="Arial" w:hAnsi="Arial" w:cs="Arial"/>
                <w:b/>
                <w:sz w:val="16"/>
                <w:lang w:val="es-BO"/>
              </w:rPr>
            </w:pPr>
          </w:p>
        </w:tc>
        <w:tc>
          <w:tcPr>
            <w:tcW w:w="827" w:type="pct"/>
            <w:vAlign w:val="center"/>
          </w:tcPr>
          <w:p w14:paraId="62DFD16F" w14:textId="77777777" w:rsidR="00C96C4A" w:rsidRPr="00D011A8" w:rsidRDefault="00C96C4A" w:rsidP="00512DB5">
            <w:pPr>
              <w:jc w:val="center"/>
              <w:rPr>
                <w:rFonts w:ascii="Arial" w:hAnsi="Arial" w:cs="Arial"/>
                <w:b/>
                <w:sz w:val="16"/>
                <w:lang w:val="es-BO"/>
              </w:rPr>
            </w:pPr>
          </w:p>
        </w:tc>
        <w:tc>
          <w:tcPr>
            <w:tcW w:w="747" w:type="pct"/>
            <w:vAlign w:val="center"/>
          </w:tcPr>
          <w:p w14:paraId="3F727F7E" w14:textId="77777777" w:rsidR="00C96C4A" w:rsidRPr="00D011A8" w:rsidRDefault="00C96C4A" w:rsidP="00512DB5">
            <w:pPr>
              <w:jc w:val="center"/>
              <w:rPr>
                <w:rFonts w:ascii="Arial" w:hAnsi="Arial" w:cs="Arial"/>
                <w:b/>
                <w:sz w:val="16"/>
                <w:lang w:val="es-BO"/>
              </w:rPr>
            </w:pPr>
          </w:p>
        </w:tc>
        <w:tc>
          <w:tcPr>
            <w:tcW w:w="747" w:type="pct"/>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vAlign w:val="center"/>
          </w:tcPr>
          <w:p w14:paraId="0B180B16" w14:textId="77777777" w:rsidR="00C96C4A" w:rsidRPr="00D011A8" w:rsidRDefault="00C96C4A" w:rsidP="00512DB5">
            <w:pPr>
              <w:jc w:val="center"/>
              <w:rPr>
                <w:rFonts w:ascii="Arial" w:hAnsi="Arial" w:cs="Arial"/>
                <w:b/>
                <w:sz w:val="16"/>
                <w:lang w:val="es-BO"/>
              </w:rPr>
            </w:pPr>
          </w:p>
        </w:tc>
        <w:tc>
          <w:tcPr>
            <w:tcW w:w="827" w:type="pct"/>
            <w:vAlign w:val="center"/>
          </w:tcPr>
          <w:p w14:paraId="346DFB3F" w14:textId="77777777" w:rsidR="00C96C4A" w:rsidRPr="00D011A8" w:rsidRDefault="00C96C4A" w:rsidP="00512DB5">
            <w:pPr>
              <w:jc w:val="center"/>
              <w:rPr>
                <w:rFonts w:ascii="Arial" w:hAnsi="Arial" w:cs="Arial"/>
                <w:b/>
                <w:sz w:val="16"/>
                <w:lang w:val="es-BO"/>
              </w:rPr>
            </w:pPr>
          </w:p>
        </w:tc>
        <w:tc>
          <w:tcPr>
            <w:tcW w:w="747" w:type="pct"/>
            <w:vAlign w:val="center"/>
          </w:tcPr>
          <w:p w14:paraId="7A4C78D3" w14:textId="77777777" w:rsidR="00C96C4A" w:rsidRPr="00D011A8" w:rsidRDefault="00C96C4A" w:rsidP="00512DB5">
            <w:pPr>
              <w:jc w:val="center"/>
              <w:rPr>
                <w:rFonts w:ascii="Arial" w:hAnsi="Arial" w:cs="Arial"/>
                <w:b/>
                <w:sz w:val="16"/>
                <w:lang w:val="es-BO"/>
              </w:rPr>
            </w:pPr>
          </w:p>
        </w:tc>
        <w:tc>
          <w:tcPr>
            <w:tcW w:w="747" w:type="pct"/>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vAlign w:val="center"/>
          </w:tcPr>
          <w:p w14:paraId="57C6BBBA" w14:textId="77777777" w:rsidR="00C96C4A" w:rsidRPr="00D011A8" w:rsidRDefault="00C96C4A" w:rsidP="00512DB5">
            <w:pPr>
              <w:jc w:val="center"/>
              <w:rPr>
                <w:rFonts w:ascii="Arial" w:hAnsi="Arial" w:cs="Arial"/>
                <w:b/>
                <w:sz w:val="16"/>
                <w:lang w:val="es-BO"/>
              </w:rPr>
            </w:pPr>
          </w:p>
        </w:tc>
        <w:tc>
          <w:tcPr>
            <w:tcW w:w="827" w:type="pct"/>
            <w:vAlign w:val="center"/>
          </w:tcPr>
          <w:p w14:paraId="7E1CB84A" w14:textId="77777777" w:rsidR="00C96C4A" w:rsidRPr="00D011A8" w:rsidRDefault="00C96C4A" w:rsidP="00512DB5">
            <w:pPr>
              <w:jc w:val="center"/>
              <w:rPr>
                <w:rFonts w:ascii="Arial" w:hAnsi="Arial" w:cs="Arial"/>
                <w:b/>
                <w:sz w:val="16"/>
                <w:lang w:val="es-BO"/>
              </w:rPr>
            </w:pPr>
          </w:p>
        </w:tc>
        <w:tc>
          <w:tcPr>
            <w:tcW w:w="747" w:type="pct"/>
            <w:vAlign w:val="center"/>
          </w:tcPr>
          <w:p w14:paraId="2ED6FA67" w14:textId="77777777" w:rsidR="00C96C4A" w:rsidRPr="00D011A8" w:rsidRDefault="00C96C4A" w:rsidP="00512DB5">
            <w:pPr>
              <w:jc w:val="center"/>
              <w:rPr>
                <w:rFonts w:ascii="Arial" w:hAnsi="Arial" w:cs="Arial"/>
                <w:b/>
                <w:sz w:val="16"/>
                <w:lang w:val="es-BO"/>
              </w:rPr>
            </w:pPr>
          </w:p>
        </w:tc>
        <w:tc>
          <w:tcPr>
            <w:tcW w:w="747" w:type="pct"/>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vAlign w:val="center"/>
          </w:tcPr>
          <w:p w14:paraId="6A7299FB" w14:textId="77777777" w:rsidR="00C96C4A" w:rsidRPr="00D011A8" w:rsidRDefault="00C96C4A" w:rsidP="00512DB5">
            <w:pPr>
              <w:jc w:val="center"/>
              <w:rPr>
                <w:rFonts w:ascii="Arial" w:hAnsi="Arial" w:cs="Arial"/>
                <w:b/>
                <w:sz w:val="16"/>
                <w:lang w:val="es-BO"/>
              </w:rPr>
            </w:pPr>
          </w:p>
        </w:tc>
        <w:tc>
          <w:tcPr>
            <w:tcW w:w="827" w:type="pct"/>
            <w:vAlign w:val="center"/>
          </w:tcPr>
          <w:p w14:paraId="498A1E88" w14:textId="77777777" w:rsidR="00C96C4A" w:rsidRPr="00D011A8" w:rsidRDefault="00C96C4A" w:rsidP="00512DB5">
            <w:pPr>
              <w:jc w:val="center"/>
              <w:rPr>
                <w:rFonts w:ascii="Arial" w:hAnsi="Arial" w:cs="Arial"/>
                <w:b/>
                <w:sz w:val="16"/>
                <w:lang w:val="es-BO"/>
              </w:rPr>
            </w:pPr>
          </w:p>
        </w:tc>
        <w:tc>
          <w:tcPr>
            <w:tcW w:w="747" w:type="pct"/>
            <w:vAlign w:val="center"/>
          </w:tcPr>
          <w:p w14:paraId="52C213E8" w14:textId="77777777" w:rsidR="00C96C4A" w:rsidRPr="00D011A8" w:rsidRDefault="00C96C4A" w:rsidP="00512DB5">
            <w:pPr>
              <w:jc w:val="center"/>
              <w:rPr>
                <w:rFonts w:ascii="Arial" w:hAnsi="Arial" w:cs="Arial"/>
                <w:b/>
                <w:sz w:val="16"/>
                <w:lang w:val="es-BO"/>
              </w:rPr>
            </w:pPr>
          </w:p>
        </w:tc>
        <w:tc>
          <w:tcPr>
            <w:tcW w:w="747" w:type="pct"/>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vAlign w:val="center"/>
          </w:tcPr>
          <w:p w14:paraId="3A7FC4BF" w14:textId="77777777" w:rsidR="00C96C4A" w:rsidRPr="00D011A8" w:rsidRDefault="00C96C4A" w:rsidP="00512DB5">
            <w:pPr>
              <w:jc w:val="center"/>
              <w:rPr>
                <w:rFonts w:ascii="Arial" w:hAnsi="Arial" w:cs="Arial"/>
                <w:b/>
                <w:sz w:val="16"/>
                <w:lang w:val="es-BO"/>
              </w:rPr>
            </w:pPr>
          </w:p>
        </w:tc>
        <w:tc>
          <w:tcPr>
            <w:tcW w:w="827" w:type="pct"/>
            <w:vAlign w:val="center"/>
          </w:tcPr>
          <w:p w14:paraId="52AB95FF" w14:textId="77777777" w:rsidR="00C96C4A" w:rsidRPr="00D011A8" w:rsidRDefault="00C96C4A" w:rsidP="00512DB5">
            <w:pPr>
              <w:jc w:val="center"/>
              <w:rPr>
                <w:rFonts w:ascii="Arial" w:hAnsi="Arial" w:cs="Arial"/>
                <w:b/>
                <w:sz w:val="16"/>
                <w:lang w:val="es-BO"/>
              </w:rPr>
            </w:pPr>
          </w:p>
        </w:tc>
        <w:tc>
          <w:tcPr>
            <w:tcW w:w="747" w:type="pct"/>
            <w:vAlign w:val="center"/>
          </w:tcPr>
          <w:p w14:paraId="1BA643D6" w14:textId="77777777" w:rsidR="00C96C4A" w:rsidRPr="00D011A8" w:rsidRDefault="00C96C4A" w:rsidP="00512DB5">
            <w:pPr>
              <w:jc w:val="center"/>
              <w:rPr>
                <w:rFonts w:ascii="Arial" w:hAnsi="Arial" w:cs="Arial"/>
                <w:b/>
                <w:sz w:val="16"/>
                <w:lang w:val="es-BO"/>
              </w:rPr>
            </w:pPr>
          </w:p>
        </w:tc>
        <w:tc>
          <w:tcPr>
            <w:tcW w:w="747" w:type="pct"/>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vAlign w:val="center"/>
          </w:tcPr>
          <w:p w14:paraId="67576307" w14:textId="77777777" w:rsidR="00C96C4A" w:rsidRPr="00D011A8" w:rsidRDefault="00C96C4A" w:rsidP="00512DB5">
            <w:pPr>
              <w:jc w:val="center"/>
              <w:rPr>
                <w:rFonts w:ascii="Arial" w:hAnsi="Arial" w:cs="Arial"/>
                <w:b/>
                <w:sz w:val="16"/>
                <w:lang w:val="es-BO"/>
              </w:rPr>
            </w:pPr>
          </w:p>
        </w:tc>
        <w:tc>
          <w:tcPr>
            <w:tcW w:w="827" w:type="pct"/>
            <w:vAlign w:val="center"/>
          </w:tcPr>
          <w:p w14:paraId="1E7EE301" w14:textId="77777777" w:rsidR="00C96C4A" w:rsidRPr="00D011A8" w:rsidRDefault="00C96C4A" w:rsidP="00512DB5">
            <w:pPr>
              <w:jc w:val="center"/>
              <w:rPr>
                <w:rFonts w:ascii="Arial" w:hAnsi="Arial" w:cs="Arial"/>
                <w:b/>
                <w:sz w:val="16"/>
                <w:lang w:val="es-BO"/>
              </w:rPr>
            </w:pPr>
          </w:p>
        </w:tc>
        <w:tc>
          <w:tcPr>
            <w:tcW w:w="747" w:type="pct"/>
            <w:vAlign w:val="center"/>
          </w:tcPr>
          <w:p w14:paraId="04D76094" w14:textId="77777777" w:rsidR="00C96C4A" w:rsidRPr="00D011A8" w:rsidRDefault="00C96C4A" w:rsidP="00512DB5">
            <w:pPr>
              <w:jc w:val="center"/>
              <w:rPr>
                <w:rFonts w:ascii="Arial" w:hAnsi="Arial" w:cs="Arial"/>
                <w:b/>
                <w:sz w:val="16"/>
                <w:lang w:val="es-BO"/>
              </w:rPr>
            </w:pPr>
          </w:p>
        </w:tc>
        <w:tc>
          <w:tcPr>
            <w:tcW w:w="747" w:type="pct"/>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933"/>
        <w:gridCol w:w="1785"/>
        <w:gridCol w:w="1785"/>
        <w:gridCol w:w="1636"/>
        <w:gridCol w:w="1785"/>
        <w:gridCol w:w="1638"/>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1E6C9410" w14:textId="77777777" w:rsidR="00C96C4A" w:rsidRPr="00D011A8" w:rsidRDefault="00C96C4A" w:rsidP="00512DB5">
            <w:pPr>
              <w:jc w:val="center"/>
              <w:rPr>
                <w:rFonts w:ascii="Arial" w:hAnsi="Arial" w:cs="Arial"/>
                <w:b/>
                <w:sz w:val="16"/>
                <w:lang w:val="es-BO"/>
              </w:rPr>
            </w:pPr>
          </w:p>
        </w:tc>
        <w:tc>
          <w:tcPr>
            <w:tcW w:w="1559" w:type="dxa"/>
            <w:vAlign w:val="center"/>
          </w:tcPr>
          <w:p w14:paraId="4678EB60" w14:textId="77777777" w:rsidR="00C96C4A" w:rsidRPr="00D011A8" w:rsidRDefault="00C96C4A" w:rsidP="00512DB5">
            <w:pPr>
              <w:jc w:val="center"/>
              <w:rPr>
                <w:rFonts w:ascii="Arial" w:hAnsi="Arial" w:cs="Arial"/>
                <w:b/>
                <w:sz w:val="16"/>
                <w:lang w:val="es-BO"/>
              </w:rPr>
            </w:pPr>
          </w:p>
        </w:tc>
        <w:tc>
          <w:tcPr>
            <w:tcW w:w="1701" w:type="dxa"/>
            <w:vAlign w:val="center"/>
          </w:tcPr>
          <w:p w14:paraId="27EA993E" w14:textId="77777777" w:rsidR="00C96C4A" w:rsidRPr="00D011A8" w:rsidRDefault="00C96C4A" w:rsidP="00512DB5">
            <w:pPr>
              <w:jc w:val="center"/>
              <w:rPr>
                <w:rFonts w:ascii="Arial" w:hAnsi="Arial" w:cs="Arial"/>
                <w:b/>
                <w:sz w:val="16"/>
                <w:lang w:val="es-BO"/>
              </w:rPr>
            </w:pPr>
          </w:p>
        </w:tc>
        <w:tc>
          <w:tcPr>
            <w:tcW w:w="1561" w:type="dxa"/>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045F3FD2" w:rsidR="00B41A80" w:rsidRDefault="00B41A80" w:rsidP="00914043">
      <w:pPr>
        <w:jc w:val="center"/>
        <w:rPr>
          <w:rFonts w:cs="Arial"/>
          <w:b/>
          <w:szCs w:val="18"/>
          <w:lang w:val="es-BO"/>
        </w:rPr>
      </w:pPr>
    </w:p>
    <w:p w14:paraId="5520082C" w14:textId="48E65241" w:rsidR="00C85F13" w:rsidRDefault="00C85F13" w:rsidP="00914043">
      <w:pPr>
        <w:jc w:val="center"/>
        <w:rPr>
          <w:rFonts w:cs="Arial"/>
          <w:b/>
          <w:szCs w:val="18"/>
          <w:lang w:val="es-BO"/>
        </w:rPr>
      </w:pPr>
    </w:p>
    <w:p w14:paraId="46EE7263" w14:textId="44A71396" w:rsidR="00C85F13" w:rsidRDefault="00C85F13" w:rsidP="00914043">
      <w:pPr>
        <w:jc w:val="center"/>
        <w:rPr>
          <w:rFonts w:cs="Arial"/>
          <w:b/>
          <w:szCs w:val="18"/>
          <w:lang w:val="es-BO"/>
        </w:rPr>
      </w:pPr>
    </w:p>
    <w:p w14:paraId="58A7303E" w14:textId="20F290B1" w:rsidR="00C85F13" w:rsidRDefault="00C85F13" w:rsidP="00914043">
      <w:pPr>
        <w:jc w:val="center"/>
        <w:rPr>
          <w:rFonts w:cs="Arial"/>
          <w:b/>
          <w:szCs w:val="18"/>
          <w:lang w:val="es-BO"/>
        </w:rPr>
      </w:pPr>
    </w:p>
    <w:p w14:paraId="14A5ABCC" w14:textId="77777777" w:rsidR="00C85F13" w:rsidRPr="00D011A8" w:rsidRDefault="00C85F13"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1255D798" w14:textId="77777777" w:rsidR="00716AAB" w:rsidRPr="00D011A8" w:rsidRDefault="00716AAB" w:rsidP="00914043">
      <w:pPr>
        <w:jc w:val="center"/>
        <w:rPr>
          <w:rFonts w:cs="Arial"/>
          <w:b/>
          <w:szCs w:val="18"/>
          <w:lang w:val="es-BO"/>
        </w:rPr>
      </w:pPr>
      <w:r w:rsidRPr="00D011A8">
        <w:rPr>
          <w:rFonts w:cs="Arial"/>
          <w:b/>
          <w:szCs w:val="18"/>
          <w:lang w:val="es-BO"/>
        </w:rPr>
        <w:t>FORMULARIO V-4</w:t>
      </w:r>
    </w:p>
    <w:p w14:paraId="023C8E81" w14:textId="77777777" w:rsidR="00716AAB" w:rsidRPr="00D011A8" w:rsidRDefault="00716AAB" w:rsidP="00716AAB">
      <w:pPr>
        <w:jc w:val="center"/>
        <w:rPr>
          <w:rFonts w:cs="Arial"/>
          <w:b/>
          <w:szCs w:val="18"/>
          <w:lang w:val="es-BO"/>
        </w:rPr>
      </w:pPr>
      <w:r w:rsidRPr="00D011A8">
        <w:rPr>
          <w:rFonts w:cs="Arial"/>
          <w:b/>
          <w:szCs w:val="18"/>
          <w:lang w:val="es-BO"/>
        </w:rPr>
        <w:t xml:space="preserve"> RESUMEN DE LA EVALUACIÓN TÉCNICA Y ECONÓMICA</w:t>
      </w:r>
    </w:p>
    <w:p w14:paraId="6833ABC0" w14:textId="77777777" w:rsidR="00C96C4A" w:rsidRPr="00D011A8" w:rsidRDefault="00C96C4A" w:rsidP="00C96C4A">
      <w:pPr>
        <w:tabs>
          <w:tab w:val="center" w:pos="5833"/>
          <w:tab w:val="right" w:pos="10252"/>
        </w:tabs>
        <w:jc w:val="center"/>
        <w:rPr>
          <w:rFonts w:cs="Tahoma"/>
          <w:szCs w:val="18"/>
          <w:u w:val="single"/>
          <w:lang w:val="es-BO"/>
        </w:rPr>
      </w:pPr>
      <w:r w:rsidRPr="00D011A8">
        <w:rPr>
          <w:rFonts w:cs="Tahoma"/>
          <w:szCs w:val="18"/>
          <w:lang w:val="es-BO"/>
        </w:rPr>
        <w:t>(</w:t>
      </w:r>
      <w:r w:rsidRPr="00D011A8">
        <w:rPr>
          <w:rFonts w:cs="Tahoma"/>
          <w:b/>
          <w:i/>
          <w:szCs w:val="18"/>
          <w:lang w:val="es-BO"/>
        </w:rPr>
        <w:t>Este Formulario es aplicable solo cuando se emplee el Método de Selección y Adjudicación Calidad, Propuesta Técnica y Costo. Caso contrario suprimir este Formulario</w:t>
      </w:r>
      <w:r w:rsidRPr="00D011A8">
        <w:rPr>
          <w:rFonts w:cs="Tahoma"/>
          <w:szCs w:val="18"/>
          <w:lang w:val="es-BO"/>
        </w:rPr>
        <w:t>)</w:t>
      </w:r>
    </w:p>
    <w:p w14:paraId="2150CA22" w14:textId="77777777" w:rsidR="00716AAB" w:rsidRPr="00D011A8" w:rsidRDefault="00716AAB" w:rsidP="00716AAB">
      <w:pPr>
        <w:tabs>
          <w:tab w:val="left" w:pos="709"/>
        </w:tabs>
        <w:rPr>
          <w:rFonts w:ascii="Arial" w:hAnsi="Arial" w:cs="Arial"/>
          <w:szCs w:val="18"/>
          <w:lang w:val="es-BO"/>
        </w:rPr>
      </w:pPr>
    </w:p>
    <w:p w14:paraId="33673B9D" w14:textId="77777777" w:rsidR="00716AAB" w:rsidRPr="00D011A8" w:rsidRDefault="00716AAB" w:rsidP="00716AAB">
      <w:pPr>
        <w:tabs>
          <w:tab w:val="left" w:pos="709"/>
        </w:tabs>
        <w:rPr>
          <w:rFonts w:ascii="Arial" w:hAnsi="Arial" w:cs="Arial"/>
          <w:szCs w:val="18"/>
          <w:lang w:val="es-BO"/>
        </w:rPr>
      </w:pPr>
      <w:r w:rsidRPr="00D011A8">
        <w:rPr>
          <w:rFonts w:ascii="Arial" w:hAnsi="Arial" w:cs="Arial"/>
          <w:szCs w:val="18"/>
          <w:lang w:val="es-BO"/>
        </w:rPr>
        <w:t>Los factores de evaluación deberán determinarse de acuerdo con lo siguiente:</w:t>
      </w:r>
    </w:p>
    <w:p w14:paraId="1A66D7E5" w14:textId="77777777" w:rsidR="00716AAB" w:rsidRPr="00D011A8" w:rsidRDefault="00716AAB" w:rsidP="00716AAB">
      <w:pPr>
        <w:tabs>
          <w:tab w:val="left" w:pos="709"/>
        </w:tabs>
        <w:rPr>
          <w:rFonts w:ascii="Arial" w:hAnsi="Arial" w:cs="Arial"/>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D011A8" w:rsidRPr="00D011A8" w14:paraId="3D21290E" w14:textId="77777777" w:rsidTr="00F31977">
        <w:trPr>
          <w:trHeight w:val="851"/>
          <w:jc w:val="center"/>
        </w:trPr>
        <w:tc>
          <w:tcPr>
            <w:tcW w:w="1505" w:type="dxa"/>
            <w:shd w:val="clear" w:color="auto" w:fill="DBE5F1" w:themeFill="accent1" w:themeFillTint="33"/>
            <w:vAlign w:val="center"/>
          </w:tcPr>
          <w:p w14:paraId="76752835"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ABREVIACIÓN</w:t>
            </w:r>
          </w:p>
        </w:tc>
        <w:tc>
          <w:tcPr>
            <w:tcW w:w="4531" w:type="dxa"/>
            <w:shd w:val="clear" w:color="auto" w:fill="DBE5F1" w:themeFill="accent1" w:themeFillTint="33"/>
            <w:vAlign w:val="center"/>
          </w:tcPr>
          <w:p w14:paraId="0794660E"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DESCRIPCIÓN</w:t>
            </w:r>
          </w:p>
        </w:tc>
        <w:tc>
          <w:tcPr>
            <w:tcW w:w="1991" w:type="dxa"/>
            <w:shd w:val="clear" w:color="auto" w:fill="DBE5F1" w:themeFill="accent1" w:themeFillTint="33"/>
            <w:vAlign w:val="center"/>
          </w:tcPr>
          <w:p w14:paraId="631BD0AB"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PUNTAJE ASIGNADO</w:t>
            </w:r>
          </w:p>
        </w:tc>
      </w:tr>
      <w:tr w:rsidR="00D011A8" w:rsidRPr="00D011A8" w14:paraId="5BCC8CAA" w14:textId="77777777" w:rsidTr="00F31977">
        <w:trPr>
          <w:trHeight w:val="851"/>
          <w:jc w:val="center"/>
        </w:trPr>
        <w:tc>
          <w:tcPr>
            <w:tcW w:w="1505" w:type="dxa"/>
            <w:vAlign w:val="center"/>
          </w:tcPr>
          <w:p w14:paraId="3C30DE5F"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PE</w:t>
            </w:r>
          </w:p>
        </w:tc>
        <w:tc>
          <w:tcPr>
            <w:tcW w:w="4531" w:type="dxa"/>
            <w:vAlign w:val="center"/>
          </w:tcPr>
          <w:p w14:paraId="39CFA5A6"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 xml:space="preserve">Puntaje de la Evaluación de la Propuesta Económica </w:t>
            </w:r>
          </w:p>
        </w:tc>
        <w:tc>
          <w:tcPr>
            <w:tcW w:w="1991" w:type="dxa"/>
            <w:vAlign w:val="center"/>
          </w:tcPr>
          <w:p w14:paraId="6E12A18D"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30 puntos</w:t>
            </w:r>
          </w:p>
        </w:tc>
      </w:tr>
      <w:tr w:rsidR="00D011A8" w:rsidRPr="00D011A8" w14:paraId="05F0BEA5" w14:textId="77777777" w:rsidTr="00F31977">
        <w:trPr>
          <w:trHeight w:val="851"/>
          <w:jc w:val="center"/>
        </w:trPr>
        <w:tc>
          <w:tcPr>
            <w:tcW w:w="1505" w:type="dxa"/>
            <w:vAlign w:val="center"/>
          </w:tcPr>
          <w:p w14:paraId="513D4C12" w14:textId="77777777" w:rsidR="00716AAB" w:rsidRPr="00D011A8" w:rsidRDefault="00716AAB" w:rsidP="00222180">
            <w:pPr>
              <w:tabs>
                <w:tab w:val="left" w:pos="709"/>
              </w:tabs>
              <w:jc w:val="center"/>
              <w:rPr>
                <w:rFonts w:ascii="Arial" w:hAnsi="Arial" w:cs="Arial"/>
                <w:szCs w:val="18"/>
                <w:lang w:val="es-BO"/>
              </w:rPr>
            </w:pPr>
            <w:r w:rsidRPr="00D011A8">
              <w:rPr>
                <w:rFonts w:ascii="Arial" w:hAnsi="Arial" w:cs="Arial"/>
                <w:szCs w:val="18"/>
                <w:lang w:val="es-BO"/>
              </w:rPr>
              <w:t>PT</w:t>
            </w:r>
          </w:p>
        </w:tc>
        <w:tc>
          <w:tcPr>
            <w:tcW w:w="4531" w:type="dxa"/>
            <w:vAlign w:val="center"/>
          </w:tcPr>
          <w:p w14:paraId="379C211C"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 xml:space="preserve">Puntaje de la Evaluación de </w:t>
            </w:r>
            <w:proofErr w:type="gramStart"/>
            <w:r w:rsidRPr="00D011A8">
              <w:rPr>
                <w:rFonts w:ascii="Arial" w:eastAsia="Calibri" w:hAnsi="Arial" w:cs="Arial"/>
                <w:szCs w:val="18"/>
                <w:lang w:val="es-BO"/>
              </w:rPr>
              <w:t>la  Propuesta</w:t>
            </w:r>
            <w:proofErr w:type="gramEnd"/>
            <w:r w:rsidRPr="00D011A8">
              <w:rPr>
                <w:rFonts w:ascii="Arial" w:eastAsia="Calibri" w:hAnsi="Arial" w:cs="Arial"/>
                <w:szCs w:val="18"/>
                <w:lang w:val="es-BO"/>
              </w:rPr>
              <w:t xml:space="preserve"> Técnica</w:t>
            </w:r>
          </w:p>
        </w:tc>
        <w:tc>
          <w:tcPr>
            <w:tcW w:w="1991" w:type="dxa"/>
            <w:vAlign w:val="center"/>
          </w:tcPr>
          <w:p w14:paraId="7BAF0F74" w14:textId="77777777" w:rsidR="00716AAB" w:rsidRPr="00D011A8" w:rsidRDefault="00716AAB" w:rsidP="00222180">
            <w:pPr>
              <w:tabs>
                <w:tab w:val="left" w:pos="709"/>
              </w:tabs>
              <w:jc w:val="center"/>
              <w:rPr>
                <w:rFonts w:ascii="Arial" w:eastAsia="Calibri" w:hAnsi="Arial" w:cs="Arial"/>
                <w:szCs w:val="18"/>
                <w:lang w:val="es-BO"/>
              </w:rPr>
            </w:pPr>
            <w:r w:rsidRPr="00D011A8">
              <w:rPr>
                <w:rFonts w:ascii="Arial" w:eastAsia="Calibri" w:hAnsi="Arial" w:cs="Arial"/>
                <w:szCs w:val="18"/>
                <w:lang w:val="es-BO"/>
              </w:rPr>
              <w:t>70 puntos</w:t>
            </w:r>
          </w:p>
        </w:tc>
      </w:tr>
      <w:tr w:rsidR="00D011A8" w:rsidRPr="00D011A8" w14:paraId="1E6FBA7B" w14:textId="77777777" w:rsidTr="00F31977">
        <w:trPr>
          <w:trHeight w:val="851"/>
          <w:jc w:val="center"/>
        </w:trPr>
        <w:tc>
          <w:tcPr>
            <w:tcW w:w="1505" w:type="dxa"/>
            <w:shd w:val="clear" w:color="auto" w:fill="DBE5F1"/>
            <w:vAlign w:val="center"/>
          </w:tcPr>
          <w:p w14:paraId="7FCE69D3"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PTP</w:t>
            </w:r>
          </w:p>
        </w:tc>
        <w:tc>
          <w:tcPr>
            <w:tcW w:w="4531" w:type="dxa"/>
            <w:shd w:val="clear" w:color="auto" w:fill="DBE5F1"/>
            <w:vAlign w:val="center"/>
          </w:tcPr>
          <w:p w14:paraId="2CBEB219" w14:textId="77777777" w:rsidR="00716AAB" w:rsidRPr="00D011A8" w:rsidRDefault="00716AAB" w:rsidP="00222180">
            <w:pPr>
              <w:tabs>
                <w:tab w:val="left" w:pos="709"/>
              </w:tabs>
              <w:rPr>
                <w:rFonts w:ascii="Arial" w:eastAsia="Calibri" w:hAnsi="Arial" w:cs="Arial"/>
                <w:b/>
                <w:szCs w:val="18"/>
                <w:lang w:val="es-BO"/>
              </w:rPr>
            </w:pPr>
            <w:r w:rsidRPr="00D011A8">
              <w:rPr>
                <w:rFonts w:ascii="Arial" w:eastAsia="Calibri" w:hAnsi="Arial" w:cs="Arial"/>
                <w:b/>
                <w:szCs w:val="18"/>
                <w:lang w:val="es-BO"/>
              </w:rPr>
              <w:t xml:space="preserve">PUNTAJE TOTAL DE LA PROPUESTA EVALUADA </w:t>
            </w:r>
          </w:p>
        </w:tc>
        <w:tc>
          <w:tcPr>
            <w:tcW w:w="1991" w:type="dxa"/>
            <w:shd w:val="clear" w:color="auto" w:fill="DBE5F1"/>
            <w:vAlign w:val="center"/>
          </w:tcPr>
          <w:p w14:paraId="2AC33908"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100 puntos</w:t>
            </w:r>
          </w:p>
        </w:tc>
      </w:tr>
    </w:tbl>
    <w:p w14:paraId="3F51BA9B" w14:textId="77777777" w:rsidR="00716AAB" w:rsidRPr="00D011A8" w:rsidRDefault="00716AAB" w:rsidP="00C96C4A">
      <w:pPr>
        <w:pStyle w:val="Prrafodelista"/>
        <w:tabs>
          <w:tab w:val="left" w:pos="709"/>
        </w:tabs>
        <w:rPr>
          <w:rFonts w:ascii="Arial" w:hAnsi="Arial" w:cs="Arial"/>
          <w:szCs w:val="18"/>
          <w:lang w:val="es-BO"/>
        </w:rPr>
      </w:pP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875"/>
        <w:gridCol w:w="1435"/>
        <w:gridCol w:w="1386"/>
        <w:gridCol w:w="1447"/>
        <w:gridCol w:w="1511"/>
      </w:tblGrid>
      <w:tr w:rsidR="00D011A8" w:rsidRPr="00D011A8" w14:paraId="6CF3B9D6" w14:textId="77777777" w:rsidTr="00F31977">
        <w:trPr>
          <w:trHeight w:val="851"/>
          <w:jc w:val="center"/>
        </w:trPr>
        <w:tc>
          <w:tcPr>
            <w:tcW w:w="1661" w:type="pct"/>
            <w:vMerge w:val="restart"/>
            <w:shd w:val="clear" w:color="auto" w:fill="DBE5F1" w:themeFill="accent1" w:themeFillTint="33"/>
            <w:vAlign w:val="center"/>
          </w:tcPr>
          <w:p w14:paraId="3D708F72" w14:textId="77777777" w:rsidR="00C96C4A" w:rsidRPr="00D011A8" w:rsidRDefault="00C96C4A" w:rsidP="004A1B39">
            <w:pPr>
              <w:pStyle w:val="Prrafodelista"/>
              <w:tabs>
                <w:tab w:val="left" w:pos="360"/>
              </w:tabs>
              <w:ind w:left="450"/>
              <w:jc w:val="center"/>
              <w:rPr>
                <w:rFonts w:ascii="Arial" w:hAnsi="Arial" w:cs="Arial"/>
                <w:b/>
                <w:szCs w:val="18"/>
                <w:lang w:val="es-BO"/>
              </w:rPr>
            </w:pPr>
            <w:r w:rsidRPr="00D011A8">
              <w:rPr>
                <w:rFonts w:ascii="Arial" w:hAnsi="Arial" w:cs="Arial"/>
                <w:b/>
                <w:sz w:val="16"/>
                <w:szCs w:val="18"/>
                <w:lang w:val="es-BO"/>
              </w:rPr>
              <w:t>RESUMEN DE EVALUACIÓN</w:t>
            </w:r>
          </w:p>
        </w:tc>
        <w:tc>
          <w:tcPr>
            <w:tcW w:w="3339" w:type="pct"/>
            <w:gridSpan w:val="4"/>
            <w:shd w:val="clear" w:color="auto" w:fill="DBE5F1" w:themeFill="accent1" w:themeFillTint="33"/>
            <w:vAlign w:val="center"/>
          </w:tcPr>
          <w:p w14:paraId="223BD8AA" w14:textId="77777777" w:rsidR="00C96C4A" w:rsidRPr="00D011A8" w:rsidRDefault="00C96C4A" w:rsidP="00512DB5">
            <w:pPr>
              <w:jc w:val="center"/>
              <w:rPr>
                <w:rFonts w:ascii="Arial" w:hAnsi="Arial" w:cs="Arial"/>
                <w:b/>
                <w:szCs w:val="18"/>
                <w:lang w:val="es-BO"/>
              </w:rPr>
            </w:pPr>
            <w:r w:rsidRPr="00D011A8">
              <w:rPr>
                <w:rFonts w:ascii="Arial" w:hAnsi="Arial" w:cs="Arial"/>
                <w:b/>
                <w:szCs w:val="18"/>
                <w:lang w:val="es-BO"/>
              </w:rPr>
              <w:t xml:space="preserve">PROPONENTES </w:t>
            </w:r>
          </w:p>
        </w:tc>
      </w:tr>
      <w:tr w:rsidR="00D011A8" w:rsidRPr="00D011A8" w14:paraId="2BF62CF4" w14:textId="77777777" w:rsidTr="00F31977">
        <w:trPr>
          <w:trHeight w:val="851"/>
          <w:jc w:val="center"/>
        </w:trPr>
        <w:tc>
          <w:tcPr>
            <w:tcW w:w="1661" w:type="pct"/>
            <w:vMerge/>
            <w:shd w:val="clear" w:color="auto" w:fill="DBE5F1" w:themeFill="accent1" w:themeFillTint="33"/>
            <w:vAlign w:val="center"/>
          </w:tcPr>
          <w:p w14:paraId="5D2D3CE7" w14:textId="77777777" w:rsidR="00C96C4A" w:rsidRPr="00D011A8" w:rsidRDefault="00C96C4A" w:rsidP="00512DB5">
            <w:pPr>
              <w:pStyle w:val="Prrafodelista"/>
              <w:tabs>
                <w:tab w:val="left" w:pos="709"/>
              </w:tabs>
              <w:ind w:left="360"/>
              <w:contextualSpacing/>
              <w:rPr>
                <w:rFonts w:ascii="Arial" w:hAnsi="Arial" w:cs="Arial"/>
                <w:b/>
                <w:sz w:val="16"/>
                <w:szCs w:val="18"/>
                <w:lang w:val="es-BO"/>
              </w:rPr>
            </w:pPr>
          </w:p>
        </w:tc>
        <w:tc>
          <w:tcPr>
            <w:tcW w:w="829" w:type="pct"/>
            <w:shd w:val="clear" w:color="auto" w:fill="DBE5F1" w:themeFill="accent1" w:themeFillTint="33"/>
            <w:vAlign w:val="center"/>
          </w:tcPr>
          <w:p w14:paraId="2B8654FE"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A</w:t>
            </w:r>
          </w:p>
        </w:tc>
        <w:tc>
          <w:tcPr>
            <w:tcW w:w="801" w:type="pct"/>
            <w:shd w:val="clear" w:color="auto" w:fill="DBE5F1" w:themeFill="accent1" w:themeFillTint="33"/>
            <w:vAlign w:val="center"/>
          </w:tcPr>
          <w:p w14:paraId="5B775D67"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B</w:t>
            </w:r>
          </w:p>
        </w:tc>
        <w:tc>
          <w:tcPr>
            <w:tcW w:w="836" w:type="pct"/>
            <w:shd w:val="clear" w:color="auto" w:fill="DBE5F1" w:themeFill="accent1" w:themeFillTint="33"/>
            <w:vAlign w:val="center"/>
          </w:tcPr>
          <w:p w14:paraId="0D471D0D"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C</w:t>
            </w:r>
          </w:p>
        </w:tc>
        <w:tc>
          <w:tcPr>
            <w:tcW w:w="874" w:type="pct"/>
            <w:shd w:val="clear" w:color="auto" w:fill="DBE5F1" w:themeFill="accent1" w:themeFillTint="33"/>
            <w:vAlign w:val="center"/>
          </w:tcPr>
          <w:p w14:paraId="7C322D06"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n</w:t>
            </w:r>
          </w:p>
        </w:tc>
      </w:tr>
      <w:tr w:rsidR="00D011A8" w:rsidRPr="00D011A8" w14:paraId="22402BB7" w14:textId="77777777" w:rsidTr="00F31977">
        <w:trPr>
          <w:trHeight w:val="851"/>
          <w:jc w:val="center"/>
        </w:trPr>
        <w:tc>
          <w:tcPr>
            <w:tcW w:w="1661" w:type="pct"/>
            <w:vAlign w:val="center"/>
          </w:tcPr>
          <w:p w14:paraId="1E27442A" w14:textId="77777777" w:rsidR="00C96C4A" w:rsidRPr="00D011A8" w:rsidRDefault="00C96C4A" w:rsidP="00512DB5">
            <w:pPr>
              <w:rPr>
                <w:rFonts w:ascii="Arial" w:hAnsi="Arial" w:cs="Arial"/>
                <w:szCs w:val="18"/>
                <w:lang w:val="es-BO"/>
              </w:rPr>
            </w:pPr>
          </w:p>
          <w:p w14:paraId="636EC996" w14:textId="45ED0C76" w:rsidR="00C96C4A" w:rsidRPr="00D011A8" w:rsidRDefault="00C96C4A" w:rsidP="00512DB5">
            <w:pPr>
              <w:rPr>
                <w:rFonts w:ascii="Arial" w:hAnsi="Arial" w:cs="Arial"/>
                <w:szCs w:val="18"/>
                <w:lang w:val="es-BO"/>
              </w:rPr>
            </w:pPr>
            <w:r w:rsidRPr="00D011A8">
              <w:rPr>
                <w:rFonts w:ascii="Arial" w:hAnsi="Arial" w:cs="Arial"/>
                <w:szCs w:val="18"/>
                <w:lang w:val="es-BO"/>
              </w:rPr>
              <w:t>Puntaje de la Evaluación de la Propuesta Económica</w:t>
            </w:r>
          </w:p>
          <w:p w14:paraId="2C386087" w14:textId="77777777" w:rsidR="00C96C4A" w:rsidRPr="00D011A8" w:rsidRDefault="00C96C4A" w:rsidP="00512DB5">
            <w:pPr>
              <w:rPr>
                <w:rFonts w:ascii="Arial" w:hAnsi="Arial" w:cs="Arial"/>
                <w:szCs w:val="18"/>
                <w:lang w:val="es-BO"/>
              </w:rPr>
            </w:pPr>
          </w:p>
        </w:tc>
        <w:tc>
          <w:tcPr>
            <w:tcW w:w="829" w:type="pct"/>
            <w:vAlign w:val="center"/>
          </w:tcPr>
          <w:p w14:paraId="09DBD724" w14:textId="77777777" w:rsidR="00C96C4A" w:rsidRPr="00D011A8" w:rsidRDefault="00C96C4A" w:rsidP="00512DB5">
            <w:pPr>
              <w:jc w:val="center"/>
              <w:rPr>
                <w:rFonts w:ascii="Arial" w:hAnsi="Arial" w:cs="Arial"/>
                <w:b/>
                <w:szCs w:val="18"/>
                <w:lang w:val="es-BO"/>
              </w:rPr>
            </w:pPr>
          </w:p>
        </w:tc>
        <w:tc>
          <w:tcPr>
            <w:tcW w:w="801" w:type="pct"/>
            <w:vAlign w:val="center"/>
          </w:tcPr>
          <w:p w14:paraId="51D9271D" w14:textId="77777777" w:rsidR="00C96C4A" w:rsidRPr="00D011A8" w:rsidRDefault="00C96C4A" w:rsidP="00512DB5">
            <w:pPr>
              <w:jc w:val="center"/>
              <w:rPr>
                <w:rFonts w:ascii="Arial" w:hAnsi="Arial" w:cs="Arial"/>
                <w:b/>
                <w:szCs w:val="18"/>
                <w:lang w:val="es-BO"/>
              </w:rPr>
            </w:pPr>
          </w:p>
        </w:tc>
        <w:tc>
          <w:tcPr>
            <w:tcW w:w="836" w:type="pct"/>
            <w:vAlign w:val="center"/>
          </w:tcPr>
          <w:p w14:paraId="12BE75BB" w14:textId="77777777" w:rsidR="00C96C4A" w:rsidRPr="00D011A8" w:rsidRDefault="00C96C4A" w:rsidP="00512DB5">
            <w:pPr>
              <w:jc w:val="center"/>
              <w:rPr>
                <w:rFonts w:ascii="Arial" w:hAnsi="Arial" w:cs="Arial"/>
                <w:b/>
                <w:szCs w:val="18"/>
                <w:lang w:val="es-BO"/>
              </w:rPr>
            </w:pPr>
          </w:p>
        </w:tc>
        <w:tc>
          <w:tcPr>
            <w:tcW w:w="874" w:type="pct"/>
            <w:vAlign w:val="center"/>
          </w:tcPr>
          <w:p w14:paraId="2FB73384" w14:textId="77777777" w:rsidR="00C96C4A" w:rsidRPr="00D011A8" w:rsidRDefault="00C96C4A" w:rsidP="00512DB5">
            <w:pPr>
              <w:jc w:val="center"/>
              <w:rPr>
                <w:rFonts w:ascii="Arial" w:hAnsi="Arial" w:cs="Arial"/>
                <w:b/>
                <w:szCs w:val="18"/>
                <w:lang w:val="es-BO"/>
              </w:rPr>
            </w:pPr>
          </w:p>
        </w:tc>
      </w:tr>
      <w:tr w:rsidR="00D011A8" w:rsidRPr="00D011A8" w14:paraId="02D2FFF9" w14:textId="77777777" w:rsidTr="00F31977">
        <w:trPr>
          <w:trHeight w:val="851"/>
          <w:jc w:val="center"/>
        </w:trPr>
        <w:tc>
          <w:tcPr>
            <w:tcW w:w="1661" w:type="pct"/>
            <w:vAlign w:val="center"/>
          </w:tcPr>
          <w:p w14:paraId="12D9E061" w14:textId="77777777" w:rsidR="00C96C4A" w:rsidRPr="00D011A8" w:rsidRDefault="00C96C4A" w:rsidP="00512DB5">
            <w:pPr>
              <w:rPr>
                <w:rFonts w:ascii="Arial" w:eastAsia="Calibri" w:hAnsi="Arial" w:cs="Arial"/>
                <w:szCs w:val="18"/>
                <w:lang w:val="es-BO"/>
              </w:rPr>
            </w:pPr>
          </w:p>
          <w:p w14:paraId="4B8194FF" w14:textId="77777777" w:rsidR="00C96C4A" w:rsidRPr="00D011A8" w:rsidRDefault="00C96C4A" w:rsidP="00512DB5">
            <w:pPr>
              <w:rPr>
                <w:rFonts w:ascii="Arial" w:eastAsia="Calibri" w:hAnsi="Arial" w:cs="Arial"/>
                <w:szCs w:val="18"/>
                <w:lang w:val="es-BO"/>
              </w:rPr>
            </w:pPr>
            <w:r w:rsidRPr="00D011A8">
              <w:rPr>
                <w:rFonts w:ascii="Arial" w:eastAsia="Calibri" w:hAnsi="Arial" w:cs="Arial"/>
                <w:szCs w:val="18"/>
                <w:lang w:val="es-BO"/>
              </w:rPr>
              <w:t xml:space="preserve">Puntaje de la Evaluación de </w:t>
            </w:r>
            <w:proofErr w:type="gramStart"/>
            <w:r w:rsidRPr="00D011A8">
              <w:rPr>
                <w:rFonts w:ascii="Arial" w:eastAsia="Calibri" w:hAnsi="Arial" w:cs="Arial"/>
                <w:szCs w:val="18"/>
                <w:lang w:val="es-BO"/>
              </w:rPr>
              <w:t>la  Propuesta</w:t>
            </w:r>
            <w:proofErr w:type="gramEnd"/>
            <w:r w:rsidRPr="00D011A8">
              <w:rPr>
                <w:rFonts w:ascii="Arial" w:eastAsia="Calibri" w:hAnsi="Arial" w:cs="Arial"/>
                <w:szCs w:val="18"/>
                <w:lang w:val="es-BO"/>
              </w:rPr>
              <w:t xml:space="preserve"> Técnica, del Formulario V-3</w:t>
            </w:r>
          </w:p>
          <w:p w14:paraId="453DD779" w14:textId="77777777" w:rsidR="00C96C4A" w:rsidRPr="00D011A8" w:rsidRDefault="00C96C4A" w:rsidP="00512DB5">
            <w:pPr>
              <w:rPr>
                <w:rFonts w:ascii="Arial" w:hAnsi="Arial" w:cs="Arial"/>
                <w:szCs w:val="18"/>
                <w:lang w:val="es-BO"/>
              </w:rPr>
            </w:pPr>
          </w:p>
        </w:tc>
        <w:tc>
          <w:tcPr>
            <w:tcW w:w="829" w:type="pct"/>
            <w:vAlign w:val="center"/>
          </w:tcPr>
          <w:p w14:paraId="708018D1" w14:textId="77777777" w:rsidR="00C96C4A" w:rsidRPr="00D011A8" w:rsidRDefault="00C96C4A" w:rsidP="00512DB5">
            <w:pPr>
              <w:jc w:val="center"/>
              <w:rPr>
                <w:rFonts w:ascii="Arial" w:hAnsi="Arial" w:cs="Arial"/>
                <w:b/>
                <w:szCs w:val="18"/>
                <w:lang w:val="es-BO"/>
              </w:rPr>
            </w:pPr>
          </w:p>
        </w:tc>
        <w:tc>
          <w:tcPr>
            <w:tcW w:w="801" w:type="pct"/>
            <w:vAlign w:val="center"/>
          </w:tcPr>
          <w:p w14:paraId="7D44FE49" w14:textId="77777777" w:rsidR="00C96C4A" w:rsidRPr="00D011A8" w:rsidRDefault="00C96C4A" w:rsidP="00512DB5">
            <w:pPr>
              <w:jc w:val="center"/>
              <w:rPr>
                <w:rFonts w:ascii="Arial" w:hAnsi="Arial" w:cs="Arial"/>
                <w:b/>
                <w:szCs w:val="18"/>
                <w:lang w:val="es-BO"/>
              </w:rPr>
            </w:pPr>
          </w:p>
        </w:tc>
        <w:tc>
          <w:tcPr>
            <w:tcW w:w="836" w:type="pct"/>
            <w:vAlign w:val="center"/>
          </w:tcPr>
          <w:p w14:paraId="5ADC3A2B" w14:textId="77777777" w:rsidR="00C96C4A" w:rsidRPr="00D011A8" w:rsidRDefault="00C96C4A" w:rsidP="00512DB5">
            <w:pPr>
              <w:jc w:val="center"/>
              <w:rPr>
                <w:rFonts w:ascii="Arial" w:hAnsi="Arial" w:cs="Arial"/>
                <w:b/>
                <w:szCs w:val="18"/>
                <w:lang w:val="es-BO"/>
              </w:rPr>
            </w:pPr>
          </w:p>
        </w:tc>
        <w:tc>
          <w:tcPr>
            <w:tcW w:w="874" w:type="pct"/>
            <w:vAlign w:val="center"/>
          </w:tcPr>
          <w:p w14:paraId="4DB06301" w14:textId="77777777" w:rsidR="00C96C4A" w:rsidRPr="00D011A8" w:rsidRDefault="00C96C4A" w:rsidP="00512DB5">
            <w:pPr>
              <w:jc w:val="center"/>
              <w:rPr>
                <w:rFonts w:ascii="Arial" w:hAnsi="Arial" w:cs="Arial"/>
                <w:b/>
                <w:szCs w:val="18"/>
                <w:lang w:val="es-BO"/>
              </w:rPr>
            </w:pPr>
          </w:p>
        </w:tc>
      </w:tr>
      <w:tr w:rsidR="00D011A8" w:rsidRPr="00D011A8" w14:paraId="7197BCD8" w14:textId="77777777" w:rsidTr="00F31977">
        <w:trPr>
          <w:trHeight w:val="851"/>
          <w:jc w:val="center"/>
        </w:trPr>
        <w:tc>
          <w:tcPr>
            <w:tcW w:w="1661" w:type="pct"/>
            <w:shd w:val="clear" w:color="auto" w:fill="DBE5F1"/>
            <w:vAlign w:val="center"/>
          </w:tcPr>
          <w:p w14:paraId="73B2A86E" w14:textId="77777777" w:rsidR="00C96C4A" w:rsidRPr="00D011A8" w:rsidRDefault="00C96C4A" w:rsidP="00512DB5">
            <w:pPr>
              <w:pStyle w:val="Prrafodelista"/>
              <w:ind w:left="360"/>
              <w:rPr>
                <w:rFonts w:ascii="Arial" w:hAnsi="Arial" w:cs="Arial"/>
                <w:b/>
                <w:sz w:val="16"/>
                <w:szCs w:val="18"/>
                <w:lang w:val="es-BO"/>
              </w:rPr>
            </w:pPr>
            <w:r w:rsidRPr="00D011A8">
              <w:rPr>
                <w:rFonts w:ascii="Arial" w:hAnsi="Arial" w:cs="Arial"/>
                <w:b/>
                <w:sz w:val="16"/>
                <w:szCs w:val="18"/>
                <w:lang w:val="es-BO"/>
              </w:rPr>
              <w:t xml:space="preserve">PUNTAJE TOTAL  </w:t>
            </w:r>
          </w:p>
        </w:tc>
        <w:tc>
          <w:tcPr>
            <w:tcW w:w="829" w:type="pct"/>
            <w:shd w:val="clear" w:color="auto" w:fill="DBE5F1"/>
            <w:vAlign w:val="center"/>
          </w:tcPr>
          <w:p w14:paraId="27F46DEA" w14:textId="77777777" w:rsidR="00C96C4A" w:rsidRPr="00D011A8" w:rsidRDefault="00C96C4A" w:rsidP="00512DB5">
            <w:pPr>
              <w:jc w:val="center"/>
              <w:rPr>
                <w:rFonts w:ascii="Arial" w:hAnsi="Arial" w:cs="Arial"/>
                <w:b/>
                <w:szCs w:val="18"/>
                <w:lang w:val="es-BO"/>
              </w:rPr>
            </w:pPr>
          </w:p>
        </w:tc>
        <w:tc>
          <w:tcPr>
            <w:tcW w:w="801" w:type="pct"/>
            <w:shd w:val="clear" w:color="auto" w:fill="DBE5F1"/>
            <w:vAlign w:val="center"/>
          </w:tcPr>
          <w:p w14:paraId="67296E6A" w14:textId="77777777" w:rsidR="00C96C4A" w:rsidRPr="00D011A8" w:rsidRDefault="00C96C4A" w:rsidP="00512DB5">
            <w:pPr>
              <w:jc w:val="center"/>
              <w:rPr>
                <w:rFonts w:ascii="Arial" w:hAnsi="Arial" w:cs="Arial"/>
                <w:b/>
                <w:szCs w:val="18"/>
                <w:lang w:val="es-BO"/>
              </w:rPr>
            </w:pPr>
          </w:p>
        </w:tc>
        <w:tc>
          <w:tcPr>
            <w:tcW w:w="836" w:type="pct"/>
            <w:shd w:val="clear" w:color="auto" w:fill="DBE5F1"/>
            <w:vAlign w:val="center"/>
          </w:tcPr>
          <w:p w14:paraId="3B7DD27E" w14:textId="77777777" w:rsidR="00C96C4A" w:rsidRPr="00D011A8" w:rsidRDefault="00C96C4A" w:rsidP="00512DB5">
            <w:pPr>
              <w:jc w:val="center"/>
              <w:rPr>
                <w:rFonts w:ascii="Arial" w:hAnsi="Arial" w:cs="Arial"/>
                <w:b/>
                <w:szCs w:val="18"/>
                <w:lang w:val="es-BO"/>
              </w:rPr>
            </w:pPr>
          </w:p>
        </w:tc>
        <w:tc>
          <w:tcPr>
            <w:tcW w:w="874" w:type="pct"/>
            <w:shd w:val="clear" w:color="auto" w:fill="DBE5F1"/>
            <w:vAlign w:val="center"/>
          </w:tcPr>
          <w:p w14:paraId="6500FA85" w14:textId="77777777" w:rsidR="00C96C4A" w:rsidRPr="00D011A8" w:rsidRDefault="00C96C4A" w:rsidP="00512DB5">
            <w:pPr>
              <w:jc w:val="center"/>
              <w:rPr>
                <w:rFonts w:ascii="Arial" w:hAnsi="Arial" w:cs="Arial"/>
                <w:b/>
                <w:szCs w:val="18"/>
                <w:lang w:val="es-BO"/>
              </w:rPr>
            </w:pPr>
          </w:p>
        </w:tc>
      </w:tr>
    </w:tbl>
    <w:p w14:paraId="6534A653" w14:textId="77777777" w:rsidR="00E3511B" w:rsidRPr="00D011A8" w:rsidRDefault="00E3511B" w:rsidP="00C96C4A">
      <w:pPr>
        <w:pStyle w:val="Prrafodelista"/>
        <w:tabs>
          <w:tab w:val="left" w:pos="709"/>
        </w:tabs>
        <w:rPr>
          <w:rFonts w:ascii="Arial" w:hAnsi="Arial" w:cs="Arial"/>
          <w:szCs w:val="18"/>
          <w:lang w:val="es-BO"/>
        </w:rPr>
      </w:pPr>
    </w:p>
    <w:p w14:paraId="2FDDA1BC" w14:textId="77777777" w:rsidR="00E3511B" w:rsidRPr="00D011A8" w:rsidRDefault="00E3511B">
      <w:pPr>
        <w:jc w:val="left"/>
        <w:rPr>
          <w:rFonts w:ascii="Arial" w:hAnsi="Arial" w:cs="Arial"/>
          <w:sz w:val="20"/>
          <w:szCs w:val="18"/>
          <w:lang w:val="es-BO" w:eastAsia="en-US"/>
        </w:rPr>
      </w:pPr>
      <w:r w:rsidRPr="00D011A8">
        <w:rPr>
          <w:rFonts w:ascii="Arial" w:hAnsi="Arial" w:cs="Arial"/>
          <w:szCs w:val="18"/>
          <w:lang w:val="es-BO"/>
        </w:rPr>
        <w:br w:type="page"/>
      </w:r>
    </w:p>
    <w:p w14:paraId="64926C22" w14:textId="4D73A847" w:rsidR="00E3511B" w:rsidRDefault="00E3511B" w:rsidP="00B47D4D">
      <w:pPr>
        <w:jc w:val="center"/>
        <w:rPr>
          <w:rFonts w:cs="Tahoma"/>
          <w:b/>
          <w:szCs w:val="18"/>
          <w:lang w:val="es-BO"/>
        </w:rPr>
      </w:pPr>
      <w:r w:rsidRPr="00D011A8">
        <w:rPr>
          <w:rFonts w:cs="Tahoma"/>
          <w:b/>
          <w:szCs w:val="18"/>
          <w:lang w:val="es-BO"/>
        </w:rPr>
        <w:lastRenderedPageBreak/>
        <w:t>ANEXO 3</w:t>
      </w:r>
    </w:p>
    <w:p w14:paraId="728ACEF8" w14:textId="7BB056E6" w:rsidR="00CE0FB3" w:rsidRDefault="00CE0FB3" w:rsidP="00B47D4D">
      <w:pPr>
        <w:jc w:val="center"/>
        <w:rPr>
          <w:rFonts w:cs="Tahoma"/>
          <w:b/>
          <w:szCs w:val="18"/>
          <w:lang w:val="es-BO"/>
        </w:rPr>
      </w:pPr>
    </w:p>
    <w:p w14:paraId="3702A353" w14:textId="77777777" w:rsidR="00076E77" w:rsidRPr="00D011A8" w:rsidRDefault="00076E77" w:rsidP="00B47D4D">
      <w:pPr>
        <w:jc w:val="center"/>
        <w:rPr>
          <w:rFonts w:cs="Tahoma"/>
          <w:b/>
          <w:szCs w:val="18"/>
          <w:lang w:val="es-BO"/>
        </w:rPr>
      </w:pPr>
    </w:p>
    <w:p w14:paraId="604B2F17" w14:textId="0323566E" w:rsidR="00E3511B" w:rsidRPr="00D011A8" w:rsidRDefault="00E3511B" w:rsidP="00B47D4D">
      <w:pPr>
        <w:jc w:val="center"/>
        <w:rPr>
          <w:rFonts w:cs="Tahoma"/>
          <w:b/>
          <w:szCs w:val="18"/>
          <w:lang w:val="es-BO"/>
        </w:rPr>
      </w:pPr>
      <w:r w:rsidRPr="00D011A8">
        <w:rPr>
          <w:rFonts w:cs="Tahoma"/>
          <w:b/>
          <w:szCs w:val="18"/>
          <w:lang w:val="es-BO"/>
        </w:rPr>
        <w:t>MODELO DE CONTRATO ADMINISTRATIVO PARA LA PRESTACIÓN DE SERVICIOS DE CONSULTORÍA INDIVIDUAL</w:t>
      </w:r>
      <w:r w:rsidR="00092C7D">
        <w:rPr>
          <w:rFonts w:cs="Tahoma"/>
          <w:b/>
          <w:szCs w:val="18"/>
          <w:lang w:val="es-BO"/>
        </w:rPr>
        <w:t xml:space="preserve"> DE LINEA</w:t>
      </w:r>
    </w:p>
    <w:p w14:paraId="3F5A5DEC" w14:textId="7B408509" w:rsidR="00E3511B" w:rsidRDefault="00E3511B" w:rsidP="00B47D4D">
      <w:pPr>
        <w:rPr>
          <w:rFonts w:cs="Tahoma"/>
          <w:szCs w:val="18"/>
          <w:lang w:val="es-BO"/>
        </w:rPr>
      </w:pPr>
    </w:p>
    <w:p w14:paraId="753C9AF5" w14:textId="77777777" w:rsidR="00076E77" w:rsidRPr="00CE0FB3" w:rsidRDefault="00076E77" w:rsidP="00B47D4D">
      <w:pPr>
        <w:rPr>
          <w:rFonts w:cs="Tahoma"/>
          <w:szCs w:val="18"/>
          <w:lang w:val="es-BO"/>
        </w:rPr>
      </w:pPr>
    </w:p>
    <w:p w14:paraId="760B408A" w14:textId="77777777" w:rsidR="00CE0FB3" w:rsidRPr="00CE0FB3" w:rsidRDefault="00E3511B" w:rsidP="00CE0FB3">
      <w:pPr>
        <w:spacing w:line="276" w:lineRule="auto"/>
        <w:jc w:val="center"/>
        <w:rPr>
          <w:rFonts w:cs="Tahoma"/>
          <w:b/>
          <w:szCs w:val="18"/>
          <w:lang w:val="es-BO"/>
        </w:rPr>
      </w:pPr>
      <w:r w:rsidRPr="00CE0FB3">
        <w:rPr>
          <w:rFonts w:cs="Tahoma"/>
          <w:b/>
          <w:szCs w:val="18"/>
          <w:lang w:val="es-BO"/>
        </w:rPr>
        <w:t>CONTRATO ADMINISTRATIVO PARA LA PRESTACIÓN DE SERVICIOS DE CONSULTORÍA</w:t>
      </w:r>
    </w:p>
    <w:p w14:paraId="2FB5B3A7" w14:textId="3111B067" w:rsidR="00CE0FB3" w:rsidRDefault="00CE0FB3" w:rsidP="00CE0FB3">
      <w:pPr>
        <w:spacing w:line="276" w:lineRule="auto"/>
        <w:jc w:val="center"/>
        <w:rPr>
          <w:rFonts w:cs="Tahoma"/>
          <w:b/>
          <w:szCs w:val="18"/>
          <w:lang w:val="es-BO"/>
        </w:rPr>
      </w:pPr>
    </w:p>
    <w:p w14:paraId="0EA91B97" w14:textId="77777777" w:rsidR="00076E77" w:rsidRPr="00CE0FB3" w:rsidRDefault="00076E77" w:rsidP="00CE0FB3">
      <w:pPr>
        <w:spacing w:line="276" w:lineRule="auto"/>
        <w:jc w:val="center"/>
        <w:rPr>
          <w:rFonts w:cs="Tahoma"/>
          <w:b/>
          <w:szCs w:val="18"/>
          <w:lang w:val="es-BO"/>
        </w:rPr>
      </w:pPr>
    </w:p>
    <w:p w14:paraId="719A1B53" w14:textId="071D3A38" w:rsidR="00E3511B" w:rsidRPr="00D011A8" w:rsidRDefault="00E3511B" w:rsidP="00076E77">
      <w:pPr>
        <w:spacing w:line="276" w:lineRule="auto"/>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w:t>
      </w:r>
      <w:proofErr w:type="spellStart"/>
      <w:r w:rsidRPr="00D011A8">
        <w:rPr>
          <w:rFonts w:cs="Tahoma"/>
          <w:szCs w:val="18"/>
          <w:lang w:val="es-BO"/>
        </w:rPr>
        <w:t>Nº</w:t>
      </w:r>
      <w:proofErr w:type="spellEnd"/>
      <w:r w:rsidRPr="00D011A8">
        <w:rPr>
          <w:rFonts w:cs="Tahoma"/>
          <w:szCs w:val="18"/>
          <w:lang w:val="es-BO"/>
        </w:rPr>
        <w:t xml:space="preserve">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w:t>
      </w:r>
      <w:proofErr w:type="spellStart"/>
      <w:r w:rsidRPr="00D011A8">
        <w:rPr>
          <w:rFonts w:cs="Tahoma"/>
          <w:szCs w:val="18"/>
          <w:lang w:val="es-BO"/>
        </w:rPr>
        <w:t>Nº</w:t>
      </w:r>
      <w:proofErr w:type="spellEnd"/>
      <w:r w:rsidRPr="00D011A8">
        <w:rPr>
          <w:rFonts w:cs="Tahoma"/>
          <w:szCs w:val="18"/>
          <w:lang w:val="es-BO"/>
        </w:rPr>
        <w:t xml:space="preserve">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w:t>
      </w:r>
      <w:proofErr w:type="spellStart"/>
      <w:r w:rsidRPr="00D011A8">
        <w:rPr>
          <w:rFonts w:cs="Tahoma"/>
          <w:szCs w:val="18"/>
          <w:lang w:val="es-BO"/>
        </w:rPr>
        <w:t>N°</w:t>
      </w:r>
      <w:proofErr w:type="spellEnd"/>
      <w:r w:rsidRPr="00D011A8">
        <w:rPr>
          <w:rFonts w:cs="Tahoma"/>
          <w:szCs w:val="18"/>
          <w:lang w:val="es-BO"/>
        </w:rPr>
        <w:t xml:space="preserve">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 xml:space="preserve">Concluido el proceso de evaluación de propuestas, el Responsable del Proceso de Contratación de Apoyo Nacional a la Producción y Empleo (RPA), en base al Informe de Evaluación y Recomendación de Adjudicación </w:t>
      </w:r>
      <w:proofErr w:type="spellStart"/>
      <w:r w:rsidRPr="00D011A8">
        <w:rPr>
          <w:rFonts w:cs="Tahoma"/>
          <w:szCs w:val="18"/>
          <w:lang w:val="es-BO"/>
        </w:rPr>
        <w:t>N°</w:t>
      </w:r>
      <w:proofErr w:type="spellEnd"/>
      <w:r w:rsidRPr="00D011A8">
        <w:rPr>
          <w:rFonts w:cs="Tahoma"/>
          <w:szCs w:val="18"/>
          <w:lang w:val="es-BO"/>
        </w:rPr>
        <w:t>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proofErr w:type="gramStart"/>
      <w:r w:rsidRPr="00D011A8">
        <w:rPr>
          <w:rFonts w:cs="Tahoma"/>
          <w:b/>
          <w:szCs w:val="18"/>
          <w:lang w:val="es-BO"/>
        </w:rPr>
        <w:t>SEGUNDA.-</w:t>
      </w:r>
      <w:proofErr w:type="gramEnd"/>
      <w:r w:rsidRPr="00D011A8">
        <w:rPr>
          <w:rFonts w:cs="Tahoma"/>
          <w:b/>
          <w:szCs w:val="18"/>
          <w:lang w:val="es-BO"/>
        </w:rPr>
        <w:t xml:space="preserve">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 xml:space="preserve">Ley </w:t>
      </w:r>
      <w:proofErr w:type="spellStart"/>
      <w:r w:rsidRPr="00D011A8">
        <w:rPr>
          <w:rFonts w:ascii="Verdana" w:hAnsi="Verdana" w:cs="Tahoma"/>
          <w:sz w:val="18"/>
          <w:szCs w:val="18"/>
          <w:lang w:val="es-BO"/>
        </w:rPr>
        <w:t>Nº</w:t>
      </w:r>
      <w:proofErr w:type="spellEnd"/>
      <w:r w:rsidRPr="00D011A8">
        <w:rPr>
          <w:rFonts w:ascii="Verdana" w:hAnsi="Verdana" w:cs="Tahoma"/>
          <w:sz w:val="18"/>
          <w:szCs w:val="18"/>
          <w:lang w:val="es-BO"/>
        </w:rPr>
        <w:t xml:space="preserve"> 1178, de 20 de julio de 1990, de Administración y Control Gubernamentales.</w:t>
      </w:r>
    </w:p>
    <w:p w14:paraId="6334B312"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 xml:space="preserve">Decreto Supremo </w:t>
      </w:r>
      <w:proofErr w:type="spellStart"/>
      <w:r w:rsidRPr="00D011A8">
        <w:rPr>
          <w:rFonts w:ascii="Verdana" w:hAnsi="Verdana" w:cs="Tahoma"/>
          <w:sz w:val="18"/>
          <w:szCs w:val="18"/>
          <w:lang w:val="es-BO"/>
        </w:rPr>
        <w:t>Nº</w:t>
      </w:r>
      <w:proofErr w:type="spellEnd"/>
      <w:r w:rsidRPr="00D011A8">
        <w:rPr>
          <w:rFonts w:ascii="Verdana" w:hAnsi="Verdana" w:cs="Tahoma"/>
          <w:sz w:val="18"/>
          <w:szCs w:val="18"/>
          <w:lang w:val="es-BO"/>
        </w:rPr>
        <w:t xml:space="preserve"> 0181, de 28 de junio de 2009, de las Normas Básicas del Sistema de Administración de Bienes y Servicios – NB-SABS y sus modificaciones.</w:t>
      </w:r>
    </w:p>
    <w:p w14:paraId="77C6B1DF"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proofErr w:type="gramStart"/>
      <w:r w:rsidRPr="00D011A8">
        <w:rPr>
          <w:rFonts w:cs="Tahoma"/>
          <w:b/>
          <w:szCs w:val="18"/>
          <w:lang w:val="es-BO"/>
        </w:rPr>
        <w:t>TERCERA.-</w:t>
      </w:r>
      <w:proofErr w:type="gramEnd"/>
      <w:r w:rsidRPr="00D011A8">
        <w:rPr>
          <w:rFonts w:cs="Tahoma"/>
          <w:b/>
          <w:szCs w:val="18"/>
          <w:lang w:val="es-BO"/>
        </w:rPr>
        <w:t xml:space="preserve">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w:t>
      </w:r>
      <w:r w:rsidRPr="00D011A8">
        <w:rPr>
          <w:rFonts w:cs="Tahoma"/>
          <w:szCs w:val="18"/>
          <w:lang w:val="es-BO"/>
        </w:rPr>
        <w:lastRenderedPageBreak/>
        <w:t>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proofErr w:type="gramStart"/>
      <w:r w:rsidRPr="00D011A8">
        <w:rPr>
          <w:rFonts w:cs="Tahoma"/>
          <w:b/>
          <w:szCs w:val="18"/>
          <w:lang w:val="es-BO"/>
        </w:rPr>
        <w:t>CUARTA.-</w:t>
      </w:r>
      <w:proofErr w:type="gramEnd"/>
      <w:r w:rsidRPr="00D011A8">
        <w:rPr>
          <w:rFonts w:cs="Tahoma"/>
          <w:b/>
          <w:szCs w:val="18"/>
          <w:lang w:val="es-BO"/>
        </w:rPr>
        <w:t xml:space="preserve">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1E2C58">
      <w:pPr>
        <w:numPr>
          <w:ilvl w:val="0"/>
          <w:numId w:val="27"/>
        </w:numPr>
        <w:rPr>
          <w:rFonts w:cs="Tahoma"/>
          <w:szCs w:val="18"/>
          <w:lang w:val="es-BO"/>
        </w:rPr>
      </w:pPr>
      <w:r w:rsidRPr="00D011A8">
        <w:rPr>
          <w:rFonts w:cs="Tahoma"/>
          <w:szCs w:val="18"/>
          <w:lang w:val="es-BO"/>
        </w:rPr>
        <w:t>Propuesta Adjudicada.</w:t>
      </w:r>
    </w:p>
    <w:p w14:paraId="4AE1AFC0" w14:textId="77777777" w:rsidR="00E3511B" w:rsidRPr="00D011A8" w:rsidRDefault="00E3511B" w:rsidP="001E2C58">
      <w:pPr>
        <w:numPr>
          <w:ilvl w:val="0"/>
          <w:numId w:val="27"/>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1E2C58">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1E2C58">
      <w:pPr>
        <w:numPr>
          <w:ilvl w:val="0"/>
          <w:numId w:val="27"/>
        </w:numPr>
        <w:rPr>
          <w:rFonts w:cs="Tahoma"/>
          <w:szCs w:val="18"/>
          <w:lang w:val="es-BO"/>
        </w:rPr>
      </w:pPr>
      <w:r w:rsidRPr="00D011A8">
        <w:rPr>
          <w:rFonts w:cs="Tahoma"/>
          <w:szCs w:val="18"/>
          <w:lang w:val="es-BO"/>
        </w:rPr>
        <w:t>Certificado RUPE.</w:t>
      </w:r>
    </w:p>
    <w:p w14:paraId="0BC70C1C" w14:textId="77777777" w:rsidR="00E3511B" w:rsidRPr="00D011A8" w:rsidRDefault="00E3511B" w:rsidP="001E2C58">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proofErr w:type="gramStart"/>
      <w:r w:rsidRPr="00D011A8">
        <w:rPr>
          <w:rFonts w:cs="Tahoma"/>
          <w:b/>
          <w:szCs w:val="18"/>
          <w:lang w:val="es-BO"/>
        </w:rPr>
        <w:t>QUINTA.-</w:t>
      </w:r>
      <w:proofErr w:type="gramEnd"/>
      <w:r w:rsidRPr="00D011A8">
        <w:rPr>
          <w:rFonts w:cs="Tahoma"/>
          <w:b/>
          <w:szCs w:val="18"/>
          <w:lang w:val="es-BO"/>
        </w:rPr>
        <w:t xml:space="preserve">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1E2C58">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proofErr w:type="gramStart"/>
      <w:r w:rsidRPr="00D011A8">
        <w:rPr>
          <w:rFonts w:cs="Tahoma"/>
          <w:b/>
          <w:szCs w:val="18"/>
          <w:lang w:val="es-BO"/>
        </w:rPr>
        <w:lastRenderedPageBreak/>
        <w:t>SEXTA.-</w:t>
      </w:r>
      <w:proofErr w:type="gramEnd"/>
      <w:r w:rsidRPr="00D011A8">
        <w:rPr>
          <w:rFonts w:cs="Tahoma"/>
          <w:b/>
          <w:szCs w:val="18"/>
          <w:lang w:val="es-BO"/>
        </w:rPr>
        <w:t xml:space="preserve">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proofErr w:type="gramStart"/>
      <w:r w:rsidRPr="00D011A8">
        <w:rPr>
          <w:rFonts w:ascii="Verdana" w:hAnsi="Verdana" w:cs="Tahoma"/>
          <w:b/>
          <w:sz w:val="18"/>
          <w:szCs w:val="18"/>
          <w:lang w:val="es-BO"/>
        </w:rPr>
        <w:t>SÉPTIMA.-</w:t>
      </w:r>
      <w:proofErr w:type="gramEnd"/>
      <w:r w:rsidRPr="00D011A8">
        <w:rPr>
          <w:rFonts w:ascii="Verdana" w:hAnsi="Verdana" w:cs="Tahoma"/>
          <w:b/>
          <w:sz w:val="18"/>
          <w:szCs w:val="18"/>
          <w:lang w:val="es-BO"/>
        </w:rPr>
        <w:t xml:space="preserve">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proofErr w:type="gramStart"/>
      <w:r w:rsidRPr="00D011A8">
        <w:rPr>
          <w:rFonts w:cs="Tahoma"/>
          <w:b/>
          <w:szCs w:val="18"/>
          <w:lang w:val="es-BO"/>
        </w:rPr>
        <w:t>SÉPTIMA.-</w:t>
      </w:r>
      <w:proofErr w:type="gramEnd"/>
      <w:r w:rsidRPr="00D011A8">
        <w:rPr>
          <w:rFonts w:cs="Tahoma"/>
          <w:b/>
          <w:szCs w:val="18"/>
          <w:lang w:val="es-BO"/>
        </w:rPr>
        <w:t xml:space="preserve">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w:t>
      </w:r>
      <w:proofErr w:type="gramStart"/>
      <w:r w:rsidRPr="00D011A8">
        <w:rPr>
          <w:szCs w:val="18"/>
          <w:lang w:val="es-BO"/>
        </w:rPr>
        <w:t xml:space="preserve">dichas </w:t>
      </w:r>
      <w:r w:rsidRPr="00D011A8">
        <w:rPr>
          <w:rFonts w:cs="Arial"/>
          <w:szCs w:val="18"/>
          <w:lang w:val="es-BO"/>
        </w:rPr>
        <w:t xml:space="preserve">retenciones </w:t>
      </w:r>
      <w:r w:rsidRPr="00D011A8">
        <w:rPr>
          <w:szCs w:val="18"/>
          <w:lang w:val="es-BO"/>
        </w:rPr>
        <w:t>será</w:t>
      </w:r>
      <w:proofErr w:type="gramEnd"/>
      <w:r w:rsidRPr="00D011A8">
        <w:rPr>
          <w:szCs w:val="18"/>
          <w:lang w:val="es-BO"/>
        </w:rPr>
        <w:t xml:space="preserve">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proofErr w:type="gramStart"/>
      <w:r w:rsidRPr="00D011A8">
        <w:rPr>
          <w:rFonts w:cs="Tahoma"/>
          <w:b/>
          <w:szCs w:val="18"/>
          <w:lang w:val="es-BO"/>
        </w:rPr>
        <w:t>SÉPTIMA.-</w:t>
      </w:r>
      <w:proofErr w:type="gramEnd"/>
      <w:r w:rsidRPr="00D011A8">
        <w:rPr>
          <w:rFonts w:cs="Tahoma"/>
          <w:b/>
          <w:szCs w:val="18"/>
          <w:lang w:val="es-BO"/>
        </w:rPr>
        <w:t xml:space="preserve">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w:t>
      </w:r>
      <w:proofErr w:type="spellStart"/>
      <w:r w:rsidRPr="00D011A8">
        <w:rPr>
          <w:rFonts w:cs="Tahoma"/>
          <w:szCs w:val="18"/>
          <w:lang w:val="es-BO"/>
        </w:rPr>
        <w:t>Nº</w:t>
      </w:r>
      <w:proofErr w:type="spellEnd"/>
      <w:r w:rsidRPr="00D011A8">
        <w:rPr>
          <w:rFonts w:cs="Tahoma"/>
          <w:szCs w:val="18"/>
          <w:lang w:val="es-BO"/>
        </w:rPr>
        <w:t xml:space="preserve">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xml:space="preserve">, la entidad deberá reemplazar el </w:t>
      </w:r>
      <w:r w:rsidRPr="00D011A8">
        <w:rPr>
          <w:rFonts w:cs="Arial"/>
          <w:b/>
          <w:i/>
          <w:iCs/>
          <w:szCs w:val="18"/>
          <w:lang w:val="es-BO"/>
        </w:rPr>
        <w:lastRenderedPageBreak/>
        <w:t>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proofErr w:type="gramStart"/>
      <w:r w:rsidRPr="00D011A8">
        <w:rPr>
          <w:rFonts w:ascii="Verdana" w:hAnsi="Verdana" w:cs="Tahoma"/>
          <w:b/>
          <w:sz w:val="18"/>
          <w:szCs w:val="18"/>
          <w:lang w:val="es-BO"/>
        </w:rPr>
        <w:t>OCTAVA.-</w:t>
      </w:r>
      <w:proofErr w:type="gramEnd"/>
      <w:r w:rsidRPr="00D011A8">
        <w:rPr>
          <w:rFonts w:ascii="Verdana" w:hAnsi="Verdana" w:cs="Tahoma"/>
          <w:b/>
          <w:sz w:val="18"/>
          <w:szCs w:val="18"/>
          <w:lang w:val="es-BO"/>
        </w:rPr>
        <w:t xml:space="preserve">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6C1BC801"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proofErr w:type="gramStart"/>
      <w:r w:rsidRPr="00D011A8">
        <w:rPr>
          <w:rFonts w:cs="Tahoma"/>
          <w:b/>
          <w:szCs w:val="18"/>
          <w:lang w:val="es-BO"/>
        </w:rPr>
        <w:t>DÉCIMA.-</w:t>
      </w:r>
      <w:proofErr w:type="gramEnd"/>
      <w:r w:rsidRPr="00D011A8">
        <w:rPr>
          <w:rFonts w:cs="Tahoma"/>
          <w:b/>
          <w:szCs w:val="18"/>
          <w:lang w:val="es-BO"/>
        </w:rPr>
        <w:t xml:space="preserve">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PRIMERA.-</w:t>
      </w:r>
      <w:proofErr w:type="gramEnd"/>
      <w:r w:rsidRPr="00D011A8">
        <w:rPr>
          <w:rFonts w:cs="Tahoma"/>
          <w:b/>
          <w:szCs w:val="18"/>
          <w:lang w:val="es-BO"/>
        </w:rPr>
        <w:t xml:space="preserve">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1E2C58">
      <w:pPr>
        <w:numPr>
          <w:ilvl w:val="0"/>
          <w:numId w:val="32"/>
        </w:numPr>
        <w:ind w:left="709" w:hanging="709"/>
        <w:rPr>
          <w:szCs w:val="18"/>
          <w:lang w:val="es-BO"/>
        </w:rPr>
      </w:pPr>
      <w:proofErr w:type="gramStart"/>
      <w:r w:rsidRPr="00D011A8">
        <w:rPr>
          <w:b/>
          <w:szCs w:val="18"/>
          <w:lang w:val="es-BO"/>
        </w:rPr>
        <w:t>MONTO.-</w:t>
      </w:r>
      <w:proofErr w:type="gramEnd"/>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rsidP="001E2C58">
      <w:pPr>
        <w:numPr>
          <w:ilvl w:val="0"/>
          <w:numId w:val="32"/>
        </w:numPr>
        <w:ind w:left="709" w:hanging="709"/>
        <w:rPr>
          <w:szCs w:val="18"/>
          <w:lang w:val="es-BO"/>
        </w:rPr>
      </w:pPr>
      <w:r w:rsidRPr="00D011A8">
        <w:rPr>
          <w:rFonts w:cs="Tahoma"/>
          <w:b/>
          <w:szCs w:val="18"/>
          <w:lang w:val="es-BO"/>
        </w:rPr>
        <w:t xml:space="preserve">FORMA DE </w:t>
      </w:r>
      <w:proofErr w:type="gramStart"/>
      <w:r w:rsidRPr="00D011A8">
        <w:rPr>
          <w:rFonts w:cs="Tahoma"/>
          <w:b/>
          <w:szCs w:val="18"/>
          <w:lang w:val="es-BO"/>
        </w:rPr>
        <w:t>PAGO</w:t>
      </w:r>
      <w:r w:rsidRPr="00D011A8">
        <w:rPr>
          <w:b/>
          <w:szCs w:val="18"/>
          <w:lang w:val="es-BO"/>
        </w:rPr>
        <w:t>.-</w:t>
      </w:r>
      <w:proofErr w:type="gramEnd"/>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w:t>
      </w:r>
      <w:proofErr w:type="gramStart"/>
      <w:r w:rsidRPr="00D011A8">
        <w:rPr>
          <w:rFonts w:cs="Tahoma"/>
          <w:b/>
          <w:bCs/>
          <w:szCs w:val="18"/>
          <w:lang w:val="es-BO"/>
        </w:rPr>
        <w:t>SEGUNDA.-</w:t>
      </w:r>
      <w:proofErr w:type="gramEnd"/>
      <w:r w:rsidRPr="00D011A8">
        <w:rPr>
          <w:rFonts w:cs="Tahoma"/>
          <w:b/>
          <w:bCs/>
          <w:szCs w:val="18"/>
          <w:lang w:val="es-BO"/>
        </w:rPr>
        <w:t xml:space="preserve">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w:t>
      </w:r>
      <w:proofErr w:type="gramStart"/>
      <w:r w:rsidRPr="00D011A8">
        <w:rPr>
          <w:b/>
          <w:szCs w:val="18"/>
          <w:lang w:val="es-BO"/>
        </w:rPr>
        <w:t>TERCERA.-</w:t>
      </w:r>
      <w:proofErr w:type="gramEnd"/>
      <w:r w:rsidRPr="00D011A8">
        <w:rPr>
          <w:b/>
          <w:szCs w:val="18"/>
          <w:lang w:val="es-BO"/>
        </w:rPr>
        <w:t xml:space="preserve">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w:t>
      </w:r>
      <w:r w:rsidRPr="00D011A8">
        <w:rPr>
          <w:szCs w:val="18"/>
          <w:lang w:val="es-BO"/>
        </w:rPr>
        <w:lastRenderedPageBreak/>
        <w:t xml:space="preserve">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CUARTA.-</w:t>
      </w:r>
      <w:proofErr w:type="gramEnd"/>
      <w:r w:rsidRPr="00D011A8">
        <w:rPr>
          <w:rFonts w:cs="Tahoma"/>
          <w:b/>
          <w:szCs w:val="18"/>
          <w:lang w:val="es-BO"/>
        </w:rPr>
        <w:t xml:space="preserve">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DÉCIMA </w:t>
      </w:r>
      <w:proofErr w:type="gramStart"/>
      <w:r w:rsidRPr="00D011A8">
        <w:rPr>
          <w:rFonts w:cs="Tahoma"/>
          <w:b/>
          <w:szCs w:val="18"/>
          <w:lang w:val="es-BO"/>
        </w:rPr>
        <w:t>CUARTA.-</w:t>
      </w:r>
      <w:proofErr w:type="gramEnd"/>
      <w:r w:rsidRPr="00D011A8">
        <w:rPr>
          <w:rFonts w:cs="Tahoma"/>
          <w:b/>
          <w:szCs w:val="18"/>
          <w:lang w:val="es-BO"/>
        </w:rPr>
        <w:t xml:space="preserve">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w:t>
      </w:r>
      <w:proofErr w:type="gramStart"/>
      <w:r w:rsidRPr="00D011A8">
        <w:rPr>
          <w:rFonts w:cs="Tahoma"/>
          <w:b/>
          <w:szCs w:val="18"/>
          <w:lang w:val="es-BO"/>
        </w:rPr>
        <w:t>QUINTA.-</w:t>
      </w:r>
      <w:proofErr w:type="gramEnd"/>
      <w:r w:rsidRPr="00D011A8">
        <w:rPr>
          <w:rFonts w:cs="Tahoma"/>
          <w:b/>
          <w:szCs w:val="18"/>
          <w:lang w:val="es-BO"/>
        </w:rPr>
        <w:t xml:space="preserve"> (MODIFICACIONES AL CONTRATO) </w:t>
      </w:r>
      <w:r w:rsidRPr="00D011A8">
        <w:rPr>
          <w:rFonts w:cs="Tahoma"/>
          <w:szCs w:val="18"/>
          <w:lang w:val="es-BO"/>
        </w:rPr>
        <w:t xml:space="preserve">El contrato podrá ser modificado por uno o varios contratos modificatorios, mismos que pueden afectar el alcance, monto y/o plazo. </w:t>
      </w:r>
      <w:proofErr w:type="gramStart"/>
      <w:r w:rsidRPr="00D011A8">
        <w:rPr>
          <w:rFonts w:cs="Tahoma"/>
          <w:szCs w:val="18"/>
          <w:lang w:val="es-BO"/>
        </w:rPr>
        <w:t>El monto de cada contrato modificatorio no deberán</w:t>
      </w:r>
      <w:proofErr w:type="gramEnd"/>
      <w:r w:rsidRPr="00D011A8">
        <w:rPr>
          <w:rFonts w:cs="Tahoma"/>
          <w:szCs w:val="18"/>
          <w:lang w:val="es-BO"/>
        </w:rPr>
        <w:t xml:space="preserve"> exceder el diez por ciento (10%) del monto del presente contrato; asimismo, la suma de los montos de los contratos modificatorios no deberán exceder el diez por ciento (10%) del monto del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QUINTA.-</w:t>
      </w:r>
      <w:proofErr w:type="gramEnd"/>
      <w:r w:rsidRPr="00D011A8">
        <w:rPr>
          <w:rFonts w:cs="Tahoma"/>
          <w:b/>
          <w:szCs w:val="18"/>
          <w:lang w:val="es-BO"/>
        </w:rPr>
        <w:t xml:space="preserve"> (MODIFICACIONES AL CONTRATO) </w:t>
      </w:r>
      <w:r w:rsidRPr="00D011A8">
        <w:rPr>
          <w:rFonts w:cs="Tahoma"/>
          <w:szCs w:val="18"/>
          <w:lang w:val="es-BO"/>
        </w:rPr>
        <w:t xml:space="preserve">La modificación al contrato podrá realizarse hasta un máximo de dos (2) veces, no debiendo exceder el plazo de cada modificación al establecido en el presente contrato, de acuerdo con lo establecido en el Artículo 89 del Decreto Supremo </w:t>
      </w:r>
      <w:proofErr w:type="spellStart"/>
      <w:r w:rsidRPr="00D011A8">
        <w:rPr>
          <w:rFonts w:cs="Tahoma"/>
          <w:szCs w:val="18"/>
          <w:lang w:val="es-BO"/>
        </w:rPr>
        <w:t>N°</w:t>
      </w:r>
      <w:proofErr w:type="spellEnd"/>
      <w:r w:rsidRPr="00D011A8">
        <w:rPr>
          <w:rFonts w:cs="Tahoma"/>
          <w:szCs w:val="18"/>
          <w:lang w:val="es-BO"/>
        </w:rPr>
        <w:t xml:space="preserve">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SEXTA.-</w:t>
      </w:r>
      <w:proofErr w:type="gramEnd"/>
      <w:r w:rsidRPr="00D011A8">
        <w:rPr>
          <w:rFonts w:cs="Tahoma"/>
          <w:b/>
          <w:szCs w:val="18"/>
          <w:lang w:val="es-BO"/>
        </w:rPr>
        <w:t xml:space="preserve">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t xml:space="preserve">DÉCIMA </w:t>
      </w:r>
      <w:proofErr w:type="gramStart"/>
      <w:r w:rsidRPr="00D011A8">
        <w:rPr>
          <w:rFonts w:cs="Tahoma"/>
          <w:b/>
          <w:szCs w:val="18"/>
          <w:lang w:val="es-BO"/>
        </w:rPr>
        <w:t>SÉPTIMA.-</w:t>
      </w:r>
      <w:proofErr w:type="gramEnd"/>
      <w:r w:rsidRPr="00D011A8">
        <w:rPr>
          <w:rFonts w:cs="Tahoma"/>
          <w:b/>
          <w:szCs w:val="18"/>
          <w:lang w:val="es-BO"/>
        </w:rPr>
        <w:t xml:space="preserve">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lastRenderedPageBreak/>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szCs w:val="18"/>
          <w:lang w:val="es-BO"/>
        </w:rPr>
        <w:t>OCTAVA.-</w:t>
      </w:r>
      <w:proofErr w:type="gramEnd"/>
      <w:r w:rsidRPr="00D011A8">
        <w:rPr>
          <w:rFonts w:cs="Tahoma"/>
          <w:b/>
          <w:szCs w:val="18"/>
          <w:lang w:val="es-BO"/>
        </w:rPr>
        <w:t xml:space="preserve">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proofErr w:type="gramStart"/>
      <w:r w:rsidRPr="00D011A8">
        <w:rPr>
          <w:rFonts w:cs="Tahoma"/>
          <w:b/>
          <w:bCs/>
          <w:szCs w:val="18"/>
          <w:lang w:val="es-BO"/>
        </w:rPr>
        <w:t>NOVENA</w:t>
      </w:r>
      <w:r w:rsidRPr="00D011A8">
        <w:rPr>
          <w:rFonts w:cs="Tahoma"/>
          <w:b/>
          <w:szCs w:val="18"/>
          <w:lang w:val="es-BO"/>
        </w:rPr>
        <w:t>.-</w:t>
      </w:r>
      <w:proofErr w:type="gramEnd"/>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proofErr w:type="gramStart"/>
      <w:r w:rsidRPr="00D011A8">
        <w:rPr>
          <w:rFonts w:cs="Tahoma"/>
          <w:b/>
          <w:szCs w:val="18"/>
          <w:lang w:val="es-BO"/>
        </w:rPr>
        <w:t>VIGÉSIMA.-</w:t>
      </w:r>
      <w:proofErr w:type="gramEnd"/>
      <w:r w:rsidRPr="00D011A8">
        <w:rPr>
          <w:rFonts w:cs="Tahoma"/>
          <w:b/>
          <w:szCs w:val="18"/>
          <w:lang w:val="es-BO"/>
        </w:rPr>
        <w:t xml:space="preserve">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1E2C58">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w:t>
      </w:r>
      <w:proofErr w:type="gramStart"/>
      <w:r w:rsidRPr="00D011A8">
        <w:rPr>
          <w:rFonts w:ascii="Verdana" w:hAnsi="Verdana" w:cs="Tahoma"/>
          <w:b/>
          <w:bCs/>
          <w:sz w:val="18"/>
          <w:szCs w:val="18"/>
          <w:lang w:val="es-BO"/>
        </w:rPr>
        <w:t>del  objeto</w:t>
      </w:r>
      <w:proofErr w:type="gramEnd"/>
      <w:r w:rsidRPr="00D011A8">
        <w:rPr>
          <w:rFonts w:ascii="Verdana" w:hAnsi="Verdana" w:cs="Tahoma"/>
          <w:b/>
          <w:bCs/>
          <w:sz w:val="18"/>
          <w:szCs w:val="18"/>
          <w:lang w:val="es-BO"/>
        </w:rPr>
        <w:t xml:space="preserve">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1E2C58">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1E2C58">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1E2C58">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1E2C58">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lastRenderedPageBreak/>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 xml:space="preserve">Si dentro de los diez (10) días hábiles siguientes de la fecha de notificación, se enmendaran las fallas, se </w:t>
      </w:r>
      <w:proofErr w:type="gramStart"/>
      <w:r w:rsidRPr="00D011A8">
        <w:rPr>
          <w:szCs w:val="18"/>
          <w:lang w:val="es-BO"/>
        </w:rPr>
        <w:t>normalizara</w:t>
      </w:r>
      <w:proofErr w:type="gramEnd"/>
      <w:r w:rsidRPr="00D011A8">
        <w:rPr>
          <w:szCs w:val="18"/>
          <w:lang w:val="es-BO"/>
        </w:rPr>
        <w:t xml:space="preserve">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1E2C58">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b/>
          <w:sz w:val="18"/>
          <w:szCs w:val="18"/>
          <w:lang w:val="es-BO"/>
        </w:rPr>
        <w:lastRenderedPageBreak/>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w:t>
      </w:r>
      <w:proofErr w:type="gramStart"/>
      <w:r w:rsidRPr="00D011A8">
        <w:rPr>
          <w:rFonts w:cs="Tahoma"/>
          <w:b/>
          <w:bCs/>
          <w:szCs w:val="18"/>
          <w:lang w:val="es-BO"/>
        </w:rPr>
        <w:t>PRIMERA.-</w:t>
      </w:r>
      <w:proofErr w:type="gramEnd"/>
      <w:r w:rsidRPr="00D011A8">
        <w:rPr>
          <w:rFonts w:cs="Tahoma"/>
          <w:b/>
          <w:bCs/>
          <w:szCs w:val="18"/>
          <w:lang w:val="es-BO"/>
        </w:rPr>
        <w:t xml:space="preserve">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w:t>
      </w:r>
      <w:proofErr w:type="gramStart"/>
      <w:r w:rsidRPr="00D011A8">
        <w:rPr>
          <w:b/>
          <w:szCs w:val="18"/>
          <w:lang w:val="es-BO"/>
        </w:rPr>
        <w:t>SEGUNDA.-</w:t>
      </w:r>
      <w:proofErr w:type="gramEnd"/>
      <w:r w:rsidRPr="00D011A8">
        <w:rPr>
          <w:b/>
          <w:szCs w:val="18"/>
          <w:lang w:val="es-BO"/>
        </w:rPr>
        <w:t xml:space="preserve">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 xml:space="preserve">(Registrar el nombre y cargo del </w:t>
            </w:r>
            <w:proofErr w:type="gramStart"/>
            <w:r w:rsidRPr="00D011A8">
              <w:rPr>
                <w:rFonts w:cs="Verdana-BoldItalic"/>
                <w:b/>
                <w:bCs/>
                <w:i/>
                <w:iCs/>
                <w:szCs w:val="18"/>
                <w:lang w:val="es-BO"/>
              </w:rPr>
              <w:t>Funcionario</w:t>
            </w:r>
            <w:proofErr w:type="gramEnd"/>
            <w:r w:rsidRPr="00D011A8">
              <w:rPr>
                <w:rFonts w:cs="Verdana-BoldItalic"/>
                <w:b/>
                <w:bCs/>
                <w:i/>
                <w:iCs/>
                <w:szCs w:val="18"/>
                <w:lang w:val="es-BO"/>
              </w:rPr>
              <w:t xml:space="preserve">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E914A3">
      <w:pgSz w:w="12240" w:h="15840" w:code="122"/>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93A1E" w14:textId="77777777" w:rsidR="0091775E" w:rsidRDefault="0091775E">
      <w:r>
        <w:separator/>
      </w:r>
    </w:p>
  </w:endnote>
  <w:endnote w:type="continuationSeparator" w:id="0">
    <w:p w14:paraId="7CC75A85" w14:textId="77777777" w:rsidR="0091775E" w:rsidRDefault="0091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BB63BA" w:rsidRDefault="00BB63BA"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2A513566"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07DA">
      <w:rPr>
        <w:rStyle w:val="Nmerodepgina"/>
        <w:noProof/>
      </w:rPr>
      <w:t>17</w:t>
    </w:r>
    <w:r>
      <w:rPr>
        <w:rStyle w:val="Nmerodepgina"/>
      </w:rPr>
      <w:fldChar w:fldCharType="end"/>
    </w:r>
  </w:p>
  <w:p w14:paraId="13E8EEFF" w14:textId="77777777" w:rsidR="00BB63BA" w:rsidRDefault="00BB63BA"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E864B61" w:rsidR="00BB63BA" w:rsidRDefault="00BB63BA" w:rsidP="006F2752">
    <w:pPr>
      <w:pStyle w:val="Piedepgina"/>
      <w:jc w:val="center"/>
      <w:rPr>
        <w:rStyle w:val="Nmerodepgina"/>
      </w:rPr>
    </w:pPr>
  </w:p>
  <w:p w14:paraId="4C79885C" w14:textId="77777777" w:rsidR="00BB63BA" w:rsidRDefault="00BB6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C4B3" w14:textId="77777777" w:rsidR="0091775E" w:rsidRDefault="0091775E">
      <w:r>
        <w:separator/>
      </w:r>
    </w:p>
  </w:footnote>
  <w:footnote w:type="continuationSeparator" w:id="0">
    <w:p w14:paraId="745B0449" w14:textId="77777777" w:rsidR="0091775E" w:rsidRDefault="0091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BB63BA" w:rsidRPr="00364BEB" w:rsidRDefault="00BB63BA"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BB63BA" w:rsidRDefault="00BB63BA"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AC26" w14:textId="77777777" w:rsidR="008A40EF" w:rsidRPr="00364BEB" w:rsidRDefault="008A40EF" w:rsidP="008A40EF">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6E320458" w14:textId="77777777" w:rsidR="008A40EF" w:rsidRDefault="008A40EF" w:rsidP="008A40EF">
    <w:pPr>
      <w:pStyle w:val="Encabezado"/>
    </w:pPr>
    <w:r>
      <w:rPr>
        <w:sz w:val="14"/>
        <w:szCs w:val="14"/>
      </w:rPr>
      <w:t>_______________________________________________________________________________________________</w:t>
    </w:r>
  </w:p>
  <w:p w14:paraId="4668A08B" w14:textId="77777777" w:rsidR="008A40EF" w:rsidRDefault="008A4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BFD6F04C"/>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31D644D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E6EC71F0">
      <w:numFmt w:val="bullet"/>
      <w:lvlText w:val=""/>
      <w:lvlJc w:val="left"/>
      <w:pPr>
        <w:ind w:left="2880" w:hanging="360"/>
      </w:pPr>
      <w:rPr>
        <w:rFonts w:ascii="Symbol" w:eastAsia="Times New Roman" w:hAnsi="Symbol" w:cstheme="minorHAnsi"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1"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2" w15:restartNumberingAfterBreak="0">
    <w:nsid w:val="23FB7E58"/>
    <w:multiLevelType w:val="hybridMultilevel"/>
    <w:tmpl w:val="D800F7FC"/>
    <w:lvl w:ilvl="0" w:tplc="40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4"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5"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3E2F7B"/>
    <w:multiLevelType w:val="hybridMultilevel"/>
    <w:tmpl w:val="314CB258"/>
    <w:lvl w:ilvl="0" w:tplc="817627B8">
      <w:start w:val="4"/>
      <w:numFmt w:val="upperLetter"/>
      <w:lvlText w:val="%1."/>
      <w:lvlJc w:val="left"/>
      <w:pPr>
        <w:ind w:left="2340" w:hanging="360"/>
      </w:pPr>
      <w:rPr>
        <w:rFonts w:ascii="Arial" w:hAnsi="Arial" w:hint="default"/>
        <w:color w:val="C00000"/>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7CE34AC"/>
    <w:multiLevelType w:val="hybridMultilevel"/>
    <w:tmpl w:val="924CF7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DE7AB0"/>
    <w:multiLevelType w:val="multilevel"/>
    <w:tmpl w:val="95B0E444"/>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9D34682"/>
    <w:multiLevelType w:val="multilevel"/>
    <w:tmpl w:val="E716DBA4"/>
    <w:lvl w:ilvl="0">
      <w:start w:val="25"/>
      <w:numFmt w:val="bullet"/>
      <w:lvlText w:val="-"/>
      <w:lvlJc w:val="left"/>
      <w:pPr>
        <w:ind w:left="720" w:hanging="360"/>
      </w:pPr>
      <w:rPr>
        <w:rFonts w:ascii="Calibri" w:eastAsiaTheme="minorHAns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2EECF2BB"/>
    <w:multiLevelType w:val="hybridMultilevel"/>
    <w:tmpl w:val="F9B8B7E6"/>
    <w:lvl w:ilvl="0" w:tplc="34B4319C">
      <w:start w:val="1"/>
      <w:numFmt w:val="lowerLetter"/>
      <w:lvlText w:val="%1."/>
      <w:lvlJc w:val="left"/>
      <w:pPr>
        <w:ind w:left="720" w:hanging="360"/>
      </w:pPr>
    </w:lvl>
    <w:lvl w:ilvl="1" w:tplc="BF2C8512">
      <w:start w:val="1"/>
      <w:numFmt w:val="lowerLetter"/>
      <w:lvlText w:val="%2."/>
      <w:lvlJc w:val="left"/>
      <w:pPr>
        <w:ind w:left="1440" w:hanging="360"/>
      </w:pPr>
    </w:lvl>
    <w:lvl w:ilvl="2" w:tplc="941C82CE">
      <w:start w:val="1"/>
      <w:numFmt w:val="lowerRoman"/>
      <w:lvlText w:val="%3."/>
      <w:lvlJc w:val="right"/>
      <w:pPr>
        <w:ind w:left="2160" w:hanging="180"/>
      </w:pPr>
    </w:lvl>
    <w:lvl w:ilvl="3" w:tplc="73AE7AD4">
      <w:start w:val="1"/>
      <w:numFmt w:val="decimal"/>
      <w:lvlText w:val="%4."/>
      <w:lvlJc w:val="left"/>
      <w:pPr>
        <w:ind w:left="2880" w:hanging="360"/>
      </w:pPr>
      <w:rPr>
        <w:b/>
        <w:bCs/>
      </w:rPr>
    </w:lvl>
    <w:lvl w:ilvl="4" w:tplc="9746BDAC">
      <w:start w:val="1"/>
      <w:numFmt w:val="lowerLetter"/>
      <w:lvlText w:val="%5."/>
      <w:lvlJc w:val="left"/>
      <w:pPr>
        <w:ind w:left="3600" w:hanging="360"/>
      </w:pPr>
    </w:lvl>
    <w:lvl w:ilvl="5" w:tplc="E0BA05A4">
      <w:start w:val="1"/>
      <w:numFmt w:val="lowerRoman"/>
      <w:lvlText w:val="%6."/>
      <w:lvlJc w:val="right"/>
      <w:pPr>
        <w:ind w:left="4320" w:hanging="180"/>
      </w:pPr>
    </w:lvl>
    <w:lvl w:ilvl="6" w:tplc="BE52DF9E">
      <w:start w:val="1"/>
      <w:numFmt w:val="decimal"/>
      <w:lvlText w:val="%7."/>
      <w:lvlJc w:val="left"/>
      <w:pPr>
        <w:ind w:left="5040" w:hanging="360"/>
      </w:pPr>
    </w:lvl>
    <w:lvl w:ilvl="7" w:tplc="3B2C7F94">
      <w:start w:val="1"/>
      <w:numFmt w:val="lowerLetter"/>
      <w:lvlText w:val="%8."/>
      <w:lvlJc w:val="left"/>
      <w:pPr>
        <w:ind w:left="5760" w:hanging="360"/>
      </w:pPr>
    </w:lvl>
    <w:lvl w:ilvl="8" w:tplc="B91879B6">
      <w:start w:val="1"/>
      <w:numFmt w:val="lowerRoman"/>
      <w:lvlText w:val="%9."/>
      <w:lvlJc w:val="right"/>
      <w:pPr>
        <w:ind w:left="6480" w:hanging="180"/>
      </w:pPr>
    </w:lvl>
  </w:abstractNum>
  <w:abstractNum w:abstractNumId="23"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4"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5" w15:restartNumberingAfterBreak="0">
    <w:nsid w:val="347A67D2"/>
    <w:multiLevelType w:val="hybridMultilevel"/>
    <w:tmpl w:val="70BEAE6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35BB087D"/>
    <w:multiLevelType w:val="hybridMultilevel"/>
    <w:tmpl w:val="D6DA052C"/>
    <w:lvl w:ilvl="0" w:tplc="FFFFFFFF">
      <w:start w:val="1"/>
      <w:numFmt w:val="decimal"/>
      <w:lvlText w:val="%1."/>
      <w:lvlJc w:val="left"/>
      <w:pPr>
        <w:ind w:left="720" w:hanging="360"/>
      </w:pPr>
      <w:rPr>
        <w:rFonts w:hint="default"/>
      </w:rPr>
    </w:lvl>
    <w:lvl w:ilvl="1" w:tplc="41F84846">
      <w:start w:val="25"/>
      <w:numFmt w:val="bullet"/>
      <w:lvlText w:val="-"/>
      <w:lvlJc w:val="left"/>
      <w:pPr>
        <w:ind w:left="72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9"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0" w15:restartNumberingAfterBreak="0">
    <w:nsid w:val="393024EE"/>
    <w:multiLevelType w:val="hybridMultilevel"/>
    <w:tmpl w:val="B1CEDB22"/>
    <w:lvl w:ilvl="0" w:tplc="EFBCC498">
      <w:start w:val="1"/>
      <w:numFmt w:val="upperRoman"/>
      <w:lvlText w:val="%1."/>
      <w:lvlJc w:val="left"/>
      <w:pPr>
        <w:ind w:left="1428" w:hanging="720"/>
      </w:pPr>
      <w:rPr>
        <w:rFonts w:ascii="Century Gothic" w:eastAsia="Century Gothic" w:hAnsi="Century Gothic" w:cs="Century Gothic"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3A0E6FC3"/>
    <w:multiLevelType w:val="hybridMultilevel"/>
    <w:tmpl w:val="6F601CFA"/>
    <w:lvl w:ilvl="0" w:tplc="12F46886">
      <w:start w:val="1"/>
      <w:numFmt w:val="upperLetter"/>
      <w:lvlText w:val="%1."/>
      <w:lvlJc w:val="left"/>
      <w:pPr>
        <w:ind w:left="1110" w:hanging="360"/>
      </w:pPr>
      <w:rPr>
        <w:rFonts w:hint="default"/>
        <w:b/>
        <w:bCs w:val="0"/>
        <w:i w:val="0"/>
        <w:iCs/>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32" w15:restartNumberingAfterBreak="0">
    <w:nsid w:val="3CDE4D36"/>
    <w:multiLevelType w:val="hybridMultilevel"/>
    <w:tmpl w:val="9FA643E4"/>
    <w:lvl w:ilvl="0" w:tplc="E898C1FA">
      <w:numFmt w:val="bullet"/>
      <w:lvlText w:val="-"/>
      <w:lvlJc w:val="left"/>
      <w:pPr>
        <w:ind w:left="1068" w:hanging="360"/>
      </w:pPr>
      <w:rPr>
        <w:rFonts w:ascii="Roboto" w:eastAsia="Calibri" w:hAnsi="Roboto" w:cs="Tahoma"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41261196"/>
    <w:multiLevelType w:val="hybridMultilevel"/>
    <w:tmpl w:val="BF7A37B8"/>
    <w:lvl w:ilvl="0" w:tplc="54442F4A">
      <w:start w:val="1"/>
      <w:numFmt w:val="upperLetter"/>
      <w:lvlText w:val="%1."/>
      <w:lvlJc w:val="left"/>
      <w:pPr>
        <w:ind w:left="2340" w:hanging="360"/>
      </w:pPr>
      <w:rPr>
        <w:rFonts w:ascii="Arial" w:hAnsi="Arial" w:hint="default"/>
        <w:color w:val="000000"/>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435C70CA"/>
    <w:multiLevelType w:val="multilevel"/>
    <w:tmpl w:val="ADD07A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8"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9"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40" w15:restartNumberingAfterBreak="0">
    <w:nsid w:val="50451E03"/>
    <w:multiLevelType w:val="hybridMultilevel"/>
    <w:tmpl w:val="29609D34"/>
    <w:lvl w:ilvl="0" w:tplc="400A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43"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4"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6"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A90D4B"/>
    <w:multiLevelType w:val="hybridMultilevel"/>
    <w:tmpl w:val="0E589006"/>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9" w15:restartNumberingAfterBreak="0">
    <w:nsid w:val="6AB44398"/>
    <w:multiLevelType w:val="hybridMultilevel"/>
    <w:tmpl w:val="3D8EEBE4"/>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52"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53" w15:restartNumberingAfterBreak="0">
    <w:nsid w:val="757304E1"/>
    <w:multiLevelType w:val="hybridMultilevel"/>
    <w:tmpl w:val="F56CBCD8"/>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5" w15:restartNumberingAfterBreak="0">
    <w:nsid w:val="7EFD0B9A"/>
    <w:multiLevelType w:val="hybridMultilevel"/>
    <w:tmpl w:val="14600A90"/>
    <w:lvl w:ilvl="0" w:tplc="E898C1FA">
      <w:numFmt w:val="bullet"/>
      <w:lvlText w:val="-"/>
      <w:lvlJc w:val="left"/>
      <w:pPr>
        <w:ind w:left="360" w:hanging="360"/>
      </w:pPr>
      <w:rPr>
        <w:rFonts w:ascii="Roboto" w:eastAsia="Calibri" w:hAnsi="Roboto" w:cs="Tahoma" w:hint="default"/>
        <w:color w:val="000000"/>
        <w:sz w:val="18"/>
      </w:rPr>
    </w:lvl>
    <w:lvl w:ilvl="1" w:tplc="FFFFFFFF">
      <w:numFmt w:val="bullet"/>
      <w:lvlText w:val="-"/>
      <w:lvlJc w:val="left"/>
      <w:pPr>
        <w:ind w:left="-912" w:hanging="360"/>
      </w:pPr>
      <w:rPr>
        <w:rFonts w:ascii="Roboto" w:eastAsia="Calibri" w:hAnsi="Roboto" w:cs="Tahoma" w:hint="default"/>
      </w:r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num w:numId="1">
    <w:abstractNumId w:val="8"/>
  </w:num>
  <w:num w:numId="2">
    <w:abstractNumId w:val="28"/>
  </w:num>
  <w:num w:numId="3">
    <w:abstractNumId w:val="44"/>
  </w:num>
  <w:num w:numId="4">
    <w:abstractNumId w:val="41"/>
  </w:num>
  <w:num w:numId="5">
    <w:abstractNumId w:val="7"/>
  </w:num>
  <w:num w:numId="6">
    <w:abstractNumId w:val="39"/>
  </w:num>
  <w:num w:numId="7">
    <w:abstractNumId w:val="38"/>
  </w:num>
  <w:num w:numId="8">
    <w:abstractNumId w:val="0"/>
  </w:num>
  <w:num w:numId="9">
    <w:abstractNumId w:val="48"/>
  </w:num>
  <w:num w:numId="10">
    <w:abstractNumId w:val="29"/>
  </w:num>
  <w:num w:numId="11">
    <w:abstractNumId w:val="34"/>
  </w:num>
  <w:num w:numId="12">
    <w:abstractNumId w:val="2"/>
  </w:num>
  <w:num w:numId="13">
    <w:abstractNumId w:val="52"/>
  </w:num>
  <w:num w:numId="14">
    <w:abstractNumId w:val="23"/>
  </w:num>
  <w:num w:numId="15">
    <w:abstractNumId w:val="10"/>
  </w:num>
  <w:num w:numId="16">
    <w:abstractNumId w:val="3"/>
  </w:num>
  <w:num w:numId="17">
    <w:abstractNumId w:val="6"/>
  </w:num>
  <w:num w:numId="18">
    <w:abstractNumId w:val="14"/>
  </w:num>
  <w:num w:numId="19">
    <w:abstractNumId w:val="1"/>
  </w:num>
  <w:num w:numId="20">
    <w:abstractNumId w:val="4"/>
  </w:num>
  <w:num w:numId="21">
    <w:abstractNumId w:val="9"/>
  </w:num>
  <w:num w:numId="22">
    <w:abstractNumId w:val="5"/>
  </w:num>
  <w:num w:numId="23">
    <w:abstractNumId w:val="15"/>
  </w:num>
  <w:num w:numId="24">
    <w:abstractNumId w:val="50"/>
  </w:num>
  <w:num w:numId="25">
    <w:abstractNumId w:val="37"/>
  </w:num>
  <w:num w:numId="26">
    <w:abstractNumId w:val="51"/>
  </w:num>
  <w:num w:numId="27">
    <w:abstractNumId w:val="42"/>
  </w:num>
  <w:num w:numId="28">
    <w:abstractNumId w:val="20"/>
  </w:num>
  <w:num w:numId="29">
    <w:abstractNumId w:val="46"/>
  </w:num>
  <w:num w:numId="30">
    <w:abstractNumId w:val="54"/>
  </w:num>
  <w:num w:numId="31">
    <w:abstractNumId w:val="26"/>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1"/>
  </w:num>
  <w:num w:numId="35">
    <w:abstractNumId w:val="24"/>
  </w:num>
  <w:num w:numId="36">
    <w:abstractNumId w:val="45"/>
  </w:num>
  <w:num w:numId="37">
    <w:abstractNumId w:val="43"/>
  </w:num>
  <w:num w:numId="38">
    <w:abstractNumId w:val="13"/>
  </w:num>
  <w:num w:numId="39">
    <w:abstractNumId w:val="33"/>
  </w:num>
  <w:num w:numId="40">
    <w:abstractNumId w:val="16"/>
  </w:num>
  <w:num w:numId="41">
    <w:abstractNumId w:val="18"/>
  </w:num>
  <w:num w:numId="42">
    <w:abstractNumId w:val="31"/>
  </w:num>
  <w:num w:numId="43">
    <w:abstractNumId w:val="22"/>
  </w:num>
  <w:num w:numId="44">
    <w:abstractNumId w:val="30"/>
  </w:num>
  <w:num w:numId="45">
    <w:abstractNumId w:val="25"/>
  </w:num>
  <w:num w:numId="46">
    <w:abstractNumId w:val="36"/>
  </w:num>
  <w:num w:numId="47">
    <w:abstractNumId w:val="47"/>
  </w:num>
  <w:num w:numId="48">
    <w:abstractNumId w:val="19"/>
  </w:num>
  <w:num w:numId="49">
    <w:abstractNumId w:val="32"/>
  </w:num>
  <w:num w:numId="50">
    <w:abstractNumId w:val="12"/>
  </w:num>
  <w:num w:numId="51">
    <w:abstractNumId w:val="53"/>
  </w:num>
  <w:num w:numId="52">
    <w:abstractNumId w:val="17"/>
  </w:num>
  <w:num w:numId="53">
    <w:abstractNumId w:val="40"/>
  </w:num>
  <w:num w:numId="54">
    <w:abstractNumId w:val="49"/>
  </w:num>
  <w:num w:numId="55">
    <w:abstractNumId w:val="27"/>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5A6"/>
    <w:rsid w:val="00001D99"/>
    <w:rsid w:val="000029F5"/>
    <w:rsid w:val="00002B6B"/>
    <w:rsid w:val="00002D2C"/>
    <w:rsid w:val="000043B6"/>
    <w:rsid w:val="00007591"/>
    <w:rsid w:val="0001079D"/>
    <w:rsid w:val="00010EAD"/>
    <w:rsid w:val="00011A9B"/>
    <w:rsid w:val="000126AC"/>
    <w:rsid w:val="0001270D"/>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60EF"/>
    <w:rsid w:val="0004636D"/>
    <w:rsid w:val="0005091A"/>
    <w:rsid w:val="00050970"/>
    <w:rsid w:val="00051C4E"/>
    <w:rsid w:val="0005447C"/>
    <w:rsid w:val="000558EA"/>
    <w:rsid w:val="0005679E"/>
    <w:rsid w:val="0006110C"/>
    <w:rsid w:val="00061A5F"/>
    <w:rsid w:val="00062048"/>
    <w:rsid w:val="000632D5"/>
    <w:rsid w:val="000646B0"/>
    <w:rsid w:val="00064D02"/>
    <w:rsid w:val="000652D5"/>
    <w:rsid w:val="00066098"/>
    <w:rsid w:val="00066198"/>
    <w:rsid w:val="0006705F"/>
    <w:rsid w:val="00067F40"/>
    <w:rsid w:val="000720A0"/>
    <w:rsid w:val="0007225D"/>
    <w:rsid w:val="000723A5"/>
    <w:rsid w:val="0007311F"/>
    <w:rsid w:val="000731AA"/>
    <w:rsid w:val="000758FC"/>
    <w:rsid w:val="000764FA"/>
    <w:rsid w:val="00076E77"/>
    <w:rsid w:val="00077376"/>
    <w:rsid w:val="00077D6F"/>
    <w:rsid w:val="00080002"/>
    <w:rsid w:val="000821C5"/>
    <w:rsid w:val="0008268A"/>
    <w:rsid w:val="00083A17"/>
    <w:rsid w:val="0008420A"/>
    <w:rsid w:val="000847BB"/>
    <w:rsid w:val="0008582F"/>
    <w:rsid w:val="00085A88"/>
    <w:rsid w:val="00086C2E"/>
    <w:rsid w:val="000879E4"/>
    <w:rsid w:val="00087E17"/>
    <w:rsid w:val="00092821"/>
    <w:rsid w:val="00092C7D"/>
    <w:rsid w:val="000930C7"/>
    <w:rsid w:val="00095885"/>
    <w:rsid w:val="000963C3"/>
    <w:rsid w:val="000A1416"/>
    <w:rsid w:val="000A2951"/>
    <w:rsid w:val="000A52F7"/>
    <w:rsid w:val="000A53B4"/>
    <w:rsid w:val="000A7AA7"/>
    <w:rsid w:val="000A7D33"/>
    <w:rsid w:val="000B066D"/>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967"/>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565"/>
    <w:rsid w:val="0016265F"/>
    <w:rsid w:val="00162B30"/>
    <w:rsid w:val="00163D07"/>
    <w:rsid w:val="00164509"/>
    <w:rsid w:val="00164908"/>
    <w:rsid w:val="0016532F"/>
    <w:rsid w:val="0016534F"/>
    <w:rsid w:val="00165666"/>
    <w:rsid w:val="001717D5"/>
    <w:rsid w:val="0017205D"/>
    <w:rsid w:val="001745EE"/>
    <w:rsid w:val="001771BD"/>
    <w:rsid w:val="00180304"/>
    <w:rsid w:val="00180DBE"/>
    <w:rsid w:val="00181BC4"/>
    <w:rsid w:val="00182465"/>
    <w:rsid w:val="00182CE8"/>
    <w:rsid w:val="00183D36"/>
    <w:rsid w:val="00185174"/>
    <w:rsid w:val="00186F2B"/>
    <w:rsid w:val="0018765F"/>
    <w:rsid w:val="00191314"/>
    <w:rsid w:val="00193FA7"/>
    <w:rsid w:val="00196935"/>
    <w:rsid w:val="001A0547"/>
    <w:rsid w:val="001A07A5"/>
    <w:rsid w:val="001A3160"/>
    <w:rsid w:val="001A5954"/>
    <w:rsid w:val="001A61A2"/>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C58"/>
    <w:rsid w:val="001E2FC3"/>
    <w:rsid w:val="001E308F"/>
    <w:rsid w:val="001E3496"/>
    <w:rsid w:val="001E4E79"/>
    <w:rsid w:val="001E5D52"/>
    <w:rsid w:val="001E6980"/>
    <w:rsid w:val="001E7AA8"/>
    <w:rsid w:val="001F0C15"/>
    <w:rsid w:val="001F0FFB"/>
    <w:rsid w:val="001F1E7C"/>
    <w:rsid w:val="001F2711"/>
    <w:rsid w:val="001F357B"/>
    <w:rsid w:val="001F7BB5"/>
    <w:rsid w:val="00201A24"/>
    <w:rsid w:val="00202149"/>
    <w:rsid w:val="002023BB"/>
    <w:rsid w:val="00202812"/>
    <w:rsid w:val="0020284D"/>
    <w:rsid w:val="00202A71"/>
    <w:rsid w:val="00212A0A"/>
    <w:rsid w:val="00214248"/>
    <w:rsid w:val="002161CA"/>
    <w:rsid w:val="0021767A"/>
    <w:rsid w:val="00220F24"/>
    <w:rsid w:val="00222180"/>
    <w:rsid w:val="00223986"/>
    <w:rsid w:val="0022426D"/>
    <w:rsid w:val="00224726"/>
    <w:rsid w:val="002316EA"/>
    <w:rsid w:val="00231C20"/>
    <w:rsid w:val="002331FD"/>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0E9"/>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55C"/>
    <w:rsid w:val="00275FB0"/>
    <w:rsid w:val="00280FE4"/>
    <w:rsid w:val="00282678"/>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A7F7A"/>
    <w:rsid w:val="002B192F"/>
    <w:rsid w:val="002B21EE"/>
    <w:rsid w:val="002B408F"/>
    <w:rsid w:val="002B48BB"/>
    <w:rsid w:val="002B51D8"/>
    <w:rsid w:val="002B5CF9"/>
    <w:rsid w:val="002B671D"/>
    <w:rsid w:val="002B7748"/>
    <w:rsid w:val="002B7B5F"/>
    <w:rsid w:val="002C22F6"/>
    <w:rsid w:val="002C34DC"/>
    <w:rsid w:val="002C7638"/>
    <w:rsid w:val="002C7B65"/>
    <w:rsid w:val="002D0632"/>
    <w:rsid w:val="002D07D2"/>
    <w:rsid w:val="002D209A"/>
    <w:rsid w:val="002D3130"/>
    <w:rsid w:val="002D65E5"/>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4391"/>
    <w:rsid w:val="0032584A"/>
    <w:rsid w:val="0032734B"/>
    <w:rsid w:val="003279E6"/>
    <w:rsid w:val="00327DA0"/>
    <w:rsid w:val="00330016"/>
    <w:rsid w:val="00330D3E"/>
    <w:rsid w:val="00330F15"/>
    <w:rsid w:val="00333845"/>
    <w:rsid w:val="00333E1D"/>
    <w:rsid w:val="00334842"/>
    <w:rsid w:val="00335FD5"/>
    <w:rsid w:val="00337B32"/>
    <w:rsid w:val="00340E7C"/>
    <w:rsid w:val="00340F0F"/>
    <w:rsid w:val="00341B57"/>
    <w:rsid w:val="003427D3"/>
    <w:rsid w:val="003437F2"/>
    <w:rsid w:val="003439C3"/>
    <w:rsid w:val="003475EB"/>
    <w:rsid w:val="00353AD0"/>
    <w:rsid w:val="0035574D"/>
    <w:rsid w:val="00357E9D"/>
    <w:rsid w:val="0036127F"/>
    <w:rsid w:val="0036335E"/>
    <w:rsid w:val="00365C5A"/>
    <w:rsid w:val="00365F20"/>
    <w:rsid w:val="003676B6"/>
    <w:rsid w:val="003679BA"/>
    <w:rsid w:val="003708E4"/>
    <w:rsid w:val="00371297"/>
    <w:rsid w:val="00373C83"/>
    <w:rsid w:val="00375741"/>
    <w:rsid w:val="003762C7"/>
    <w:rsid w:val="003773EE"/>
    <w:rsid w:val="00382D2E"/>
    <w:rsid w:val="00383484"/>
    <w:rsid w:val="00383799"/>
    <w:rsid w:val="0038442E"/>
    <w:rsid w:val="00384FFD"/>
    <w:rsid w:val="003867A0"/>
    <w:rsid w:val="00386CC3"/>
    <w:rsid w:val="00386D84"/>
    <w:rsid w:val="003900D7"/>
    <w:rsid w:val="003917F5"/>
    <w:rsid w:val="003918C3"/>
    <w:rsid w:val="003921C0"/>
    <w:rsid w:val="003924F2"/>
    <w:rsid w:val="0039375C"/>
    <w:rsid w:val="00394D09"/>
    <w:rsid w:val="00396F32"/>
    <w:rsid w:val="00397BB3"/>
    <w:rsid w:val="00397D21"/>
    <w:rsid w:val="003A05A6"/>
    <w:rsid w:val="003A1624"/>
    <w:rsid w:val="003A2804"/>
    <w:rsid w:val="003A334B"/>
    <w:rsid w:val="003A4775"/>
    <w:rsid w:val="003A4C13"/>
    <w:rsid w:val="003A5874"/>
    <w:rsid w:val="003A58FE"/>
    <w:rsid w:val="003A625B"/>
    <w:rsid w:val="003A7243"/>
    <w:rsid w:val="003B0865"/>
    <w:rsid w:val="003B21F9"/>
    <w:rsid w:val="003B2414"/>
    <w:rsid w:val="003B3B9D"/>
    <w:rsid w:val="003B3DC5"/>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1474"/>
    <w:rsid w:val="004038CA"/>
    <w:rsid w:val="00403A8C"/>
    <w:rsid w:val="00403F4B"/>
    <w:rsid w:val="0040603A"/>
    <w:rsid w:val="0040683A"/>
    <w:rsid w:val="00407BEE"/>
    <w:rsid w:val="00411D6C"/>
    <w:rsid w:val="004120BA"/>
    <w:rsid w:val="00412C11"/>
    <w:rsid w:val="004152EC"/>
    <w:rsid w:val="0041662D"/>
    <w:rsid w:val="004207F0"/>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89B"/>
    <w:rsid w:val="00436D0A"/>
    <w:rsid w:val="00437B49"/>
    <w:rsid w:val="00437F01"/>
    <w:rsid w:val="004413EF"/>
    <w:rsid w:val="00441BD6"/>
    <w:rsid w:val="00441D46"/>
    <w:rsid w:val="00442697"/>
    <w:rsid w:val="004445CA"/>
    <w:rsid w:val="004460C6"/>
    <w:rsid w:val="00446CFE"/>
    <w:rsid w:val="00454CE9"/>
    <w:rsid w:val="00455237"/>
    <w:rsid w:val="0045593E"/>
    <w:rsid w:val="00456437"/>
    <w:rsid w:val="004571AF"/>
    <w:rsid w:val="004579FC"/>
    <w:rsid w:val="00462D3E"/>
    <w:rsid w:val="0046662C"/>
    <w:rsid w:val="004669B7"/>
    <w:rsid w:val="00471408"/>
    <w:rsid w:val="00471820"/>
    <w:rsid w:val="00472C6E"/>
    <w:rsid w:val="004735B7"/>
    <w:rsid w:val="00473E69"/>
    <w:rsid w:val="00474108"/>
    <w:rsid w:val="004758A5"/>
    <w:rsid w:val="00476CFA"/>
    <w:rsid w:val="00483929"/>
    <w:rsid w:val="004844EB"/>
    <w:rsid w:val="004928DB"/>
    <w:rsid w:val="004933D3"/>
    <w:rsid w:val="00493E6D"/>
    <w:rsid w:val="00494F16"/>
    <w:rsid w:val="004958A3"/>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B738F"/>
    <w:rsid w:val="004C0520"/>
    <w:rsid w:val="004C07D6"/>
    <w:rsid w:val="004C0C43"/>
    <w:rsid w:val="004C1E6A"/>
    <w:rsid w:val="004C21B2"/>
    <w:rsid w:val="004C2816"/>
    <w:rsid w:val="004C3008"/>
    <w:rsid w:val="004C4476"/>
    <w:rsid w:val="004C5DE2"/>
    <w:rsid w:val="004C6956"/>
    <w:rsid w:val="004C74F8"/>
    <w:rsid w:val="004C76D8"/>
    <w:rsid w:val="004C7DDE"/>
    <w:rsid w:val="004D14F2"/>
    <w:rsid w:val="004D181E"/>
    <w:rsid w:val="004D5E74"/>
    <w:rsid w:val="004D62E5"/>
    <w:rsid w:val="004D691D"/>
    <w:rsid w:val="004D7357"/>
    <w:rsid w:val="004E0E0E"/>
    <w:rsid w:val="004E0EE1"/>
    <w:rsid w:val="004E1B22"/>
    <w:rsid w:val="004E34F4"/>
    <w:rsid w:val="004E439D"/>
    <w:rsid w:val="004E57EF"/>
    <w:rsid w:val="004F0EA2"/>
    <w:rsid w:val="004F424B"/>
    <w:rsid w:val="004F477A"/>
    <w:rsid w:val="004F68C5"/>
    <w:rsid w:val="004F71E4"/>
    <w:rsid w:val="004F73A6"/>
    <w:rsid w:val="00500C6F"/>
    <w:rsid w:val="00502FB9"/>
    <w:rsid w:val="00504335"/>
    <w:rsid w:val="0050442F"/>
    <w:rsid w:val="0050455C"/>
    <w:rsid w:val="005046D7"/>
    <w:rsid w:val="00504D69"/>
    <w:rsid w:val="00504F73"/>
    <w:rsid w:val="00505655"/>
    <w:rsid w:val="005056DB"/>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587"/>
    <w:rsid w:val="0052366E"/>
    <w:rsid w:val="00523A27"/>
    <w:rsid w:val="00523A63"/>
    <w:rsid w:val="00524514"/>
    <w:rsid w:val="00524A15"/>
    <w:rsid w:val="00526018"/>
    <w:rsid w:val="00526814"/>
    <w:rsid w:val="005271F6"/>
    <w:rsid w:val="00527E54"/>
    <w:rsid w:val="00530DFC"/>
    <w:rsid w:val="005323BB"/>
    <w:rsid w:val="00534001"/>
    <w:rsid w:val="00534224"/>
    <w:rsid w:val="0053434D"/>
    <w:rsid w:val="00534C6E"/>
    <w:rsid w:val="005413C0"/>
    <w:rsid w:val="00542073"/>
    <w:rsid w:val="00542711"/>
    <w:rsid w:val="00544571"/>
    <w:rsid w:val="00544883"/>
    <w:rsid w:val="00545C94"/>
    <w:rsid w:val="00546691"/>
    <w:rsid w:val="00555AB6"/>
    <w:rsid w:val="005562AE"/>
    <w:rsid w:val="0055684E"/>
    <w:rsid w:val="00561143"/>
    <w:rsid w:val="00561829"/>
    <w:rsid w:val="00561B9C"/>
    <w:rsid w:val="00563D54"/>
    <w:rsid w:val="00563EC6"/>
    <w:rsid w:val="005652BB"/>
    <w:rsid w:val="00565AA1"/>
    <w:rsid w:val="005711BD"/>
    <w:rsid w:val="0057283A"/>
    <w:rsid w:val="005732D3"/>
    <w:rsid w:val="005735A5"/>
    <w:rsid w:val="00573EC5"/>
    <w:rsid w:val="005753AC"/>
    <w:rsid w:val="00576FEF"/>
    <w:rsid w:val="0057729B"/>
    <w:rsid w:val="00580AFF"/>
    <w:rsid w:val="005822A1"/>
    <w:rsid w:val="005832B7"/>
    <w:rsid w:val="005846EE"/>
    <w:rsid w:val="00584A77"/>
    <w:rsid w:val="00586244"/>
    <w:rsid w:val="005864D1"/>
    <w:rsid w:val="00586FAE"/>
    <w:rsid w:val="005873D4"/>
    <w:rsid w:val="00590B0F"/>
    <w:rsid w:val="00591092"/>
    <w:rsid w:val="00592B5F"/>
    <w:rsid w:val="00593DAC"/>
    <w:rsid w:val="005945E2"/>
    <w:rsid w:val="005946E1"/>
    <w:rsid w:val="00594EA4"/>
    <w:rsid w:val="00596BD9"/>
    <w:rsid w:val="005A0A31"/>
    <w:rsid w:val="005A345E"/>
    <w:rsid w:val="005A4959"/>
    <w:rsid w:val="005A49AF"/>
    <w:rsid w:val="005A4E2E"/>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425"/>
    <w:rsid w:val="005D6CD8"/>
    <w:rsid w:val="005E2357"/>
    <w:rsid w:val="005E2CCA"/>
    <w:rsid w:val="005E3073"/>
    <w:rsid w:val="005E4DD1"/>
    <w:rsid w:val="005E5759"/>
    <w:rsid w:val="005E5FC2"/>
    <w:rsid w:val="005E6044"/>
    <w:rsid w:val="005E62F8"/>
    <w:rsid w:val="005E6D5A"/>
    <w:rsid w:val="005F3973"/>
    <w:rsid w:val="005F4A0A"/>
    <w:rsid w:val="005F62D7"/>
    <w:rsid w:val="005F67FC"/>
    <w:rsid w:val="0060300D"/>
    <w:rsid w:val="00603E22"/>
    <w:rsid w:val="00604550"/>
    <w:rsid w:val="00607026"/>
    <w:rsid w:val="00607337"/>
    <w:rsid w:val="006121B7"/>
    <w:rsid w:val="006125F5"/>
    <w:rsid w:val="00612614"/>
    <w:rsid w:val="0061507A"/>
    <w:rsid w:val="00615DE6"/>
    <w:rsid w:val="00616EEA"/>
    <w:rsid w:val="006172C8"/>
    <w:rsid w:val="00620E20"/>
    <w:rsid w:val="00621016"/>
    <w:rsid w:val="00623A84"/>
    <w:rsid w:val="00623C0F"/>
    <w:rsid w:val="006253D6"/>
    <w:rsid w:val="00627478"/>
    <w:rsid w:val="00630560"/>
    <w:rsid w:val="00630956"/>
    <w:rsid w:val="00631F3B"/>
    <w:rsid w:val="0063228F"/>
    <w:rsid w:val="0063309E"/>
    <w:rsid w:val="006346CE"/>
    <w:rsid w:val="00634F10"/>
    <w:rsid w:val="006376FE"/>
    <w:rsid w:val="0064150D"/>
    <w:rsid w:val="006416FE"/>
    <w:rsid w:val="0064241A"/>
    <w:rsid w:val="00643C2D"/>
    <w:rsid w:val="006451B2"/>
    <w:rsid w:val="00646D94"/>
    <w:rsid w:val="006513C8"/>
    <w:rsid w:val="00653015"/>
    <w:rsid w:val="00653237"/>
    <w:rsid w:val="00654E08"/>
    <w:rsid w:val="006556CC"/>
    <w:rsid w:val="00655E30"/>
    <w:rsid w:val="00655EA2"/>
    <w:rsid w:val="00656B3E"/>
    <w:rsid w:val="00657051"/>
    <w:rsid w:val="00661BE3"/>
    <w:rsid w:val="0066301A"/>
    <w:rsid w:val="006673ED"/>
    <w:rsid w:val="006674AF"/>
    <w:rsid w:val="00670C09"/>
    <w:rsid w:val="00671198"/>
    <w:rsid w:val="00671AA7"/>
    <w:rsid w:val="00674AB2"/>
    <w:rsid w:val="00675A29"/>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97D60"/>
    <w:rsid w:val="006A3787"/>
    <w:rsid w:val="006A46CD"/>
    <w:rsid w:val="006A7BAB"/>
    <w:rsid w:val="006B061B"/>
    <w:rsid w:val="006B0646"/>
    <w:rsid w:val="006B085E"/>
    <w:rsid w:val="006B15C2"/>
    <w:rsid w:val="006B2554"/>
    <w:rsid w:val="006B56E4"/>
    <w:rsid w:val="006C01AE"/>
    <w:rsid w:val="006C3D8F"/>
    <w:rsid w:val="006C3FC5"/>
    <w:rsid w:val="006C5B50"/>
    <w:rsid w:val="006C5E4E"/>
    <w:rsid w:val="006C70E4"/>
    <w:rsid w:val="006C7328"/>
    <w:rsid w:val="006D3BE3"/>
    <w:rsid w:val="006D3C67"/>
    <w:rsid w:val="006D3F03"/>
    <w:rsid w:val="006D47C5"/>
    <w:rsid w:val="006D5C8B"/>
    <w:rsid w:val="006D6B7A"/>
    <w:rsid w:val="006E03E7"/>
    <w:rsid w:val="006E19A7"/>
    <w:rsid w:val="006E381A"/>
    <w:rsid w:val="006E3DD6"/>
    <w:rsid w:val="006E5353"/>
    <w:rsid w:val="006E58DD"/>
    <w:rsid w:val="006E65EB"/>
    <w:rsid w:val="006E750C"/>
    <w:rsid w:val="006F2752"/>
    <w:rsid w:val="006F30EC"/>
    <w:rsid w:val="006F4079"/>
    <w:rsid w:val="006F4235"/>
    <w:rsid w:val="006F463D"/>
    <w:rsid w:val="006F54CD"/>
    <w:rsid w:val="006F563C"/>
    <w:rsid w:val="006F68F7"/>
    <w:rsid w:val="006F7303"/>
    <w:rsid w:val="00700853"/>
    <w:rsid w:val="00700A64"/>
    <w:rsid w:val="00703CE8"/>
    <w:rsid w:val="007067DD"/>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3170"/>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82D"/>
    <w:rsid w:val="00780BA7"/>
    <w:rsid w:val="00780C42"/>
    <w:rsid w:val="00782A7E"/>
    <w:rsid w:val="007837A3"/>
    <w:rsid w:val="0078419C"/>
    <w:rsid w:val="00784C20"/>
    <w:rsid w:val="00790D76"/>
    <w:rsid w:val="00792D54"/>
    <w:rsid w:val="0079481D"/>
    <w:rsid w:val="007955A4"/>
    <w:rsid w:val="007959A3"/>
    <w:rsid w:val="007978DB"/>
    <w:rsid w:val="007A078A"/>
    <w:rsid w:val="007A07BD"/>
    <w:rsid w:val="007A1A99"/>
    <w:rsid w:val="007A2921"/>
    <w:rsid w:val="007A2DD1"/>
    <w:rsid w:val="007A3629"/>
    <w:rsid w:val="007A3E4E"/>
    <w:rsid w:val="007A59AF"/>
    <w:rsid w:val="007A64F2"/>
    <w:rsid w:val="007B011B"/>
    <w:rsid w:val="007B0C6B"/>
    <w:rsid w:val="007B12DC"/>
    <w:rsid w:val="007B1B54"/>
    <w:rsid w:val="007B4279"/>
    <w:rsid w:val="007B454D"/>
    <w:rsid w:val="007B4566"/>
    <w:rsid w:val="007B5EB3"/>
    <w:rsid w:val="007C046F"/>
    <w:rsid w:val="007C1A0C"/>
    <w:rsid w:val="007C31D1"/>
    <w:rsid w:val="007C3B98"/>
    <w:rsid w:val="007C459A"/>
    <w:rsid w:val="007C4641"/>
    <w:rsid w:val="007C6256"/>
    <w:rsid w:val="007C6A91"/>
    <w:rsid w:val="007C7F31"/>
    <w:rsid w:val="007D0C18"/>
    <w:rsid w:val="007D107C"/>
    <w:rsid w:val="007D19EF"/>
    <w:rsid w:val="007D1B02"/>
    <w:rsid w:val="007D2926"/>
    <w:rsid w:val="007D328D"/>
    <w:rsid w:val="007D41CE"/>
    <w:rsid w:val="007D679E"/>
    <w:rsid w:val="007D6F5F"/>
    <w:rsid w:val="007D746E"/>
    <w:rsid w:val="007E1AAC"/>
    <w:rsid w:val="007E2602"/>
    <w:rsid w:val="007E459D"/>
    <w:rsid w:val="007E6049"/>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2C2F"/>
    <w:rsid w:val="00823693"/>
    <w:rsid w:val="00823798"/>
    <w:rsid w:val="008239B8"/>
    <w:rsid w:val="00823AF0"/>
    <w:rsid w:val="008241E9"/>
    <w:rsid w:val="00825C7C"/>
    <w:rsid w:val="00826FEA"/>
    <w:rsid w:val="00827AF2"/>
    <w:rsid w:val="00830F32"/>
    <w:rsid w:val="00831EF4"/>
    <w:rsid w:val="00832A80"/>
    <w:rsid w:val="00833AD9"/>
    <w:rsid w:val="0083451C"/>
    <w:rsid w:val="0083607E"/>
    <w:rsid w:val="00837EF9"/>
    <w:rsid w:val="008426D5"/>
    <w:rsid w:val="008439D7"/>
    <w:rsid w:val="00844625"/>
    <w:rsid w:val="008460BD"/>
    <w:rsid w:val="008463D3"/>
    <w:rsid w:val="00846A8A"/>
    <w:rsid w:val="00846BD7"/>
    <w:rsid w:val="0085097A"/>
    <w:rsid w:val="00851C89"/>
    <w:rsid w:val="00852641"/>
    <w:rsid w:val="008530A2"/>
    <w:rsid w:val="00853686"/>
    <w:rsid w:val="00853F5E"/>
    <w:rsid w:val="00856C30"/>
    <w:rsid w:val="00857D29"/>
    <w:rsid w:val="008601E4"/>
    <w:rsid w:val="008604CF"/>
    <w:rsid w:val="00860B6F"/>
    <w:rsid w:val="00861C6B"/>
    <w:rsid w:val="00863A57"/>
    <w:rsid w:val="00863E68"/>
    <w:rsid w:val="00864063"/>
    <w:rsid w:val="00865CF7"/>
    <w:rsid w:val="0086628B"/>
    <w:rsid w:val="00872824"/>
    <w:rsid w:val="00873560"/>
    <w:rsid w:val="00874FF4"/>
    <w:rsid w:val="00876BCE"/>
    <w:rsid w:val="00882DBA"/>
    <w:rsid w:val="00883B36"/>
    <w:rsid w:val="00883D05"/>
    <w:rsid w:val="00884EC4"/>
    <w:rsid w:val="00885057"/>
    <w:rsid w:val="00885BD3"/>
    <w:rsid w:val="00885DFC"/>
    <w:rsid w:val="00886877"/>
    <w:rsid w:val="008924D7"/>
    <w:rsid w:val="008936A7"/>
    <w:rsid w:val="008937BC"/>
    <w:rsid w:val="00893BED"/>
    <w:rsid w:val="00893F06"/>
    <w:rsid w:val="0089731D"/>
    <w:rsid w:val="008A065D"/>
    <w:rsid w:val="008A1DE5"/>
    <w:rsid w:val="008A3A17"/>
    <w:rsid w:val="008A40EF"/>
    <w:rsid w:val="008A5E25"/>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6441"/>
    <w:rsid w:val="008D7DB9"/>
    <w:rsid w:val="008E163F"/>
    <w:rsid w:val="008E2149"/>
    <w:rsid w:val="008E2B44"/>
    <w:rsid w:val="008E3E42"/>
    <w:rsid w:val="008E4BAE"/>
    <w:rsid w:val="008E5235"/>
    <w:rsid w:val="008E52D9"/>
    <w:rsid w:val="008E57ED"/>
    <w:rsid w:val="008E6293"/>
    <w:rsid w:val="008E63EF"/>
    <w:rsid w:val="008E64C2"/>
    <w:rsid w:val="008E6FBA"/>
    <w:rsid w:val="008E76E2"/>
    <w:rsid w:val="008F05CE"/>
    <w:rsid w:val="008F063C"/>
    <w:rsid w:val="008F0CB8"/>
    <w:rsid w:val="008F2D26"/>
    <w:rsid w:val="008F3050"/>
    <w:rsid w:val="008F3D56"/>
    <w:rsid w:val="008F7C65"/>
    <w:rsid w:val="00900239"/>
    <w:rsid w:val="009004E0"/>
    <w:rsid w:val="009006D5"/>
    <w:rsid w:val="00901252"/>
    <w:rsid w:val="00901EF4"/>
    <w:rsid w:val="009033BA"/>
    <w:rsid w:val="009037CC"/>
    <w:rsid w:val="00904089"/>
    <w:rsid w:val="0090416A"/>
    <w:rsid w:val="00907044"/>
    <w:rsid w:val="00910401"/>
    <w:rsid w:val="00912C8C"/>
    <w:rsid w:val="00913030"/>
    <w:rsid w:val="0091371D"/>
    <w:rsid w:val="00914043"/>
    <w:rsid w:val="00915B46"/>
    <w:rsid w:val="00915F2A"/>
    <w:rsid w:val="0091654D"/>
    <w:rsid w:val="0091709B"/>
    <w:rsid w:val="0091775E"/>
    <w:rsid w:val="00917872"/>
    <w:rsid w:val="0092009B"/>
    <w:rsid w:val="009217B3"/>
    <w:rsid w:val="0092294C"/>
    <w:rsid w:val="00927106"/>
    <w:rsid w:val="00931DB8"/>
    <w:rsid w:val="009325F8"/>
    <w:rsid w:val="009326B1"/>
    <w:rsid w:val="0093387B"/>
    <w:rsid w:val="00934222"/>
    <w:rsid w:val="00937ADB"/>
    <w:rsid w:val="009401F0"/>
    <w:rsid w:val="00940A28"/>
    <w:rsid w:val="00943D5F"/>
    <w:rsid w:val="00944D29"/>
    <w:rsid w:val="00944F79"/>
    <w:rsid w:val="009453C6"/>
    <w:rsid w:val="00945D7E"/>
    <w:rsid w:val="00945DAE"/>
    <w:rsid w:val="00950B5D"/>
    <w:rsid w:val="0095277B"/>
    <w:rsid w:val="00952F68"/>
    <w:rsid w:val="00953755"/>
    <w:rsid w:val="00954686"/>
    <w:rsid w:val="00954907"/>
    <w:rsid w:val="009551D2"/>
    <w:rsid w:val="00955465"/>
    <w:rsid w:val="00955BCA"/>
    <w:rsid w:val="00956781"/>
    <w:rsid w:val="0095763D"/>
    <w:rsid w:val="00962307"/>
    <w:rsid w:val="00962EF0"/>
    <w:rsid w:val="009647AA"/>
    <w:rsid w:val="00964D89"/>
    <w:rsid w:val="00965CD6"/>
    <w:rsid w:val="00966164"/>
    <w:rsid w:val="00966FDB"/>
    <w:rsid w:val="009670BC"/>
    <w:rsid w:val="00970B48"/>
    <w:rsid w:val="00971C50"/>
    <w:rsid w:val="00972403"/>
    <w:rsid w:val="00973F2B"/>
    <w:rsid w:val="00975420"/>
    <w:rsid w:val="00976367"/>
    <w:rsid w:val="009766F7"/>
    <w:rsid w:val="00985276"/>
    <w:rsid w:val="009865D5"/>
    <w:rsid w:val="009877B9"/>
    <w:rsid w:val="00987F7F"/>
    <w:rsid w:val="009913BD"/>
    <w:rsid w:val="00992227"/>
    <w:rsid w:val="00992E3F"/>
    <w:rsid w:val="00993BFC"/>
    <w:rsid w:val="009959B8"/>
    <w:rsid w:val="009A00DE"/>
    <w:rsid w:val="009A06AB"/>
    <w:rsid w:val="009A0F9C"/>
    <w:rsid w:val="009A3140"/>
    <w:rsid w:val="009A4FB1"/>
    <w:rsid w:val="009A6E4F"/>
    <w:rsid w:val="009A74F8"/>
    <w:rsid w:val="009A7A2A"/>
    <w:rsid w:val="009B0729"/>
    <w:rsid w:val="009B1A74"/>
    <w:rsid w:val="009B4CEB"/>
    <w:rsid w:val="009B5A63"/>
    <w:rsid w:val="009B63EE"/>
    <w:rsid w:val="009B7BCA"/>
    <w:rsid w:val="009C22CE"/>
    <w:rsid w:val="009C4EE5"/>
    <w:rsid w:val="009C5453"/>
    <w:rsid w:val="009C6CF6"/>
    <w:rsid w:val="009D153F"/>
    <w:rsid w:val="009D254A"/>
    <w:rsid w:val="009D3006"/>
    <w:rsid w:val="009D4CB6"/>
    <w:rsid w:val="009D5307"/>
    <w:rsid w:val="009D53A0"/>
    <w:rsid w:val="009D6600"/>
    <w:rsid w:val="009D6EDD"/>
    <w:rsid w:val="009D7B82"/>
    <w:rsid w:val="009D7E1D"/>
    <w:rsid w:val="009E0229"/>
    <w:rsid w:val="009E36EF"/>
    <w:rsid w:val="009E43D7"/>
    <w:rsid w:val="009E474B"/>
    <w:rsid w:val="009E7E5F"/>
    <w:rsid w:val="009F0AA3"/>
    <w:rsid w:val="009F6B79"/>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476E"/>
    <w:rsid w:val="00A252E0"/>
    <w:rsid w:val="00A260AB"/>
    <w:rsid w:val="00A30AFE"/>
    <w:rsid w:val="00A316FB"/>
    <w:rsid w:val="00A32DFE"/>
    <w:rsid w:val="00A42F93"/>
    <w:rsid w:val="00A43338"/>
    <w:rsid w:val="00A438D9"/>
    <w:rsid w:val="00A43ACD"/>
    <w:rsid w:val="00A43EE2"/>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BB5"/>
    <w:rsid w:val="00A72FB0"/>
    <w:rsid w:val="00A735D0"/>
    <w:rsid w:val="00A76AD0"/>
    <w:rsid w:val="00A821D9"/>
    <w:rsid w:val="00A82580"/>
    <w:rsid w:val="00A83D93"/>
    <w:rsid w:val="00A85BD8"/>
    <w:rsid w:val="00A929A2"/>
    <w:rsid w:val="00A9307B"/>
    <w:rsid w:val="00A931F8"/>
    <w:rsid w:val="00A9370D"/>
    <w:rsid w:val="00A96229"/>
    <w:rsid w:val="00AA1C8C"/>
    <w:rsid w:val="00AA1DE7"/>
    <w:rsid w:val="00AA1E41"/>
    <w:rsid w:val="00AA22FE"/>
    <w:rsid w:val="00AA2D97"/>
    <w:rsid w:val="00AA61BC"/>
    <w:rsid w:val="00AA6562"/>
    <w:rsid w:val="00AA7A6C"/>
    <w:rsid w:val="00AA7BCE"/>
    <w:rsid w:val="00AB133C"/>
    <w:rsid w:val="00AB4326"/>
    <w:rsid w:val="00AB596C"/>
    <w:rsid w:val="00AB60E6"/>
    <w:rsid w:val="00AB6F80"/>
    <w:rsid w:val="00AC1559"/>
    <w:rsid w:val="00AC2CE8"/>
    <w:rsid w:val="00AC37C3"/>
    <w:rsid w:val="00AC3A31"/>
    <w:rsid w:val="00AC3C54"/>
    <w:rsid w:val="00AC4669"/>
    <w:rsid w:val="00AC741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DEB"/>
    <w:rsid w:val="00AF4FE3"/>
    <w:rsid w:val="00AF5D48"/>
    <w:rsid w:val="00AF5D83"/>
    <w:rsid w:val="00AF7921"/>
    <w:rsid w:val="00AF7CF9"/>
    <w:rsid w:val="00B01A87"/>
    <w:rsid w:val="00B02568"/>
    <w:rsid w:val="00B05BB8"/>
    <w:rsid w:val="00B05F67"/>
    <w:rsid w:val="00B064E7"/>
    <w:rsid w:val="00B07E1F"/>
    <w:rsid w:val="00B11402"/>
    <w:rsid w:val="00B129CD"/>
    <w:rsid w:val="00B12D19"/>
    <w:rsid w:val="00B155D0"/>
    <w:rsid w:val="00B15B9B"/>
    <w:rsid w:val="00B1614B"/>
    <w:rsid w:val="00B2191B"/>
    <w:rsid w:val="00B23F96"/>
    <w:rsid w:val="00B30616"/>
    <w:rsid w:val="00B320BB"/>
    <w:rsid w:val="00B32313"/>
    <w:rsid w:val="00B37C8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6AD"/>
    <w:rsid w:val="00B64FB7"/>
    <w:rsid w:val="00B6725A"/>
    <w:rsid w:val="00B67281"/>
    <w:rsid w:val="00B70BF7"/>
    <w:rsid w:val="00B715FC"/>
    <w:rsid w:val="00B71D8D"/>
    <w:rsid w:val="00B727D3"/>
    <w:rsid w:val="00B72E12"/>
    <w:rsid w:val="00B736B0"/>
    <w:rsid w:val="00B7583D"/>
    <w:rsid w:val="00B77C10"/>
    <w:rsid w:val="00B81215"/>
    <w:rsid w:val="00B847F4"/>
    <w:rsid w:val="00B85E30"/>
    <w:rsid w:val="00B8610E"/>
    <w:rsid w:val="00B87C22"/>
    <w:rsid w:val="00B90E02"/>
    <w:rsid w:val="00B92337"/>
    <w:rsid w:val="00B926F1"/>
    <w:rsid w:val="00B93D49"/>
    <w:rsid w:val="00B93D79"/>
    <w:rsid w:val="00B94127"/>
    <w:rsid w:val="00B9545C"/>
    <w:rsid w:val="00B956A9"/>
    <w:rsid w:val="00B96137"/>
    <w:rsid w:val="00BA0F16"/>
    <w:rsid w:val="00BA127C"/>
    <w:rsid w:val="00BA29B7"/>
    <w:rsid w:val="00BA351B"/>
    <w:rsid w:val="00BA3F34"/>
    <w:rsid w:val="00BA4347"/>
    <w:rsid w:val="00BA55CD"/>
    <w:rsid w:val="00BA5611"/>
    <w:rsid w:val="00BA615B"/>
    <w:rsid w:val="00BA6BAB"/>
    <w:rsid w:val="00BB3CD0"/>
    <w:rsid w:val="00BB4CC0"/>
    <w:rsid w:val="00BB4D46"/>
    <w:rsid w:val="00BB55EB"/>
    <w:rsid w:val="00BB63BA"/>
    <w:rsid w:val="00BC04E3"/>
    <w:rsid w:val="00BC0F98"/>
    <w:rsid w:val="00BC52E3"/>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0FC3"/>
    <w:rsid w:val="00BE1958"/>
    <w:rsid w:val="00BE213C"/>
    <w:rsid w:val="00BE2741"/>
    <w:rsid w:val="00BE2D7C"/>
    <w:rsid w:val="00BE52F3"/>
    <w:rsid w:val="00BF0576"/>
    <w:rsid w:val="00BF1037"/>
    <w:rsid w:val="00BF2D81"/>
    <w:rsid w:val="00BF3095"/>
    <w:rsid w:val="00BF42FD"/>
    <w:rsid w:val="00BF5F1F"/>
    <w:rsid w:val="00BF660A"/>
    <w:rsid w:val="00BF6BAE"/>
    <w:rsid w:val="00BF6E51"/>
    <w:rsid w:val="00C0019B"/>
    <w:rsid w:val="00C00F3A"/>
    <w:rsid w:val="00C017AA"/>
    <w:rsid w:val="00C01932"/>
    <w:rsid w:val="00C024B5"/>
    <w:rsid w:val="00C03398"/>
    <w:rsid w:val="00C03D9C"/>
    <w:rsid w:val="00C04BB4"/>
    <w:rsid w:val="00C04CFF"/>
    <w:rsid w:val="00C0714E"/>
    <w:rsid w:val="00C07657"/>
    <w:rsid w:val="00C10CAE"/>
    <w:rsid w:val="00C15194"/>
    <w:rsid w:val="00C17F0C"/>
    <w:rsid w:val="00C21788"/>
    <w:rsid w:val="00C22343"/>
    <w:rsid w:val="00C224B1"/>
    <w:rsid w:val="00C2303B"/>
    <w:rsid w:val="00C24053"/>
    <w:rsid w:val="00C250F9"/>
    <w:rsid w:val="00C25D2C"/>
    <w:rsid w:val="00C26BD4"/>
    <w:rsid w:val="00C26D5F"/>
    <w:rsid w:val="00C30867"/>
    <w:rsid w:val="00C320A7"/>
    <w:rsid w:val="00C33917"/>
    <w:rsid w:val="00C34E45"/>
    <w:rsid w:val="00C3624B"/>
    <w:rsid w:val="00C36492"/>
    <w:rsid w:val="00C3666D"/>
    <w:rsid w:val="00C373E5"/>
    <w:rsid w:val="00C374D2"/>
    <w:rsid w:val="00C40F0A"/>
    <w:rsid w:val="00C41605"/>
    <w:rsid w:val="00C43B28"/>
    <w:rsid w:val="00C43E88"/>
    <w:rsid w:val="00C44EA0"/>
    <w:rsid w:val="00C44F89"/>
    <w:rsid w:val="00C45DDC"/>
    <w:rsid w:val="00C46159"/>
    <w:rsid w:val="00C47556"/>
    <w:rsid w:val="00C526A2"/>
    <w:rsid w:val="00C528A6"/>
    <w:rsid w:val="00C52D1D"/>
    <w:rsid w:val="00C565D6"/>
    <w:rsid w:val="00C577AF"/>
    <w:rsid w:val="00C60109"/>
    <w:rsid w:val="00C603D3"/>
    <w:rsid w:val="00C60866"/>
    <w:rsid w:val="00C62109"/>
    <w:rsid w:val="00C62BA3"/>
    <w:rsid w:val="00C633D7"/>
    <w:rsid w:val="00C639D6"/>
    <w:rsid w:val="00C63DCB"/>
    <w:rsid w:val="00C64637"/>
    <w:rsid w:val="00C712C0"/>
    <w:rsid w:val="00C713DA"/>
    <w:rsid w:val="00C72820"/>
    <w:rsid w:val="00C73F0A"/>
    <w:rsid w:val="00C7427C"/>
    <w:rsid w:val="00C74FB4"/>
    <w:rsid w:val="00C80985"/>
    <w:rsid w:val="00C80D11"/>
    <w:rsid w:val="00C81C78"/>
    <w:rsid w:val="00C823DD"/>
    <w:rsid w:val="00C84E81"/>
    <w:rsid w:val="00C8522A"/>
    <w:rsid w:val="00C85F13"/>
    <w:rsid w:val="00C86E3B"/>
    <w:rsid w:val="00C90F0F"/>
    <w:rsid w:val="00C9245D"/>
    <w:rsid w:val="00C92665"/>
    <w:rsid w:val="00C9278F"/>
    <w:rsid w:val="00C92BE1"/>
    <w:rsid w:val="00C938F0"/>
    <w:rsid w:val="00C93936"/>
    <w:rsid w:val="00C94AAF"/>
    <w:rsid w:val="00C950E3"/>
    <w:rsid w:val="00C962BF"/>
    <w:rsid w:val="00C96C4A"/>
    <w:rsid w:val="00C972E3"/>
    <w:rsid w:val="00CA0BD0"/>
    <w:rsid w:val="00CA4AD1"/>
    <w:rsid w:val="00CA4C1C"/>
    <w:rsid w:val="00CA5178"/>
    <w:rsid w:val="00CA52F6"/>
    <w:rsid w:val="00CA6874"/>
    <w:rsid w:val="00CA697A"/>
    <w:rsid w:val="00CA7120"/>
    <w:rsid w:val="00CA7659"/>
    <w:rsid w:val="00CA7A91"/>
    <w:rsid w:val="00CA7D77"/>
    <w:rsid w:val="00CA7DCD"/>
    <w:rsid w:val="00CB08FA"/>
    <w:rsid w:val="00CB0F83"/>
    <w:rsid w:val="00CB3C45"/>
    <w:rsid w:val="00CB3CC2"/>
    <w:rsid w:val="00CB447C"/>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0467"/>
    <w:rsid w:val="00CD33F5"/>
    <w:rsid w:val="00CD34F4"/>
    <w:rsid w:val="00CD444B"/>
    <w:rsid w:val="00CD7164"/>
    <w:rsid w:val="00CE034E"/>
    <w:rsid w:val="00CE0FB3"/>
    <w:rsid w:val="00CE38B9"/>
    <w:rsid w:val="00CE423C"/>
    <w:rsid w:val="00CE6330"/>
    <w:rsid w:val="00CE6909"/>
    <w:rsid w:val="00CE6B7C"/>
    <w:rsid w:val="00CE7339"/>
    <w:rsid w:val="00CF063A"/>
    <w:rsid w:val="00CF5788"/>
    <w:rsid w:val="00CF5F40"/>
    <w:rsid w:val="00CF7949"/>
    <w:rsid w:val="00D00B9C"/>
    <w:rsid w:val="00D01031"/>
    <w:rsid w:val="00D011A8"/>
    <w:rsid w:val="00D01F6D"/>
    <w:rsid w:val="00D022C4"/>
    <w:rsid w:val="00D033F4"/>
    <w:rsid w:val="00D0402B"/>
    <w:rsid w:val="00D04815"/>
    <w:rsid w:val="00D05AEF"/>
    <w:rsid w:val="00D07989"/>
    <w:rsid w:val="00D11DE2"/>
    <w:rsid w:val="00D11E2D"/>
    <w:rsid w:val="00D140F7"/>
    <w:rsid w:val="00D154A8"/>
    <w:rsid w:val="00D16074"/>
    <w:rsid w:val="00D166E1"/>
    <w:rsid w:val="00D22837"/>
    <w:rsid w:val="00D228C1"/>
    <w:rsid w:val="00D230DC"/>
    <w:rsid w:val="00D23A96"/>
    <w:rsid w:val="00D24065"/>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2E34"/>
    <w:rsid w:val="00D52F7B"/>
    <w:rsid w:val="00D5594F"/>
    <w:rsid w:val="00D56E16"/>
    <w:rsid w:val="00D5724A"/>
    <w:rsid w:val="00D603AC"/>
    <w:rsid w:val="00D621C1"/>
    <w:rsid w:val="00D62F77"/>
    <w:rsid w:val="00D65170"/>
    <w:rsid w:val="00D654D5"/>
    <w:rsid w:val="00D6771F"/>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1788"/>
    <w:rsid w:val="00D922B4"/>
    <w:rsid w:val="00D9341D"/>
    <w:rsid w:val="00D93477"/>
    <w:rsid w:val="00D9420C"/>
    <w:rsid w:val="00D944A7"/>
    <w:rsid w:val="00D952E1"/>
    <w:rsid w:val="00D967C3"/>
    <w:rsid w:val="00D97158"/>
    <w:rsid w:val="00DA0420"/>
    <w:rsid w:val="00DA0AC0"/>
    <w:rsid w:val="00DA1E4A"/>
    <w:rsid w:val="00DA2D3B"/>
    <w:rsid w:val="00DA3666"/>
    <w:rsid w:val="00DA3A21"/>
    <w:rsid w:val="00DA3B2B"/>
    <w:rsid w:val="00DA50A6"/>
    <w:rsid w:val="00DA5151"/>
    <w:rsid w:val="00DA51AD"/>
    <w:rsid w:val="00DA54FA"/>
    <w:rsid w:val="00DA58E7"/>
    <w:rsid w:val="00DA6284"/>
    <w:rsid w:val="00DA648E"/>
    <w:rsid w:val="00DA7BE3"/>
    <w:rsid w:val="00DB118D"/>
    <w:rsid w:val="00DB1329"/>
    <w:rsid w:val="00DB2DBE"/>
    <w:rsid w:val="00DB2E8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3064"/>
    <w:rsid w:val="00E33F30"/>
    <w:rsid w:val="00E34038"/>
    <w:rsid w:val="00E34EBC"/>
    <w:rsid w:val="00E3511B"/>
    <w:rsid w:val="00E37043"/>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0B6F"/>
    <w:rsid w:val="00E823E9"/>
    <w:rsid w:val="00E839AB"/>
    <w:rsid w:val="00E84473"/>
    <w:rsid w:val="00E855ED"/>
    <w:rsid w:val="00E85CBC"/>
    <w:rsid w:val="00E85D11"/>
    <w:rsid w:val="00E86114"/>
    <w:rsid w:val="00E8614F"/>
    <w:rsid w:val="00E8684D"/>
    <w:rsid w:val="00E86972"/>
    <w:rsid w:val="00E86B79"/>
    <w:rsid w:val="00E9035F"/>
    <w:rsid w:val="00E90C34"/>
    <w:rsid w:val="00E914A3"/>
    <w:rsid w:val="00E93472"/>
    <w:rsid w:val="00E93CD8"/>
    <w:rsid w:val="00E93E2B"/>
    <w:rsid w:val="00E94C50"/>
    <w:rsid w:val="00E96334"/>
    <w:rsid w:val="00E96F81"/>
    <w:rsid w:val="00E97A46"/>
    <w:rsid w:val="00EA07DA"/>
    <w:rsid w:val="00EA1201"/>
    <w:rsid w:val="00EA1CD3"/>
    <w:rsid w:val="00EA35F0"/>
    <w:rsid w:val="00EA48AF"/>
    <w:rsid w:val="00EA50B5"/>
    <w:rsid w:val="00EB056A"/>
    <w:rsid w:val="00EB1ED7"/>
    <w:rsid w:val="00EB1FFC"/>
    <w:rsid w:val="00EB2F26"/>
    <w:rsid w:val="00EB3E8A"/>
    <w:rsid w:val="00EB4623"/>
    <w:rsid w:val="00EB5650"/>
    <w:rsid w:val="00EB5811"/>
    <w:rsid w:val="00EB7467"/>
    <w:rsid w:val="00EB7AC0"/>
    <w:rsid w:val="00EC00FA"/>
    <w:rsid w:val="00EC2933"/>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6E50"/>
    <w:rsid w:val="00ED74DF"/>
    <w:rsid w:val="00EE0509"/>
    <w:rsid w:val="00EE054E"/>
    <w:rsid w:val="00EE1FC8"/>
    <w:rsid w:val="00EE2BF2"/>
    <w:rsid w:val="00EE3D71"/>
    <w:rsid w:val="00EE4673"/>
    <w:rsid w:val="00EE73FD"/>
    <w:rsid w:val="00EE7A08"/>
    <w:rsid w:val="00EF0A93"/>
    <w:rsid w:val="00EF1FDE"/>
    <w:rsid w:val="00EF354D"/>
    <w:rsid w:val="00EF36D0"/>
    <w:rsid w:val="00EF489A"/>
    <w:rsid w:val="00EF49D5"/>
    <w:rsid w:val="00EF5DB3"/>
    <w:rsid w:val="00EF6D20"/>
    <w:rsid w:val="00EF6FCC"/>
    <w:rsid w:val="00EF7392"/>
    <w:rsid w:val="00EF7973"/>
    <w:rsid w:val="00F00CD3"/>
    <w:rsid w:val="00F032A4"/>
    <w:rsid w:val="00F03B1C"/>
    <w:rsid w:val="00F046AC"/>
    <w:rsid w:val="00F04A03"/>
    <w:rsid w:val="00F04B86"/>
    <w:rsid w:val="00F106FE"/>
    <w:rsid w:val="00F11AF6"/>
    <w:rsid w:val="00F15D58"/>
    <w:rsid w:val="00F20BB8"/>
    <w:rsid w:val="00F2143E"/>
    <w:rsid w:val="00F219F8"/>
    <w:rsid w:val="00F21BFA"/>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6F5"/>
    <w:rsid w:val="00F62D01"/>
    <w:rsid w:val="00F64B1D"/>
    <w:rsid w:val="00F654E5"/>
    <w:rsid w:val="00F65A1A"/>
    <w:rsid w:val="00F672E9"/>
    <w:rsid w:val="00F7192B"/>
    <w:rsid w:val="00F71FB8"/>
    <w:rsid w:val="00F735A7"/>
    <w:rsid w:val="00F74943"/>
    <w:rsid w:val="00F77554"/>
    <w:rsid w:val="00F776B2"/>
    <w:rsid w:val="00F77FE3"/>
    <w:rsid w:val="00F80515"/>
    <w:rsid w:val="00F81A2A"/>
    <w:rsid w:val="00F82E3C"/>
    <w:rsid w:val="00F83014"/>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1628"/>
    <w:rsid w:val="00FA2857"/>
    <w:rsid w:val="00FA2F27"/>
    <w:rsid w:val="00FA3BF8"/>
    <w:rsid w:val="00FA4147"/>
    <w:rsid w:val="00FA452D"/>
    <w:rsid w:val="00FA5A4E"/>
    <w:rsid w:val="00FA5BD7"/>
    <w:rsid w:val="00FA64DC"/>
    <w:rsid w:val="00FA6AFD"/>
    <w:rsid w:val="00FA737B"/>
    <w:rsid w:val="00FB02FF"/>
    <w:rsid w:val="00FB1ADB"/>
    <w:rsid w:val="00FB1F4A"/>
    <w:rsid w:val="00FB3257"/>
    <w:rsid w:val="00FB3A99"/>
    <w:rsid w:val="00FB4796"/>
    <w:rsid w:val="00FB4DAC"/>
    <w:rsid w:val="00FC1618"/>
    <w:rsid w:val="00FC17BD"/>
    <w:rsid w:val="00FC228B"/>
    <w:rsid w:val="00FC33C2"/>
    <w:rsid w:val="00FC3899"/>
    <w:rsid w:val="00FC620F"/>
    <w:rsid w:val="00FD0489"/>
    <w:rsid w:val="00FD0A12"/>
    <w:rsid w:val="00FD42FE"/>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Citation List,본문(내용),List Paragraph (numbered (a)),Superíndice,GRÁFICOS,cuadro,GRAFICO,Titulo,MAPA,ARTICULOS,Párrafo,de,lista,VIÑETAS,BULLET Liste,PARRAFO,Titulo de Fígura,Cita Pie de Página,titulo,TITULO A,paul2,Título 2.,Ha,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Citation List Car,본문(내용) Car,List Paragraph (numbered (a)) Car,Superíndice Car,GRÁFICOS Car,cuadro Car,GRAFICO Car,Titulo Car,MAPA Car,ARTICULOS Car,Párrafo Car,de Car,lista Car,VIÑETAS Car,BULLET Liste Car,PARRAFO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styleId="Mencinsinresolver">
    <w:name w:val="Unresolved Mention"/>
    <w:basedOn w:val="Fuentedeprrafopredeter"/>
    <w:uiPriority w:val="99"/>
    <w:semiHidden/>
    <w:unhideWhenUsed/>
    <w:rsid w:val="00B05F67"/>
    <w:rPr>
      <w:color w:val="605E5C"/>
      <w:shd w:val="clear" w:color="auto" w:fill="E1DFDD"/>
    </w:rPr>
  </w:style>
  <w:style w:type="character" w:styleId="Textoennegrita">
    <w:name w:val="Strong"/>
    <w:basedOn w:val="Fuentedeprrafopredeter"/>
    <w:uiPriority w:val="22"/>
    <w:qFormat/>
    <w:rsid w:val="002331FD"/>
    <w:rPr>
      <w:b/>
      <w:bCs/>
    </w:rPr>
  </w:style>
  <w:style w:type="table" w:styleId="Tablaconcuadrcula1clara">
    <w:name w:val="Grid Table 1 Light"/>
    <w:basedOn w:val="Tablanormal"/>
    <w:uiPriority w:val="46"/>
    <w:rsid w:val="007A07BD"/>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itadestacada">
    <w:name w:val="Intense Quote"/>
    <w:basedOn w:val="Normal"/>
    <w:next w:val="Normal"/>
    <w:link w:val="CitadestacadaCar"/>
    <w:uiPriority w:val="30"/>
    <w:qFormat/>
    <w:rsid w:val="009C4E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9C4EE5"/>
    <w:rPr>
      <w:rFonts w:ascii="Verdana" w:hAnsi="Verdana"/>
      <w:i/>
      <w:iCs/>
      <w:color w:val="365F91" w:themeColor="accent1" w:themeShade="BF"/>
      <w:sz w:val="18"/>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gio.fernandez@vipfe.gob.bo"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CDF7-EC84-4FA5-A402-24E26A7A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50</Pages>
  <Words>17954</Words>
  <Characters>98750</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116472</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Claudia M. Aguilar Navia</cp:lastModifiedBy>
  <cp:revision>4</cp:revision>
  <cp:lastPrinted>2025-03-20T16:34:00Z</cp:lastPrinted>
  <dcterms:created xsi:type="dcterms:W3CDTF">2026-03-31T15:32:00Z</dcterms:created>
  <dcterms:modified xsi:type="dcterms:W3CDTF">2026-03-31T20:25:00Z</dcterms:modified>
</cp:coreProperties>
</file>