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825E" w14:textId="31B2E8CB" w:rsidR="00EE4D6E" w:rsidRDefault="00EE4D6E" w:rsidP="00EE4D6E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37997E13" w14:textId="16867FF0" w:rsidR="00102ECD" w:rsidRDefault="00102ECD" w:rsidP="00102ECD">
      <w:pPr>
        <w:rPr>
          <w:lang w:val="es-BO"/>
        </w:rPr>
      </w:pPr>
    </w:p>
    <w:p w14:paraId="627654BC" w14:textId="77777777" w:rsidR="00102ECD" w:rsidRPr="00A40276" w:rsidRDefault="00102ECD" w:rsidP="00102ECD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709D8AF5" w14:textId="77777777" w:rsidR="00102ECD" w:rsidRPr="00765F1B" w:rsidRDefault="00102ECD" w:rsidP="00102ECD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02ECD" w:rsidRPr="00A40276" w14:paraId="0CA5663B" w14:textId="77777777" w:rsidTr="00B50FA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6E8D0F6" w14:textId="77777777" w:rsidR="00102ECD" w:rsidRPr="00A40276" w:rsidRDefault="00102ECD" w:rsidP="00102EC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02ECD" w:rsidRPr="00A40276" w14:paraId="4895D539" w14:textId="77777777" w:rsidTr="00B50FA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04F9863" w14:textId="77777777" w:rsidR="00102ECD" w:rsidRPr="00A40276" w:rsidRDefault="00102ECD" w:rsidP="00B50FA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02ECD" w:rsidRPr="00A40276" w14:paraId="77E9CC5D" w14:textId="77777777" w:rsidTr="00B50FA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21BB9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260EBC" w14:textId="77777777" w:rsidR="00102ECD" w:rsidRPr="00F21AB6" w:rsidRDefault="00102ECD" w:rsidP="00B50FAD">
            <w:pPr>
              <w:jc w:val="center"/>
              <w:rPr>
                <w:rFonts w:ascii="Arial" w:hAnsi="Arial" w:cs="Arial"/>
                <w:b/>
                <w:bCs/>
                <w:sz w:val="18"/>
                <w:lang w:val="es-BO"/>
              </w:rPr>
            </w:pPr>
            <w:r w:rsidRPr="00F21AB6">
              <w:rPr>
                <w:rFonts w:ascii="Arial" w:hAnsi="Arial" w:cs="Arial"/>
                <w:b/>
                <w:bCs/>
                <w:sz w:val="18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10005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5B74261" w14:textId="77777777" w:rsidTr="00B50FA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F5205E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8B9E53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E9AFE1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B1392E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8F75EC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FB5D8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A407D4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71205B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716AC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F19804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5BCC1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B03D3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29DBD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E3DE6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D74B8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79C33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43620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15B90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69459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9FCDA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A08B8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C15B3C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79F9FA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1BDB8BF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665256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1585B6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3EC80392" w14:textId="77777777" w:rsidTr="00B50FA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7A536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ECA9F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31009AF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195042D6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20D16E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 w:rsidRPr="00E060E5">
              <w:rPr>
                <w:rFonts w:ascii="Arial" w:hAnsi="Arial" w:cs="Arial"/>
                <w:lang w:val="es-BO"/>
              </w:rPr>
              <w:t>ANPE2 00</w:t>
            </w:r>
            <w:r>
              <w:rPr>
                <w:rFonts w:ascii="Arial" w:hAnsi="Arial" w:cs="Arial"/>
                <w:lang w:val="es-BO"/>
              </w:rPr>
              <w:t>3</w:t>
            </w:r>
            <w:r w:rsidRPr="00E060E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0F309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2A359B2A" w14:textId="77777777" w:rsidTr="00B50FAD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3DD567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BC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0D5B09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0E51FC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01A7C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8D7E5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77F2D9BB" w14:textId="77777777" w:rsidTr="00B50FA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58E6AE1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3A724A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E3648F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3997F2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AFABB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5BA6A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F155BB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16B551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AB36D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63521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4FEAA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E912E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862D4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832FF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D4F63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F69F1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42A3B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8F028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60386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61897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4E3420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687EA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089E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747B26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493A51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F31E38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102ECD" w:rsidRPr="00A40276" w14:paraId="0FC71FFD" w14:textId="77777777" w:rsidTr="00B50FAD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97C868" w14:textId="77777777" w:rsidR="00102ECD" w:rsidRPr="00A40276" w:rsidRDefault="00102ECD" w:rsidP="00B50FA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EFFFC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34E98E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5F0F27C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93494D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6FE909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4BE4D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725DB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B943845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F969E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2064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1380505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57D3D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4277A2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46009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151F78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653582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279E5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CB0C7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71D6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DDE1D8" w14:textId="50EBD477" w:rsidR="00102ECD" w:rsidRPr="00A40276" w:rsidRDefault="006D2FC7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D50E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53310C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08D68F8" w14:textId="77777777" w:rsidR="00102ECD" w:rsidRPr="00A40276" w:rsidRDefault="00102ECD" w:rsidP="00B50FA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00DEDB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7230CE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23"/>
        <w:gridCol w:w="281"/>
        <w:gridCol w:w="282"/>
        <w:gridCol w:w="277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64"/>
      </w:tblGrid>
      <w:tr w:rsidR="00102ECD" w:rsidRPr="00A40276" w14:paraId="71FDF637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6522D58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4663A6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0DAD77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88882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DB580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CC7F3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398B9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AD108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60ABE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AF2C5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4599C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29C89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019D3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F8A4E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DA7FD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68349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B6C05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FD1BD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21482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DA5D4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396DD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36E2E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AAF0F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39EAE6AF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03A08ED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4194514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21A0C54B" w14:textId="77777777" w:rsidTr="00B50FAD">
        <w:trPr>
          <w:trHeight w:val="435"/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DB8063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8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918BA" w14:textId="77777777" w:rsidR="00102ECD" w:rsidRPr="00A7574B" w:rsidRDefault="00102ECD" w:rsidP="00B50FA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</w:pPr>
            <w:r w:rsidRPr="009303E0">
              <w:rPr>
                <w:rFonts w:ascii="Century Gothic" w:hAnsi="Century Gothic"/>
                <w:b/>
                <w:sz w:val="22"/>
                <w:szCs w:val="22"/>
              </w:rPr>
              <w:t>DGAA-UF CONTRATACION DEL SERVICIO DE PROVISION DE PASAJES AEREOS NACIONALES, INTERNACIONALES Y SERVICIOS CONEXOS GESTION 2025- MPD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966B5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72533A06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2FBD9C2C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181D1A3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83FF8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5EEE3C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A59EF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D12B4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74F9D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A15A7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17506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7477D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625D5F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8DFEF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7AC68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1E4A5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16884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77E19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17369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96817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F0C18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3D9DC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DAC28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66340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E6A8B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34E43D57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331214E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57B9147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032135FE" w14:textId="77777777" w:rsidTr="00B50FAD">
        <w:trPr>
          <w:jc w:val="center"/>
        </w:trPr>
        <w:tc>
          <w:tcPr>
            <w:tcW w:w="22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E5F0BC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516689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D79AEB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5EFAAB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0" w:type="dxa"/>
            <w:gridSpan w:val="10"/>
            <w:tcBorders>
              <w:left w:val="single" w:sz="4" w:space="0" w:color="auto"/>
            </w:tcBorders>
          </w:tcPr>
          <w:p w14:paraId="2AC34F09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7" w:type="dxa"/>
          </w:tcPr>
          <w:p w14:paraId="21BBC8BD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C10C48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A50BFB7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6D7CAA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F86A6E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BBE199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6E90470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45BE7D9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</w:tcPr>
          <w:p w14:paraId="44DA3B49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02ECD" w:rsidRPr="00A40276" w14:paraId="225CD5C4" w14:textId="77777777" w:rsidTr="00B50FAD">
        <w:trPr>
          <w:jc w:val="center"/>
        </w:trPr>
        <w:tc>
          <w:tcPr>
            <w:tcW w:w="229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C20F5E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0786E50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5D0D384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F34C37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63CD8D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756C98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77E26B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D9F4EA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39974A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11BDFB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5613A4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E06943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D7189B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7BD8CC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DCF3AF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216BD5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D69E29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226484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1AF5D4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F99467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630A0B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29163E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EB2078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ED6CC5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16ABFD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74F3DF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6097EC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550914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EE1F82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</w:tcPr>
          <w:p w14:paraId="0DF8F1B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11FA750E" w14:textId="77777777" w:rsidTr="00B50FAD">
        <w:trPr>
          <w:jc w:val="center"/>
        </w:trPr>
        <w:tc>
          <w:tcPr>
            <w:tcW w:w="22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817819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E94441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0B521C"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2229" w:type="dxa"/>
            <w:gridSpan w:val="8"/>
            <w:tcBorders>
              <w:left w:val="single" w:sz="4" w:space="0" w:color="auto"/>
            </w:tcBorders>
          </w:tcPr>
          <w:p w14:paraId="3AEC3E0A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0B521C">
              <w:rPr>
                <w:rFonts w:ascii="Arial" w:hAnsi="Arial" w:cs="Arial"/>
                <w:b/>
                <w:bCs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1414E9F7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1606487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9FD4091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3A2FD5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EDE429C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FAE1723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4BA89F5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34B59BE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CBE8A6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4D0EDC8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E3EF35D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00B0B3A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2BAA51B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D5CF284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1D0BFF1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060627B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CAEF21C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E8AE587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1943F36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</w:tcPr>
          <w:p w14:paraId="3F49EC49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02ECD" w:rsidRPr="00A40276" w14:paraId="6FE74471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506946F8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1D46A5D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015C8E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848ADA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3A68B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D0CD4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6147C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0CB0A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E107E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F9D71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BDEFA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9F2F5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E7B80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8BD0D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D6A7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E322E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BF956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D31F7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6B78B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02E5D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37348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E7025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50F77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2232EE8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16F6219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7B726DB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208751D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63989C8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677255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0B521C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13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9F4F4" w14:textId="77777777" w:rsidR="00102ECD" w:rsidRPr="000B521C" w:rsidRDefault="00102ECD" w:rsidP="00B50FAD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0B521C">
              <w:rPr>
                <w:rFonts w:ascii="Arial" w:hAnsi="Arial" w:cs="Arial"/>
                <w:b/>
                <w:bCs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5718D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0049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9CAF4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7FE21C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3B61712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43DE98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63511D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6CFA8CF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2FDF4F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43AB3B2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1B0889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3187414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2CE054D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</w:tcPr>
          <w:p w14:paraId="3524060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26276AD0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5981BE50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16EE8A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E0A7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37E7A1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1E341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C16CF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7DF6F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77C3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92510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3B0DC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8C406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901A6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51602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E241F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0A328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40E73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F30D1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49D23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1378C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0D457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2F5BB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DD979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0DC3E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321C119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0F9B4C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1699D25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08302CC8" w14:textId="77777777" w:rsidTr="00B50FAD">
        <w:trPr>
          <w:jc w:val="center"/>
        </w:trPr>
        <w:tc>
          <w:tcPr>
            <w:tcW w:w="22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39762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8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729D6" w14:textId="77777777" w:rsidR="00102ECD" w:rsidRDefault="00102ECD" w:rsidP="00B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1971">
              <w:rPr>
                <w:rFonts w:ascii="Arial" w:hAnsi="Arial" w:cs="Arial"/>
                <w:b/>
                <w:i/>
                <w:lang w:val="es-BO"/>
              </w:rPr>
              <w:t>El presente proceso de contratación cuenta con un Techo Presupuestario de Bs</w:t>
            </w:r>
            <w:r>
              <w:rPr>
                <w:rFonts w:ascii="Arial" w:hAnsi="Arial" w:cs="Arial"/>
                <w:b/>
                <w:i/>
                <w:lang w:val="es-BO"/>
              </w:rPr>
              <w:t>595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967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>,00 (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Quinientos Noventa y Cinco 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 xml:space="preserve">Mil </w:t>
            </w:r>
            <w:r>
              <w:rPr>
                <w:rFonts w:ascii="Arial" w:hAnsi="Arial" w:cs="Arial"/>
                <w:b/>
                <w:i/>
                <w:lang w:val="es-BO"/>
              </w:rPr>
              <w:t>Nove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 xml:space="preserve">cientos </w:t>
            </w:r>
            <w:r>
              <w:rPr>
                <w:rFonts w:ascii="Arial" w:hAnsi="Arial" w:cs="Arial"/>
                <w:b/>
                <w:i/>
                <w:lang w:val="es-BO"/>
              </w:rPr>
              <w:t>Sesenta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 xml:space="preserve"> y </w:t>
            </w:r>
            <w:r>
              <w:rPr>
                <w:rFonts w:ascii="Arial" w:hAnsi="Arial" w:cs="Arial"/>
                <w:b/>
                <w:i/>
                <w:lang w:val="es-BO"/>
              </w:rPr>
              <w:t>Siete</w:t>
            </w:r>
            <w:r w:rsidRPr="00311971">
              <w:rPr>
                <w:rFonts w:ascii="Arial" w:hAnsi="Arial" w:cs="Arial"/>
                <w:b/>
                <w:i/>
                <w:lang w:val="es-BO"/>
              </w:rPr>
              <w:t xml:space="preserve"> 00/100 Bolivianos), de acuerdo a lo siguiente:</w:t>
            </w:r>
          </w:p>
          <w:p w14:paraId="0A8CC4E5" w14:textId="77777777" w:rsidR="00102ECD" w:rsidRPr="00311971" w:rsidRDefault="00102ECD" w:rsidP="00B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"/>
              <w:gridCol w:w="4327"/>
              <w:gridCol w:w="1701"/>
            </w:tblGrid>
            <w:tr w:rsidR="00102ECD" w:rsidRPr="00311971" w14:paraId="30534DC8" w14:textId="77777777" w:rsidTr="00B50FAD">
              <w:trPr>
                <w:trHeight w:val="235"/>
                <w:jc w:val="center"/>
              </w:trPr>
              <w:tc>
                <w:tcPr>
                  <w:tcW w:w="751" w:type="dxa"/>
                  <w:shd w:val="clear" w:color="auto" w:fill="D9D9D9"/>
                </w:tcPr>
                <w:p w14:paraId="556A49F9" w14:textId="77777777" w:rsidR="00102ECD" w:rsidRPr="000B521C" w:rsidRDefault="00102ECD" w:rsidP="00B50FAD">
                  <w:pPr>
                    <w:ind w:right="231"/>
                    <w:jc w:val="center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b/>
                      <w:bCs/>
                      <w:lang w:val="es-BO" w:eastAsia="es-BO"/>
                    </w:rPr>
                    <w:t>No</w:t>
                  </w:r>
                </w:p>
              </w:tc>
              <w:tc>
                <w:tcPr>
                  <w:tcW w:w="4327" w:type="dxa"/>
                  <w:shd w:val="clear" w:color="auto" w:fill="D9D9D9"/>
                </w:tcPr>
                <w:p w14:paraId="69A4CBEB" w14:textId="77777777" w:rsidR="00102ECD" w:rsidRPr="000B521C" w:rsidRDefault="00102ECD" w:rsidP="00B50FAD">
                  <w:pPr>
                    <w:ind w:right="231"/>
                    <w:jc w:val="center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b/>
                      <w:bCs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14:paraId="722FD6E0" w14:textId="77777777" w:rsidR="00102ECD" w:rsidRPr="000B521C" w:rsidRDefault="00102ECD" w:rsidP="00B50FAD">
                  <w:pPr>
                    <w:ind w:right="231"/>
                    <w:jc w:val="center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b/>
                      <w:bCs/>
                      <w:lang w:val="es-BO" w:eastAsia="es-BO"/>
                    </w:rPr>
                    <w:t>IMPORTE Bs.</w:t>
                  </w:r>
                </w:p>
              </w:tc>
            </w:tr>
            <w:tr w:rsidR="00102ECD" w:rsidRPr="00311971" w14:paraId="1A14F1E0" w14:textId="77777777" w:rsidTr="00B50FAD">
              <w:trPr>
                <w:trHeight w:val="126"/>
                <w:jc w:val="center"/>
              </w:trPr>
              <w:tc>
                <w:tcPr>
                  <w:tcW w:w="751" w:type="dxa"/>
                  <w:shd w:val="clear" w:color="auto" w:fill="auto"/>
                </w:tcPr>
                <w:p w14:paraId="06DBB59F" w14:textId="77777777" w:rsidR="00102ECD" w:rsidRPr="000B521C" w:rsidRDefault="00102ECD" w:rsidP="00B50FAD">
                  <w:pPr>
                    <w:ind w:right="231"/>
                    <w:jc w:val="center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1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14:paraId="35D33E93" w14:textId="77777777" w:rsidR="00102ECD" w:rsidRPr="000B521C" w:rsidRDefault="00102ECD" w:rsidP="00B50FAD">
                  <w:pPr>
                    <w:ind w:right="231"/>
                    <w:jc w:val="both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Servicio de pasajes Nacionales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4144E85" w14:textId="77777777" w:rsidR="00102ECD" w:rsidRPr="000B521C" w:rsidRDefault="00102ECD" w:rsidP="00B50FAD">
                  <w:pPr>
                    <w:ind w:right="231"/>
                    <w:jc w:val="right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436.347,00</w:t>
                  </w:r>
                </w:p>
              </w:tc>
            </w:tr>
            <w:tr w:rsidR="00102ECD" w:rsidRPr="00311971" w14:paraId="3662D247" w14:textId="77777777" w:rsidTr="00B50FAD">
              <w:trPr>
                <w:trHeight w:val="144"/>
                <w:jc w:val="center"/>
              </w:trPr>
              <w:tc>
                <w:tcPr>
                  <w:tcW w:w="751" w:type="dxa"/>
                  <w:shd w:val="clear" w:color="auto" w:fill="auto"/>
                </w:tcPr>
                <w:p w14:paraId="308FE2A3" w14:textId="77777777" w:rsidR="00102ECD" w:rsidRPr="000B521C" w:rsidRDefault="00102ECD" w:rsidP="00B50FAD">
                  <w:pPr>
                    <w:ind w:right="231"/>
                    <w:jc w:val="center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2</w:t>
                  </w:r>
                </w:p>
              </w:tc>
              <w:tc>
                <w:tcPr>
                  <w:tcW w:w="4327" w:type="dxa"/>
                  <w:shd w:val="clear" w:color="auto" w:fill="auto"/>
                </w:tcPr>
                <w:p w14:paraId="1AF64CE7" w14:textId="77777777" w:rsidR="00102ECD" w:rsidRPr="000B521C" w:rsidRDefault="00102ECD" w:rsidP="00B50FAD">
                  <w:pPr>
                    <w:ind w:right="231"/>
                    <w:jc w:val="both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Servicio de Pasajes Internacionales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F0EA8B" w14:textId="77777777" w:rsidR="00102ECD" w:rsidRPr="000B521C" w:rsidRDefault="00102ECD" w:rsidP="00B50FAD">
                  <w:pPr>
                    <w:ind w:right="231"/>
                    <w:jc w:val="right"/>
                    <w:rPr>
                      <w:rFonts w:ascii="Arial" w:eastAsia="Century Gothic" w:hAnsi="Arial" w:cs="Arial"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lang w:val="es-BO" w:eastAsia="es-BO"/>
                    </w:rPr>
                    <w:t>159.620,00</w:t>
                  </w:r>
                </w:p>
              </w:tc>
            </w:tr>
            <w:tr w:rsidR="00102ECD" w:rsidRPr="00311971" w14:paraId="3C35F910" w14:textId="77777777" w:rsidTr="00B50FAD">
              <w:trPr>
                <w:trHeight w:val="227"/>
                <w:jc w:val="center"/>
              </w:trPr>
              <w:tc>
                <w:tcPr>
                  <w:tcW w:w="751" w:type="dxa"/>
                  <w:shd w:val="clear" w:color="auto" w:fill="D9D9D9"/>
                </w:tcPr>
                <w:p w14:paraId="0829CA55" w14:textId="77777777" w:rsidR="00102ECD" w:rsidRPr="000B521C" w:rsidRDefault="00102ECD" w:rsidP="00B50FAD">
                  <w:pPr>
                    <w:ind w:right="231"/>
                    <w:jc w:val="both"/>
                    <w:rPr>
                      <w:rFonts w:ascii="Arial" w:eastAsia="Century Gothic" w:hAnsi="Arial" w:cs="Arial"/>
                      <w:i/>
                      <w:iCs/>
                    </w:rPr>
                  </w:pPr>
                </w:p>
              </w:tc>
              <w:tc>
                <w:tcPr>
                  <w:tcW w:w="4327" w:type="dxa"/>
                  <w:shd w:val="clear" w:color="auto" w:fill="D9D9D9"/>
                </w:tcPr>
                <w:p w14:paraId="4643DEDE" w14:textId="77777777" w:rsidR="00102ECD" w:rsidRPr="000B521C" w:rsidRDefault="00102ECD" w:rsidP="00B50FAD">
                  <w:pPr>
                    <w:ind w:right="231"/>
                    <w:jc w:val="both"/>
                    <w:rPr>
                      <w:rFonts w:ascii="Arial" w:eastAsia="Century Gothic" w:hAnsi="Arial" w:cs="Arial"/>
                      <w:b/>
                      <w:bCs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b/>
                      <w:bCs/>
                      <w:lang w:val="es-BO" w:eastAsia="es-BO"/>
                    </w:rPr>
                    <w:t>Suma: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14:paraId="34C9C922" w14:textId="77777777" w:rsidR="00102ECD" w:rsidRPr="000B521C" w:rsidRDefault="00102ECD" w:rsidP="00B50FAD">
                  <w:pPr>
                    <w:ind w:right="231"/>
                    <w:jc w:val="right"/>
                    <w:rPr>
                      <w:rFonts w:ascii="Arial" w:eastAsia="Century Gothic" w:hAnsi="Arial" w:cs="Arial"/>
                      <w:b/>
                      <w:bCs/>
                      <w:i/>
                      <w:iCs/>
                    </w:rPr>
                  </w:pPr>
                  <w:r w:rsidRPr="000B521C">
                    <w:rPr>
                      <w:rFonts w:ascii="Century Gothic" w:hAnsi="Century Gothic"/>
                      <w:b/>
                      <w:bCs/>
                      <w:lang w:val="es-BO" w:eastAsia="es-BO"/>
                    </w:rPr>
                    <w:t>595.967,00</w:t>
                  </w:r>
                </w:p>
              </w:tc>
            </w:tr>
          </w:tbl>
          <w:p w14:paraId="7DA0C13C" w14:textId="77777777" w:rsidR="00102ECD" w:rsidRPr="00A40276" w:rsidRDefault="00102ECD" w:rsidP="00B50FA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22269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4EF253E" w14:textId="77777777" w:rsidTr="00B50FAD">
        <w:trPr>
          <w:trHeight w:val="1448"/>
          <w:jc w:val="center"/>
        </w:trPr>
        <w:tc>
          <w:tcPr>
            <w:tcW w:w="22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329CA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B125D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04604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56EABE0D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25748900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2B897C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EA43BE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D9C1CF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0FF1B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B9E0E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F6312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C844D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06A5C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11C47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A9E90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5DCAC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38D2D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FE465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DC900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8F41E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DF119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B2477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6D4F6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8B860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A14DB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2F9F3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FC58E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3EEC424E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08B88BD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2AD8B6D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771F1A97" w14:textId="77777777" w:rsidTr="00B50FAD">
        <w:trPr>
          <w:trHeight w:val="240"/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89ED2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5C2212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0720" w14:textId="77777777" w:rsidR="00102ECD" w:rsidRPr="00A40276" w:rsidRDefault="00102ECD" w:rsidP="00B50FA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21066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36" w:type="dxa"/>
            <w:gridSpan w:val="16"/>
            <w:tcBorders>
              <w:left w:val="single" w:sz="4" w:space="0" w:color="auto"/>
            </w:tcBorders>
            <w:vAlign w:val="center"/>
          </w:tcPr>
          <w:p w14:paraId="359BCE41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7" w:type="dxa"/>
          </w:tcPr>
          <w:p w14:paraId="35446C1B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CF42625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D682737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FB557A5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AF06002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2A00B5D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</w:tcPr>
          <w:p w14:paraId="70E0B225" w14:textId="77777777" w:rsidR="00102ECD" w:rsidRPr="00A40276" w:rsidRDefault="00102ECD" w:rsidP="00B50FA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02ECD" w:rsidRPr="00A40276" w14:paraId="05864E48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7F4C1B72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5C5E9B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A3CA5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A96B35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6BDA5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A50AF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A340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E6091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F75F7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1552B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12CFB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B81AF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EE598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EC8E7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234F7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AB69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F98B5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6265C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E7B52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1E3B1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CCCC1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BEBB8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2C881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776E1C6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645201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34ED0FD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3447BEC3" w14:textId="77777777" w:rsidTr="00B50FAD">
        <w:trPr>
          <w:jc w:val="center"/>
        </w:trPr>
        <w:tc>
          <w:tcPr>
            <w:tcW w:w="22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75CE17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8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00919" w14:textId="77777777" w:rsidR="00102ECD" w:rsidRPr="00A40276" w:rsidRDefault="00102ECD" w:rsidP="00B50FA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B521C"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  <w:t>El plazo de prestación del servicio será desde el 01 de enero al 31 de diciembre de 2025, o hasta agotar el presupuesto de Bs 595.967,00 (Quinientos noventa y cinco mil novecientos sesenta y siete 00/100 bolivianos), lo que ocurra primero.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B19B52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C618B76" w14:textId="77777777" w:rsidTr="00B50FAD">
        <w:trPr>
          <w:jc w:val="center"/>
        </w:trPr>
        <w:tc>
          <w:tcPr>
            <w:tcW w:w="22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6E02A6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6882E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672C7A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0526617A" w14:textId="77777777" w:rsidTr="00B50FAD">
        <w:trPr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vAlign w:val="center"/>
          </w:tcPr>
          <w:p w14:paraId="55300023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D82297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57E740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3625A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4F744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2C7DE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E6733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DEC13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A7830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5B26F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F1E59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02676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45396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B6EDB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CB7D7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9950B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BA5A7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2C727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315CF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C90A2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96AB5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38258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03E4A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4A67171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FED6C1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1F3864" w:themeColor="accent1" w:themeShade="80"/>
            </w:tcBorders>
          </w:tcPr>
          <w:p w14:paraId="025800E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73024C6" w14:textId="77777777" w:rsidTr="00B50FAD">
        <w:trPr>
          <w:jc w:val="center"/>
        </w:trPr>
        <w:tc>
          <w:tcPr>
            <w:tcW w:w="22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763F78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8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DA744" w14:textId="77777777" w:rsidR="00102ECD" w:rsidRPr="00A40276" w:rsidRDefault="00102ECD" w:rsidP="00B50FA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B521C">
              <w:rPr>
                <w:rFonts w:ascii="Arial" w:hAnsi="Arial" w:cs="Arial"/>
                <w:b/>
                <w:i/>
                <w:lang w:val="es-BO"/>
              </w:rPr>
              <w:t>El servicio para la provisión de los pasajes aéreos nacionales, internacionales y servicios conexos será en las instalaciones del proveedor adjudicado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B6ADA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15D91C61" w14:textId="77777777" w:rsidTr="00B50FAD">
        <w:trPr>
          <w:jc w:val="center"/>
        </w:trPr>
        <w:tc>
          <w:tcPr>
            <w:tcW w:w="22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FFA29D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E1CF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7A88A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68FB691B" w14:textId="77777777" w:rsidTr="00B50FAD">
        <w:trPr>
          <w:trHeight w:val="47"/>
          <w:jc w:val="center"/>
        </w:trPr>
        <w:tc>
          <w:tcPr>
            <w:tcW w:w="229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226112" w14:textId="77777777" w:rsidR="00102ECD" w:rsidRPr="00BF4F2F" w:rsidRDefault="00102ECD" w:rsidP="00B50FA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2F2D358" w14:textId="77777777" w:rsidR="00102ECD" w:rsidRPr="00BF4F2F" w:rsidRDefault="00102ECD" w:rsidP="00B50FA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A2AEB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154A7F" w14:textId="77777777" w:rsidR="00102ECD" w:rsidRPr="00BF4F2F" w:rsidRDefault="00102ECD" w:rsidP="00B50FA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D79D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C0A1F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12625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54575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A7580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E80F6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A4CC7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450BC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E2D37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D7A98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8FF22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49353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8AFBD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EC027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27017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6F3C1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60473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99108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1BD51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C9FF1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4AD56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E9293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DF965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97ACF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D3A1C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AF30B0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102ECD" w:rsidRPr="00A40276" w14:paraId="431C9E5A" w14:textId="77777777" w:rsidTr="00B50FAD">
        <w:trPr>
          <w:jc w:val="center"/>
        </w:trPr>
        <w:tc>
          <w:tcPr>
            <w:tcW w:w="238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FFC0EEC" w14:textId="77777777" w:rsidR="00102ECD" w:rsidRPr="00A40276" w:rsidRDefault="00102ECD" w:rsidP="00B50FA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D52C9B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41D0AFB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2" w:type="dxa"/>
          </w:tcPr>
          <w:p w14:paraId="593AFC66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46F1BE41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</w:tr>
      <w:tr w:rsidR="00102ECD" w:rsidRPr="00A40276" w14:paraId="37C5A03E" w14:textId="77777777" w:rsidTr="00B50FAD">
        <w:trPr>
          <w:jc w:val="center"/>
        </w:trPr>
        <w:tc>
          <w:tcPr>
            <w:tcW w:w="238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F3BB43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063C7A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5EEEB14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06149ED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601E0C4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7BC9AA6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029BFF0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35926FF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4DDDAC0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4C1D3E7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18F3393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45E7043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A98A66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D3414F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214D18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3B7B9D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A60EF4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3C85AE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853F6C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830211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9724A8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0A2928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7DB612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362B5D3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8A45EB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14D1D0B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5040041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42E9045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14:paraId="0058B40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600623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2ECD" w:rsidRPr="00A40276" w14:paraId="7F7BF38F" w14:textId="77777777" w:rsidTr="00B50FAD">
        <w:trPr>
          <w:jc w:val="center"/>
        </w:trPr>
        <w:tc>
          <w:tcPr>
            <w:tcW w:w="238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3A149D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9A4C04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95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6314E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7B261837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</w:tr>
      <w:tr w:rsidR="00102ECD" w:rsidRPr="00A40276" w14:paraId="4C324CBC" w14:textId="77777777" w:rsidTr="00B50FAD">
        <w:trPr>
          <w:jc w:val="center"/>
        </w:trPr>
        <w:tc>
          <w:tcPr>
            <w:tcW w:w="238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3B9F46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75A10AD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27"/>
            <w:vMerge/>
            <w:tcBorders>
              <w:left w:val="nil"/>
            </w:tcBorders>
            <w:shd w:val="clear" w:color="auto" w:fill="auto"/>
          </w:tcPr>
          <w:p w14:paraId="553EAB4A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03E2C31" w14:textId="77777777" w:rsidR="00102ECD" w:rsidRPr="00A40276" w:rsidRDefault="00102ECD" w:rsidP="00B50FAD">
            <w:pPr>
              <w:rPr>
                <w:rFonts w:ascii="Arial" w:hAnsi="Arial" w:cs="Arial"/>
              </w:rPr>
            </w:pPr>
          </w:p>
        </w:tc>
      </w:tr>
      <w:tr w:rsidR="00102ECD" w:rsidRPr="00A40276" w14:paraId="48931C01" w14:textId="77777777" w:rsidTr="00B50FAD">
        <w:trPr>
          <w:trHeight w:val="35"/>
          <w:jc w:val="center"/>
        </w:trPr>
        <w:tc>
          <w:tcPr>
            <w:tcW w:w="2386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0B6A894" w14:textId="77777777" w:rsidR="00102ECD" w:rsidRPr="009020C4" w:rsidRDefault="00102ECD" w:rsidP="00B50FAD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14:paraId="3A6E1F44" w14:textId="77777777" w:rsidR="00102ECD" w:rsidRPr="009020C4" w:rsidRDefault="00102ECD" w:rsidP="00B50FA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395" w:type="dxa"/>
            <w:gridSpan w:val="27"/>
            <w:tcBorders>
              <w:left w:val="nil"/>
            </w:tcBorders>
            <w:shd w:val="clear" w:color="auto" w:fill="auto"/>
          </w:tcPr>
          <w:p w14:paraId="2DB243F4" w14:textId="77777777" w:rsidR="00102ECD" w:rsidRPr="009020C4" w:rsidRDefault="00102ECD" w:rsidP="00B50FA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2AE5AFB9" w14:textId="77777777" w:rsidR="00102ECD" w:rsidRPr="009020C4" w:rsidRDefault="00102ECD" w:rsidP="00B50FAD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"/>
        <w:gridCol w:w="284"/>
        <w:gridCol w:w="313"/>
        <w:gridCol w:w="279"/>
        <w:gridCol w:w="277"/>
        <w:gridCol w:w="276"/>
        <w:gridCol w:w="264"/>
        <w:gridCol w:w="321"/>
        <w:gridCol w:w="277"/>
        <w:gridCol w:w="8"/>
        <w:gridCol w:w="259"/>
        <w:gridCol w:w="27"/>
        <w:gridCol w:w="246"/>
        <w:gridCol w:w="27"/>
        <w:gridCol w:w="241"/>
        <w:gridCol w:w="41"/>
        <w:gridCol w:w="232"/>
        <w:gridCol w:w="45"/>
        <w:gridCol w:w="228"/>
        <w:gridCol w:w="54"/>
        <w:gridCol w:w="215"/>
        <w:gridCol w:w="67"/>
        <w:gridCol w:w="203"/>
        <w:gridCol w:w="75"/>
        <w:gridCol w:w="195"/>
        <w:gridCol w:w="83"/>
        <w:gridCol w:w="185"/>
        <w:gridCol w:w="94"/>
        <w:gridCol w:w="174"/>
        <w:gridCol w:w="102"/>
        <w:gridCol w:w="165"/>
        <w:gridCol w:w="111"/>
        <w:gridCol w:w="157"/>
        <w:gridCol w:w="118"/>
        <w:gridCol w:w="150"/>
        <w:gridCol w:w="126"/>
        <w:gridCol w:w="142"/>
        <w:gridCol w:w="134"/>
        <w:gridCol w:w="138"/>
        <w:gridCol w:w="62"/>
        <w:gridCol w:w="211"/>
        <w:gridCol w:w="281"/>
        <w:gridCol w:w="279"/>
        <w:gridCol w:w="279"/>
        <w:gridCol w:w="275"/>
        <w:gridCol w:w="276"/>
        <w:gridCol w:w="276"/>
        <w:gridCol w:w="25"/>
        <w:gridCol w:w="250"/>
        <w:gridCol w:w="275"/>
        <w:gridCol w:w="275"/>
        <w:gridCol w:w="275"/>
        <w:gridCol w:w="274"/>
        <w:gridCol w:w="274"/>
        <w:gridCol w:w="313"/>
      </w:tblGrid>
      <w:tr w:rsidR="00102ECD" w:rsidRPr="00A40276" w14:paraId="62A72C48" w14:textId="77777777" w:rsidTr="00B50FAD">
        <w:trPr>
          <w:trHeight w:val="57"/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EA63D5C" w14:textId="77777777" w:rsidR="00102ECD" w:rsidRPr="00765F1B" w:rsidRDefault="00102ECD" w:rsidP="00B50FA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  <w:bookmarkStart w:id="1" w:name="_Toc94724713"/>
          </w:p>
        </w:tc>
        <w:tc>
          <w:tcPr>
            <w:tcW w:w="540" w:type="dxa"/>
            <w:gridSpan w:val="2"/>
            <w:shd w:val="clear" w:color="auto" w:fill="auto"/>
          </w:tcPr>
          <w:p w14:paraId="5A8CDAF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14:paraId="68B85EA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14770E" w14:textId="77777777" w:rsidR="00102ECD" w:rsidRPr="00765F1B" w:rsidRDefault="00102ECD" w:rsidP="00B50FA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027F8A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87AEAB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E8B7CB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83B891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F0600D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45AB2E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68F669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65ED0A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E7823F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208672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76A851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C8053C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21A579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79E86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79256D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1B63E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D48C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A16673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881B61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34654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1E407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F9BEFB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C49360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FAB450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883C8C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2BA4CC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20BAB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15656C53" w14:textId="77777777" w:rsidTr="00B50FAD">
        <w:trPr>
          <w:jc w:val="center"/>
        </w:trPr>
        <w:tc>
          <w:tcPr>
            <w:tcW w:w="1395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25ABC6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2DFA3A4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321" w:type="dxa"/>
          </w:tcPr>
          <w:p w14:paraId="739B33A6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52" w:type="dxa"/>
            <w:gridSpan w:val="35"/>
            <w:vMerge w:val="restart"/>
          </w:tcPr>
          <w:p w14:paraId="2419506E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7A2F5FCD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067B457F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vMerge w:val="restart"/>
            <w:tcBorders>
              <w:left w:val="nil"/>
            </w:tcBorders>
            <w:vAlign w:val="center"/>
          </w:tcPr>
          <w:p w14:paraId="4225BCBA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</w:tcPr>
          <w:p w14:paraId="3CC6102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7016A334" w14:textId="77777777" w:rsidTr="00B50FAD">
        <w:trPr>
          <w:trHeight w:val="60"/>
          <w:jc w:val="center"/>
        </w:trPr>
        <w:tc>
          <w:tcPr>
            <w:tcW w:w="1395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F977AD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3712BA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14:paraId="57A44643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52" w:type="dxa"/>
            <w:gridSpan w:val="35"/>
            <w:vMerge/>
          </w:tcPr>
          <w:p w14:paraId="542852C7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vMerge/>
          </w:tcPr>
          <w:p w14:paraId="29FC7F5A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vMerge/>
            <w:tcBorders>
              <w:left w:val="nil"/>
            </w:tcBorders>
          </w:tcPr>
          <w:p w14:paraId="56AE581E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</w:tcPr>
          <w:p w14:paraId="7977481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32EF357D" w14:textId="77777777" w:rsidTr="00B50FAD">
        <w:trPr>
          <w:jc w:val="center"/>
        </w:trPr>
        <w:tc>
          <w:tcPr>
            <w:tcW w:w="1395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F7FE8E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14:paraId="59174FEB" w14:textId="77777777" w:rsidR="00102ECD" w:rsidRPr="00A40276" w:rsidRDefault="00102ECD" w:rsidP="00B50FA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473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61CE53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  <w:r w:rsidRPr="00196F02">
              <w:rPr>
                <w:rFonts w:ascii="Arial" w:hAnsi="Arial" w:cs="Arial"/>
                <w:lang w:val="es-BO"/>
              </w:rPr>
              <w:t>10/111 – TESORO GENERAL DE LA NACION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9352BD5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F5096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 w:rsidRPr="00196F02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7</w:t>
            </w:r>
            <w:r w:rsidRPr="00196F02">
              <w:rPr>
                <w:rFonts w:ascii="Arial" w:hAnsi="Arial" w:cs="Arial"/>
                <w:lang w:val="es-BO"/>
              </w:rPr>
              <w:t>,</w:t>
            </w:r>
            <w:r>
              <w:rPr>
                <w:rFonts w:ascii="Arial" w:hAnsi="Arial" w:cs="Arial"/>
                <w:lang w:val="es-BO"/>
              </w:rPr>
              <w:t>21</w:t>
            </w:r>
            <w:r w:rsidRPr="00196F02">
              <w:rPr>
                <w:rFonts w:ascii="Arial" w:hAnsi="Arial" w:cs="Arial"/>
                <w:lang w:val="es-BO"/>
              </w:rPr>
              <w:t>%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236BE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6E2AC548" w14:textId="77777777" w:rsidTr="00B50FAD">
        <w:trPr>
          <w:jc w:val="center"/>
        </w:trPr>
        <w:tc>
          <w:tcPr>
            <w:tcW w:w="1395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DE3DB92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96B3DBD" w14:textId="77777777" w:rsidR="00102ECD" w:rsidRPr="00A40276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C635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BECA93F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5B425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CDCC3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DFF48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729DA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D489D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7A69F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FF7B4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E9B57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A487A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B2B23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2CE1C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9CD54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70274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60E69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385C5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FB62D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51ECAD7F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FC8B01C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</w:tcPr>
          <w:p w14:paraId="51190D3E" w14:textId="77777777" w:rsidR="00102ECD" w:rsidRPr="00196F02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91DF317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1D03A4F4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FDBF830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D1139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A1A6BA1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29FFAF9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E6BE31F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</w:tcPr>
          <w:p w14:paraId="2BF4ECBC" w14:textId="77777777" w:rsidR="00102ECD" w:rsidRPr="00A40276" w:rsidRDefault="00102ECD" w:rsidP="00B50FA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02ECD" w:rsidRPr="00A40276" w14:paraId="1910FD4A" w14:textId="77777777" w:rsidTr="00B50FAD">
        <w:trPr>
          <w:jc w:val="center"/>
        </w:trPr>
        <w:tc>
          <w:tcPr>
            <w:tcW w:w="1395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DF44F4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14:paraId="056530C4" w14:textId="77777777" w:rsidR="00102ECD" w:rsidRPr="00A40276" w:rsidRDefault="00102ECD" w:rsidP="00B50FA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473" w:type="dxa"/>
            <w:gridSpan w:val="3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60C86E1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  <w:r w:rsidRPr="00196F02">
              <w:rPr>
                <w:rFonts w:ascii="Arial" w:hAnsi="Arial" w:cs="Arial"/>
                <w:lang w:val="es-BO"/>
              </w:rPr>
              <w:t>10/11</w:t>
            </w:r>
            <w:r>
              <w:rPr>
                <w:rFonts w:ascii="Arial" w:hAnsi="Arial" w:cs="Arial"/>
                <w:lang w:val="es-BO"/>
              </w:rPr>
              <w:t>4</w:t>
            </w:r>
            <w:r w:rsidRPr="00196F02">
              <w:rPr>
                <w:rFonts w:ascii="Arial" w:hAnsi="Arial" w:cs="Arial"/>
                <w:lang w:val="es-BO"/>
              </w:rPr>
              <w:t xml:space="preserve"> – </w:t>
            </w:r>
            <w:r>
              <w:rPr>
                <w:rFonts w:ascii="Arial" w:hAnsi="Arial" w:cs="Arial"/>
                <w:lang w:val="es-BO"/>
              </w:rPr>
              <w:t>RECURSOS CONTRAVALOR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799F17A3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AC75E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Pr="00196F02">
              <w:rPr>
                <w:rFonts w:ascii="Arial" w:hAnsi="Arial" w:cs="Arial"/>
                <w:lang w:val="es-BO"/>
              </w:rPr>
              <w:t>,</w:t>
            </w:r>
            <w:r>
              <w:rPr>
                <w:rFonts w:ascii="Arial" w:hAnsi="Arial" w:cs="Arial"/>
                <w:lang w:val="es-BO"/>
              </w:rPr>
              <w:t>45</w:t>
            </w:r>
            <w:r w:rsidRPr="00196F02">
              <w:rPr>
                <w:rFonts w:ascii="Arial" w:hAnsi="Arial" w:cs="Arial"/>
                <w:lang w:val="es-BO"/>
              </w:rPr>
              <w:t>%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9F446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2161FE9D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D1C4BE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975841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42B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24B8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7CE4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19D5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EC044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2D57B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4B55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E76FF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7CFA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72526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8DBA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05084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DBB89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399B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ECA0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06E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806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9BC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EE92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34F11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93D071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5467F08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C844926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6F85D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30584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3176ADB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46AF521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64AB4DB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08F31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32528433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71974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5CBF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3</w:t>
            </w:r>
          </w:p>
        </w:tc>
        <w:tc>
          <w:tcPr>
            <w:tcW w:w="54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DE97E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  <w:r w:rsidRPr="00196F02">
              <w:rPr>
                <w:rFonts w:ascii="Arial" w:hAnsi="Arial" w:cs="Arial"/>
                <w:lang w:val="es-BO"/>
              </w:rPr>
              <w:t>42/230 – OTROS RECURSOS ESPECIFICOS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53DF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958EB2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Pr="00196F02">
              <w:rPr>
                <w:rFonts w:ascii="Arial" w:hAnsi="Arial" w:cs="Arial"/>
                <w:lang w:val="es-BO"/>
              </w:rPr>
              <w:t>7,1</w:t>
            </w:r>
            <w:r>
              <w:rPr>
                <w:rFonts w:ascii="Arial" w:hAnsi="Arial" w:cs="Arial"/>
                <w:lang w:val="es-BO"/>
              </w:rPr>
              <w:t>0</w:t>
            </w:r>
            <w:r w:rsidRPr="00196F02">
              <w:rPr>
                <w:rFonts w:ascii="Arial" w:hAnsi="Arial" w:cs="Arial"/>
                <w:lang w:val="es-BO"/>
              </w:rPr>
              <w:t>%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F8FFFB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6984BB28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2A6552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21D444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06D5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EB85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36589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AF08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9D731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1212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2CC4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E534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FE4F0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EBE5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96395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DF94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13B2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7855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30E3B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5CD0B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7FB9B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C56A1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38E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8BF28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F9A19F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5E276DD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BF6D23A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E205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AC9D5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A2DDF80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CE3F349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FF923CA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3DEE85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25A17E46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0CCE0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92DA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4</w:t>
            </w:r>
          </w:p>
        </w:tc>
        <w:tc>
          <w:tcPr>
            <w:tcW w:w="54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6A09BD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70/314 – CORPORACION ANDINA DE FORMENTO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3A80" w14:textId="77777777" w:rsidR="00102ECD" w:rsidRPr="00196F02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52C1A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  <w:r w:rsidRPr="00196F02">
              <w:rPr>
                <w:rFonts w:ascii="Arial" w:hAnsi="Arial" w:cs="Arial"/>
                <w:lang w:val="es-BO"/>
              </w:rPr>
              <w:t>,24%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CB98EA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7E6E27F4" w14:textId="77777777" w:rsidTr="00B50FAD">
        <w:trPr>
          <w:trHeight w:val="115"/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75F781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BA4F2E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8002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ACFC1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0F50F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010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A62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C6DD2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FAB7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07C3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E900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8C56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A8865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F3B19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AEE99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261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33220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6DEAD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95FCC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D03D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9ADDE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FF829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F1026EA" w14:textId="77777777" w:rsidR="00102ECD" w:rsidRPr="00196F02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9B1E01C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7EF6AD1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82D4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4F3FB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FF0AC6A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F133C3E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FFAF946" w14:textId="77777777" w:rsidR="00102ECD" w:rsidRPr="00196F02" w:rsidRDefault="00102ECD" w:rsidP="00B50FA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3A021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02ECD" w:rsidRPr="00A40276" w14:paraId="48373B14" w14:textId="77777777" w:rsidTr="00B50FAD">
        <w:trPr>
          <w:trHeight w:val="631"/>
          <w:jc w:val="center"/>
        </w:trPr>
        <w:tc>
          <w:tcPr>
            <w:tcW w:w="242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62FFBD6A" w14:textId="77777777" w:rsidR="00102ECD" w:rsidRPr="00765F1B" w:rsidRDefault="00102ECD" w:rsidP="00B50FA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5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8127C6E" w14:textId="77777777" w:rsidR="00102ECD" w:rsidRPr="00765F1B" w:rsidRDefault="00102ECD" w:rsidP="00102ECD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483C312C" w14:textId="77777777" w:rsidR="00102ECD" w:rsidRPr="00A40276" w:rsidRDefault="00102ECD" w:rsidP="00B50FA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02ECD" w:rsidRPr="00A40276" w14:paraId="46628D56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E23CC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742F902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14:paraId="6F57A39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2B6D8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D15011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D7F2F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C92157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B4DBD7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069314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E9538F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DB7BF2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D2C864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027D5C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3408BC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E40423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23A074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736664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CFF1ED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24FF96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1F943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86243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C279C0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699C12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933A9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3AF19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53260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2E734F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AE79E5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2B2CC7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05BE9E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28D43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02ECD" w:rsidRPr="00A40276" w14:paraId="1C2E90EE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4DD4F52E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14:paraId="7DCED6D9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54DAE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lang w:val="es-BO"/>
              </w:rPr>
            </w:pPr>
            <w:r w:rsidRPr="00F21AB6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1AFA6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CC7049" w14:textId="77777777" w:rsidR="00102ECD" w:rsidRPr="00F21AB6" w:rsidRDefault="00102ECD" w:rsidP="00B50FAD">
            <w:pPr>
              <w:rPr>
                <w:rFonts w:ascii="Arial" w:hAnsi="Arial" w:cs="Arial"/>
                <w:lang w:val="es-BO"/>
              </w:rPr>
            </w:pPr>
            <w:r w:rsidRPr="00F21AB6">
              <w:rPr>
                <w:rFonts w:ascii="Arial" w:hAnsi="Arial" w:cs="Arial"/>
                <w:lang w:val="es-BO"/>
              </w:rPr>
              <w:t xml:space="preserve">De 8:30 a </w:t>
            </w:r>
          </w:p>
          <w:p w14:paraId="70FC90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F21AB6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6</w:t>
            </w:r>
            <w:r w:rsidRPr="00F21AB6">
              <w:rPr>
                <w:rFonts w:ascii="Arial" w:hAnsi="Arial" w:cs="Arial"/>
                <w:lang w:val="es-BO"/>
              </w:rPr>
              <w:t>:30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43EE6F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43313541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7ACB16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ECDCF8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14:paraId="58A035C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3C002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9DF222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02EE6C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25900C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B7F452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C8DD7B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89977C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295B1A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3CD977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1382F0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371235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665ADD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5CB57B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4F1DBC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D8A482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CFDC8B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F0B080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40AB4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CF75A0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845577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3A694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E5568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3475E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29C972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C5FAAC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D26841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9A50B0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A5656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02ECD" w:rsidRPr="00A40276" w14:paraId="16A01C73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51D4E809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40" w:type="dxa"/>
            <w:gridSpan w:val="2"/>
          </w:tcPr>
          <w:p w14:paraId="6FD690E9" w14:textId="77777777" w:rsidR="00102ECD" w:rsidRPr="00A40276" w:rsidRDefault="00102ECD" w:rsidP="00B50F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21" w:type="dxa"/>
          </w:tcPr>
          <w:p w14:paraId="15822D36" w14:textId="77777777" w:rsidR="00102ECD" w:rsidRPr="00A40276" w:rsidRDefault="00102ECD" w:rsidP="00B50F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E0D401E" w14:textId="77777777" w:rsidR="00102ECD" w:rsidRPr="00A40276" w:rsidRDefault="00102ECD" w:rsidP="00B50F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14:paraId="1D618E06" w14:textId="77777777" w:rsidR="00102ECD" w:rsidRPr="00A40276" w:rsidRDefault="00102ECD" w:rsidP="00B50F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2924ED3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2" w:type="dxa"/>
            <w:gridSpan w:val="22"/>
            <w:tcBorders>
              <w:bottom w:val="single" w:sz="4" w:space="0" w:color="auto"/>
            </w:tcBorders>
          </w:tcPr>
          <w:p w14:paraId="01E6DBE8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14:paraId="108F124D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</w:tcPr>
          <w:p w14:paraId="5BBDBE3C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5" w:type="dxa"/>
          </w:tcPr>
          <w:p w14:paraId="1937DF5D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52" w:type="dxa"/>
            <w:gridSpan w:val="7"/>
            <w:tcBorders>
              <w:bottom w:val="single" w:sz="4" w:space="0" w:color="auto"/>
            </w:tcBorders>
          </w:tcPr>
          <w:p w14:paraId="0F80A4EA" w14:textId="77777777" w:rsidR="00102ECD" w:rsidRPr="00A40276" w:rsidRDefault="00102ECD" w:rsidP="00B50FA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</w:tcPr>
          <w:p w14:paraId="55436C57" w14:textId="77777777" w:rsidR="00102ECD" w:rsidRPr="00A40276" w:rsidRDefault="00102ECD" w:rsidP="00B50FA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02ECD" w:rsidRPr="00A40276" w14:paraId="0B80C516" w14:textId="77777777" w:rsidTr="00B50FAD">
        <w:trPr>
          <w:jc w:val="center"/>
        </w:trPr>
        <w:tc>
          <w:tcPr>
            <w:tcW w:w="2800" w:type="dxa"/>
            <w:gridSpan w:val="11"/>
            <w:tcBorders>
              <w:left w:val="single" w:sz="12" w:space="0" w:color="1F3864" w:themeColor="accent1" w:themeShade="80"/>
            </w:tcBorders>
            <w:vAlign w:val="center"/>
          </w:tcPr>
          <w:p w14:paraId="17702F43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D1DBC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E860B8" w14:textId="77777777" w:rsidR="00102ECD" w:rsidRPr="004207F0" w:rsidRDefault="00102ECD" w:rsidP="00B50FAD">
            <w:pPr>
              <w:rPr>
                <w:rFonts w:ascii="Arial" w:hAnsi="Arial" w:cs="Arial"/>
                <w:b/>
                <w:lang w:val="es-BO"/>
              </w:rPr>
            </w:pPr>
            <w:r w:rsidRPr="004207F0">
              <w:rPr>
                <w:rFonts w:ascii="Arial" w:hAnsi="Arial" w:cs="Arial"/>
                <w:b/>
                <w:lang w:val="es-BO"/>
              </w:rPr>
              <w:t>Consulta Técnica:</w:t>
            </w:r>
          </w:p>
          <w:p w14:paraId="53D33202" w14:textId="77777777" w:rsidR="00102ECD" w:rsidRDefault="00102ECD" w:rsidP="00B50F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Yesenia Paola Jiménez Paxi</w:t>
            </w:r>
          </w:p>
          <w:p w14:paraId="68325549" w14:textId="77777777" w:rsidR="00102ECD" w:rsidRDefault="00102ECD" w:rsidP="00B50FAD">
            <w:pPr>
              <w:rPr>
                <w:rFonts w:ascii="Arial" w:hAnsi="Arial" w:cs="Arial"/>
                <w:lang w:val="es-BO"/>
              </w:rPr>
            </w:pPr>
          </w:p>
          <w:p w14:paraId="6DFEB433" w14:textId="77777777" w:rsidR="00102ECD" w:rsidRPr="004207F0" w:rsidRDefault="00102ECD" w:rsidP="00B50FAD">
            <w:pPr>
              <w:rPr>
                <w:rFonts w:ascii="Arial" w:hAnsi="Arial" w:cs="Arial"/>
                <w:lang w:val="es-BO"/>
              </w:rPr>
            </w:pPr>
          </w:p>
          <w:p w14:paraId="5F53EAD5" w14:textId="77777777" w:rsidR="00102ECD" w:rsidRPr="004207F0" w:rsidRDefault="00102ECD" w:rsidP="00B50FAD">
            <w:pPr>
              <w:rPr>
                <w:rFonts w:ascii="Arial" w:hAnsi="Arial" w:cs="Arial"/>
                <w:b/>
                <w:lang w:val="es-BO"/>
              </w:rPr>
            </w:pPr>
            <w:r w:rsidRPr="004207F0">
              <w:rPr>
                <w:rFonts w:ascii="Arial" w:hAnsi="Arial" w:cs="Arial"/>
                <w:b/>
                <w:lang w:val="es-BO"/>
              </w:rPr>
              <w:t>Consulta Administrativa:</w:t>
            </w:r>
          </w:p>
          <w:p w14:paraId="3164D33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Claudia Chura Cruz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76C5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D37E5A" w14:textId="77777777" w:rsidR="00102ECD" w:rsidRPr="00381030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  <w:r w:rsidRPr="00381030">
              <w:rPr>
                <w:rFonts w:ascii="Arial" w:hAnsi="Arial" w:cs="Arial"/>
                <w:sz w:val="14"/>
                <w:lang w:val="es-BO"/>
              </w:rPr>
              <w:t xml:space="preserve">RESPONSABLE DE </w:t>
            </w:r>
            <w:r>
              <w:rPr>
                <w:rFonts w:ascii="Arial" w:hAnsi="Arial" w:cs="Arial"/>
                <w:sz w:val="14"/>
                <w:lang w:val="es-BO"/>
              </w:rPr>
              <w:t>TESORERIA</w:t>
            </w:r>
          </w:p>
          <w:p w14:paraId="6BA30022" w14:textId="77777777" w:rsidR="00102ECD" w:rsidRPr="00381030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7491674" w14:textId="77777777" w:rsidR="00102ECD" w:rsidRPr="00381030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79EF54F3" w14:textId="77777777" w:rsidR="00102ECD" w:rsidRPr="00381030" w:rsidRDefault="00102ECD" w:rsidP="00B50FAD">
            <w:pPr>
              <w:rPr>
                <w:rFonts w:ascii="Arial" w:hAnsi="Arial" w:cs="Arial"/>
                <w:lang w:val="es-BO"/>
              </w:rPr>
            </w:pPr>
            <w:r w:rsidRPr="00381030">
              <w:rPr>
                <w:rFonts w:ascii="Arial" w:hAnsi="Arial" w:cs="Arial"/>
                <w:sz w:val="14"/>
                <w:lang w:val="es-BO"/>
              </w:rPr>
              <w:t>RESPONSABLE DE ADQUISICIONES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6D9AF54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14ABC" w14:textId="77777777" w:rsidR="00102ECD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 xml:space="preserve">UNIDAD </w:t>
            </w:r>
            <w:r>
              <w:rPr>
                <w:rFonts w:ascii="Arial" w:hAnsi="Arial" w:cs="Arial"/>
                <w:sz w:val="14"/>
                <w:lang w:val="es-BO"/>
              </w:rPr>
              <w:t>FINANCIERA</w:t>
            </w:r>
          </w:p>
          <w:p w14:paraId="4E5CFE50" w14:textId="77777777" w:rsidR="00102ECD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095322E" w14:textId="77777777" w:rsidR="00102ECD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6B2F6DC" w14:textId="77777777" w:rsidR="00102ECD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2AB5423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6B93DB4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379A53D5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15944A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4E6B6A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14:paraId="01FAAB85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92C84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21A707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5A3F5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03C082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A11C889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7472017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EA6D0A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09E3B6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15AB25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F799DF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7ADB53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E0CF5E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243C98F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D9856F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84DA17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5383A9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92D272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42AFCB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D5EEF4A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E0EBD2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67A6D4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BE67E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A4C41D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C04533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CF863A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013EA3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0E079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045249C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68766561" w14:textId="77777777" w:rsidTr="00B50FAD">
        <w:trPr>
          <w:jc w:val="center"/>
        </w:trPr>
        <w:tc>
          <w:tcPr>
            <w:tcW w:w="839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8EE015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3746F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3DAA5A8E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3"/>
            <w:tcBorders>
              <w:left w:val="nil"/>
            </w:tcBorders>
          </w:tcPr>
          <w:p w14:paraId="4B60D7D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4566A3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7F6E0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14:paraId="15AC00B2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12"/>
            <w:tcBorders>
              <w:right w:val="single" w:sz="4" w:space="0" w:color="auto"/>
            </w:tcBorders>
          </w:tcPr>
          <w:p w14:paraId="02A36876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B2865" w14:textId="77777777" w:rsidR="00102ECD" w:rsidRPr="004207F0" w:rsidRDefault="00102ECD" w:rsidP="00B50FAD">
            <w:pPr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D3474B">
              <w:rPr>
                <w:rStyle w:val="Hipervnculo"/>
                <w:rFonts w:ascii="Arial" w:hAnsi="Arial" w:cs="Arial"/>
                <w:sz w:val="14"/>
                <w:lang w:val="es-BO"/>
              </w:rPr>
              <w:t>yesenia.jimenez@planificacion.gob.bo</w:t>
            </w:r>
          </w:p>
          <w:p w14:paraId="45798701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5" w:history="1">
              <w:r w:rsidRPr="003D59FE">
                <w:rPr>
                  <w:rStyle w:val="Hipervnculo"/>
                  <w:rFonts w:ascii="Arial" w:hAnsi="Arial" w:cs="Arial"/>
                  <w:sz w:val="14"/>
                  <w:lang w:val="es-BO"/>
                </w:rPr>
                <w:t>claudia.chura@planificacion.gob.bo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14:paraId="623D19D0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</w:tcPr>
          <w:p w14:paraId="5D142258" w14:textId="77777777" w:rsidR="00102ECD" w:rsidRPr="00A40276" w:rsidRDefault="00102ECD" w:rsidP="00B50FAD">
            <w:pPr>
              <w:rPr>
                <w:rFonts w:ascii="Arial" w:hAnsi="Arial" w:cs="Arial"/>
                <w:lang w:val="es-BO"/>
              </w:rPr>
            </w:pPr>
          </w:p>
        </w:tc>
      </w:tr>
      <w:tr w:rsidR="00102ECD" w:rsidRPr="00A40276" w14:paraId="315BBA3C" w14:textId="77777777" w:rsidTr="00B50FAD">
        <w:trPr>
          <w:jc w:val="center"/>
        </w:trPr>
        <w:tc>
          <w:tcPr>
            <w:tcW w:w="1395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1C2B28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0B06D1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tcBorders>
              <w:bottom w:val="single" w:sz="6" w:space="0" w:color="auto"/>
            </w:tcBorders>
            <w:shd w:val="clear" w:color="auto" w:fill="auto"/>
          </w:tcPr>
          <w:p w14:paraId="1B567AE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FB5BE7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A57DCA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7B9BAB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B3C6DC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14:paraId="484C0B7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85F9E9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7546EC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D29E92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BE1A37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A496F5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E41254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44042B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04BBD6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4AE9D6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D8F84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B93AF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418160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B11235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86A26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11B178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D2373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9C0A2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83F1CB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3E67F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261D8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A47BED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D717FD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6435D3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02ECD" w:rsidRPr="00A40276" w14:paraId="0337B54A" w14:textId="77777777" w:rsidTr="00B50FAD">
        <w:trPr>
          <w:trHeight w:val="283"/>
          <w:jc w:val="center"/>
        </w:trPr>
        <w:tc>
          <w:tcPr>
            <w:tcW w:w="1935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7044C91" w14:textId="77777777" w:rsidR="00102ECD" w:rsidRPr="00666960" w:rsidRDefault="00102ECD" w:rsidP="00B50FAD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6AFA1610" w14:textId="77777777" w:rsidR="00102ECD" w:rsidRPr="00F01F1F" w:rsidRDefault="00102ECD" w:rsidP="00B50FAD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04" w:type="dxa"/>
            <w:gridSpan w:val="4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2D5748" w14:textId="77777777" w:rsidR="00102ECD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417A152F" w14:textId="77777777" w:rsidR="00102ECD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038B967A" w14:textId="77777777" w:rsidR="00102ECD" w:rsidRDefault="00102ECD" w:rsidP="00B50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1D18771A" w14:textId="77777777" w:rsidR="00102ECD" w:rsidRPr="00F01F1F" w:rsidRDefault="00102ECD" w:rsidP="00B50FAD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F21AB6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75" w:type="dxa"/>
            <w:tcBorders>
              <w:left w:val="single" w:sz="6" w:space="0" w:color="auto"/>
            </w:tcBorders>
            <w:shd w:val="clear" w:color="auto" w:fill="auto"/>
          </w:tcPr>
          <w:p w14:paraId="4E9DDD7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6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44E5F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02ECD" w:rsidRPr="00A40276" w14:paraId="240FD3CD" w14:textId="77777777" w:rsidTr="00B50FAD">
        <w:trPr>
          <w:jc w:val="center"/>
        </w:trPr>
        <w:tc>
          <w:tcPr>
            <w:tcW w:w="242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B3288F7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2CBD1E3C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3" w:type="dxa"/>
            <w:tcBorders>
              <w:bottom w:val="single" w:sz="12" w:space="0" w:color="1F3864" w:themeColor="accent1" w:themeShade="80"/>
            </w:tcBorders>
            <w:vAlign w:val="center"/>
          </w:tcPr>
          <w:p w14:paraId="6E3DBE99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3864" w:themeColor="accent1" w:themeShade="80"/>
            </w:tcBorders>
            <w:vAlign w:val="center"/>
          </w:tcPr>
          <w:p w14:paraId="51C5EA3B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30B7B838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13230D92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  <w:vAlign w:val="center"/>
          </w:tcPr>
          <w:p w14:paraId="42CC499E" w14:textId="77777777" w:rsidR="00102ECD" w:rsidRPr="00A40276" w:rsidRDefault="00102ECD" w:rsidP="00B50FA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1" w:type="dxa"/>
            <w:tcBorders>
              <w:bottom w:val="single" w:sz="12" w:space="0" w:color="1F3864" w:themeColor="accent1" w:themeShade="80"/>
            </w:tcBorders>
          </w:tcPr>
          <w:p w14:paraId="3231195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A65B3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90594A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23F44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5F111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1ED21B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76F253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F436F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ED056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F54DA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B10EE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96A5B1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5F39F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D406BB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710600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000299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705DD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CC7B5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A46C9C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E75266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450CF9A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38FCEE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4C1E93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73DC30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7706E6F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F4998AD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5730475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7ECDA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43A44EA4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1169D4A7" w14:textId="77777777" w:rsidR="00102ECD" w:rsidRPr="00A40276" w:rsidRDefault="00102ECD" w:rsidP="00B50FA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E3D1DBE" w14:textId="77777777" w:rsidR="00102ECD" w:rsidRPr="00F21AB6" w:rsidRDefault="00102ECD" w:rsidP="00102ECD">
      <w:pPr>
        <w:pStyle w:val="Ttulo"/>
        <w:spacing w:before="0" w:after="0"/>
        <w:ind w:left="432"/>
        <w:jc w:val="both"/>
      </w:pPr>
    </w:p>
    <w:p w14:paraId="59AAB353" w14:textId="77777777" w:rsidR="00102ECD" w:rsidRDefault="00102ECD" w:rsidP="00102ECD">
      <w:pPr>
        <w:pStyle w:val="Ttulo"/>
        <w:numPr>
          <w:ilvl w:val="0"/>
          <w:numId w:val="9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04AE64ED" w14:textId="77777777" w:rsidR="00102ECD" w:rsidRDefault="00102ECD" w:rsidP="00102ECD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02ECD" w:rsidRPr="00A40276" w14:paraId="6F65910C" w14:textId="77777777" w:rsidTr="00B50FAD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1628F8C" w14:textId="77777777" w:rsidR="00102ECD" w:rsidRPr="00A40276" w:rsidRDefault="00102ECD" w:rsidP="00B50FA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2D29B139" w14:textId="77777777" w:rsidR="00102ECD" w:rsidRPr="00A40276" w:rsidRDefault="00102ECD" w:rsidP="00102EC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3380967F" w14:textId="77777777" w:rsidR="00102ECD" w:rsidRPr="00A40276" w:rsidRDefault="00102ECD" w:rsidP="00102EC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671A6837" w14:textId="77777777" w:rsidR="00102ECD" w:rsidRPr="00A40276" w:rsidRDefault="00102ECD" w:rsidP="00102EC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7B1CFD43" w14:textId="77777777" w:rsidR="00102ECD" w:rsidRPr="00A40276" w:rsidRDefault="00102ECD" w:rsidP="00B50FA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222CFA23" w14:textId="77777777" w:rsidR="00102ECD" w:rsidRPr="00A40276" w:rsidRDefault="00102ECD" w:rsidP="00102EC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3284E1DD" w14:textId="77777777" w:rsidR="00102ECD" w:rsidRPr="00A40276" w:rsidRDefault="00102ECD" w:rsidP="00102EC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2ED9AA43" w14:textId="77777777" w:rsidR="00102ECD" w:rsidRPr="00A40276" w:rsidRDefault="00102ECD" w:rsidP="00B50FAD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267A68DB" w14:textId="2270E01E" w:rsidR="00102ECD" w:rsidRDefault="00102ECD" w:rsidP="00102ECD"/>
    <w:p w14:paraId="5F52996A" w14:textId="7ED47263" w:rsidR="001D7BBB" w:rsidRDefault="001D7BBB" w:rsidP="00102ECD"/>
    <w:p w14:paraId="104A8A9D" w14:textId="77777777" w:rsidR="001D7BBB" w:rsidRPr="004B26AD" w:rsidRDefault="001D7BBB" w:rsidP="001D7BB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1D7BBB" w:rsidRPr="00A40276" w14:paraId="215EF2FA" w14:textId="77777777" w:rsidTr="00C013EC">
        <w:trPr>
          <w:trHeight w:val="405"/>
          <w:tblHeader/>
          <w:jc w:val="center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16B463A2" w14:textId="77777777" w:rsidR="001D7BBB" w:rsidRPr="00A40276" w:rsidRDefault="001D7BBB" w:rsidP="00C013E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27122">
              <w:rPr>
                <w:rFonts w:ascii="Arial" w:hAnsi="Arial" w:cs="Arial"/>
                <w:b/>
                <w:bCs/>
                <w:lang w:val="es-BO" w:eastAsia="es-BO"/>
              </w:rPr>
              <w:t>CRONOGRAMA DE PLAZOS</w:t>
            </w:r>
          </w:p>
        </w:tc>
      </w:tr>
      <w:tr w:rsidR="001D7BBB" w:rsidRPr="00A40276" w14:paraId="0F5CCFB7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tblHeader/>
          <w:jc w:val="center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29C325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D44256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5C76B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42A26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D7BBB" w:rsidRPr="00A40276" w14:paraId="19DE6EA7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95CD8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BC19A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 xml:space="preserve">Publicación del DBC en el SICOES </w:t>
            </w:r>
            <w:r w:rsidRPr="004873A9">
              <w:rPr>
                <w:rFonts w:ascii="Arial" w:hAnsi="Arial" w:cs="Arial"/>
                <w:lang w:val="es-BO" w:eastAsia="es-BO"/>
              </w:rPr>
              <w:t>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29F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95CF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05C1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937E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053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CF15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2897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4F85C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CC37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39CB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F4B2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305F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9873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12D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A3396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BBB" w:rsidRPr="000B521C" w14:paraId="321D86B5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7B9A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AA5CB1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2B30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B5E1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4D7C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6648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B5F3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0A89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1243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8218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A6C6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D8A8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73D9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2DC0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542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296B4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4058073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1D7BBB" w:rsidRPr="000B521C" w14:paraId="7AF221B8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C599C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AA5BB1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8C3F57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69C4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7DE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A5F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9C9A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A8B0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403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0726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22570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61F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3AA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272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6425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4C725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ACF1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787A20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1D7BBB" w:rsidRPr="000B521C" w14:paraId="41D73665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990A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DE96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B050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D6E0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00F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6544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2ED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1815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E0A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C8896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490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200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C89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03D0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51F10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8A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567519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1D7BBB" w:rsidRPr="000B521C" w14:paraId="078BD792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4E934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74519F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C2A5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0FC8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4DEC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324F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D620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5B77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D7BF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5ABEF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C5DE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B106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2179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ED3B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FC9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39A1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4873A9"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0ACDF4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1D7BBB" w:rsidRPr="000B521C" w14:paraId="07F80A1B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9ABE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A532D6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9BF4C2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9BF7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253C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D6B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064D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AA2A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441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3717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14663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A46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D7A4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9EF9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8FAA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2586A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AA8E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1F6F28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1D7BBB" w:rsidRPr="000B521C" w14:paraId="56A508C0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8669A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1602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A326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686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D57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A301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3E31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78B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E76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3391C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DB20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8BE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590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6726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7ED16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27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AB533C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1D7BBB" w:rsidRPr="000B521C" w14:paraId="7D533111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4D936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1DA917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CD82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D59A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58E2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B14E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DDE9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1770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F895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F524A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CD8A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0C71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3060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A8B9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F16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29B7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4873A9"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C831F43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1D7BBB" w:rsidRPr="000B521C" w14:paraId="12B15B69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8E506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AEBF82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F59419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F73E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13B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BA9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A7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65A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7C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14AB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C002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EE8C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0A0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E84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41DC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C7CB3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C7F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C3E191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1D7BBB" w:rsidRPr="000B521C" w14:paraId="41600C00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C758E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9B15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4DF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042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3DBD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652A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82D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B98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914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D9998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39B1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2CE4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F4CF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744F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4C9C6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06D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293842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1D7BBB" w:rsidRPr="000B521C" w14:paraId="6CA4A215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B9358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47CB4C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EE61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EFFF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F66C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5A58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AD97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46A73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AC1A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33EC2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F653E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D9B4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3C101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2663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C1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C461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4873A9"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3A60E9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1D7BBB" w:rsidRPr="000B521C" w14:paraId="10B9DD46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AFED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001E3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950B48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E7AE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DAB8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0D5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495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F529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9EB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7C0D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E7DD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89D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B43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C95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6134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1DAB5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2CC5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A63E88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1D7BBB" w:rsidRPr="000B521C" w14:paraId="2266DB0E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A6F44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5D52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14:paraId="4377CF8E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Electrónica y</w:t>
            </w:r>
            <w:r w:rsidRPr="004873A9">
              <w:t xml:space="preserve"> </w:t>
            </w:r>
            <w:r w:rsidRPr="004873A9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605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6B6B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141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D9F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DA6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97E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995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97745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6663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B886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C6AD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AFC3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1AA27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C34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6BC4B9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1D7BBB" w:rsidRPr="000B521C" w14:paraId="23A749C9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EE668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DF2219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C24F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934318" w14:textId="77777777" w:rsidR="001D7BBB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0981B302" w14:textId="28F122AC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1</w:t>
            </w:r>
            <w:r w:rsidR="00FA350E">
              <w:rPr>
                <w:rFonts w:ascii="Arial" w:hAnsi="Arial" w:cs="Arial"/>
                <w:b/>
                <w:lang w:val="es-BO"/>
              </w:rPr>
              <w:t>2</w:t>
            </w:r>
          </w:p>
          <w:p w14:paraId="4FBD0B8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2270EB9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6109D27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23C525A0" w14:textId="77777777" w:rsidR="00FA350E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lastRenderedPageBreak/>
              <w:t>1</w:t>
            </w:r>
            <w:r w:rsidR="00FA350E">
              <w:rPr>
                <w:rFonts w:ascii="Arial" w:hAnsi="Arial" w:cs="Arial"/>
                <w:b/>
                <w:lang w:val="es-BO"/>
              </w:rPr>
              <w:t>2</w:t>
            </w:r>
          </w:p>
          <w:p w14:paraId="50DC39A8" w14:textId="5D413A06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2B9CC9B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38F3F3C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01DB37B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51F6147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C0C0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65942" w14:textId="77777777" w:rsidR="00FA350E" w:rsidRDefault="00FA350E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79E61725" w14:textId="214A07CF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b/>
                <w:lang w:val="es-BO"/>
              </w:rPr>
              <w:t>1</w:t>
            </w:r>
            <w:r w:rsidR="00BE4FB4">
              <w:rPr>
                <w:rFonts w:ascii="Arial" w:hAnsi="Arial" w:cs="Arial"/>
                <w:b/>
                <w:lang w:val="es-BO"/>
              </w:rPr>
              <w:t>2</w:t>
            </w:r>
          </w:p>
          <w:p w14:paraId="0B12E5E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6F0A5AF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7B51326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7506ECAF" w14:textId="7F0FA290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b/>
                <w:lang w:val="es-BO"/>
              </w:rPr>
              <w:lastRenderedPageBreak/>
              <w:t>1</w:t>
            </w:r>
            <w:r w:rsidR="00BE4FB4">
              <w:rPr>
                <w:rFonts w:ascii="Arial" w:hAnsi="Arial" w:cs="Arial"/>
                <w:b/>
                <w:lang w:val="es-BO"/>
              </w:rPr>
              <w:t>2</w:t>
            </w:r>
          </w:p>
          <w:p w14:paraId="25B2E4F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5B07C20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53AAA97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4BCF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DCEB5" w14:textId="77777777" w:rsidR="00FA350E" w:rsidRDefault="00FA350E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6341E4B5" w14:textId="062AFFA3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b/>
                <w:lang w:val="es-BO"/>
              </w:rPr>
              <w:t>2024</w:t>
            </w:r>
          </w:p>
          <w:p w14:paraId="71EFEE8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1C9FD8F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3B54314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27F2988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b/>
                <w:lang w:val="es-BO"/>
              </w:rPr>
              <w:lastRenderedPageBreak/>
              <w:t>2024</w:t>
            </w:r>
          </w:p>
          <w:p w14:paraId="20D24DE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3F0489F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  <w:p w14:paraId="2C2D8EC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BAED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FFC86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AADC7" w14:textId="77777777" w:rsidR="00FA350E" w:rsidRDefault="00FA350E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9B6C2FF" w14:textId="530FBBF6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4</w:t>
            </w:r>
          </w:p>
          <w:p w14:paraId="03638C5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0C18C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41EAFE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50150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lastRenderedPageBreak/>
              <w:t>1</w:t>
            </w:r>
            <w:r>
              <w:rPr>
                <w:rFonts w:ascii="Arial" w:hAnsi="Arial" w:cs="Arial"/>
                <w:lang w:val="es-BO"/>
              </w:rPr>
              <w:t>5</w:t>
            </w:r>
          </w:p>
          <w:p w14:paraId="13447A9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20287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DBDDBE9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A62B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8F472" w14:textId="77777777" w:rsidR="00FA350E" w:rsidRDefault="00FA350E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E99139D" w14:textId="37D963DD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31925CD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70109D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DE32D2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F475BB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lastRenderedPageBreak/>
              <w:t>00</w:t>
            </w:r>
          </w:p>
          <w:p w14:paraId="1F97ABE5" w14:textId="77777777" w:rsidR="001D7BBB" w:rsidRDefault="001D7BBB" w:rsidP="00C013E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14:paraId="18AA2D43" w14:textId="77777777" w:rsidR="001D7BBB" w:rsidRDefault="001D7BBB" w:rsidP="00C013E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14:paraId="5397183D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9BF2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9FE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E0E989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b/>
                <w:sz w:val="14"/>
                <w:u w:val="single"/>
              </w:rPr>
            </w:pPr>
            <w:r w:rsidRPr="004873A9">
              <w:rPr>
                <w:rFonts w:ascii="Arial" w:hAnsi="Arial" w:cs="Arial"/>
                <w:b/>
                <w:sz w:val="14"/>
                <w:u w:val="single"/>
              </w:rPr>
              <w:t>PRESENTACIÓN DE PROPUESTAS:</w:t>
            </w:r>
          </w:p>
          <w:p w14:paraId="016C0257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sz w:val="14"/>
              </w:rPr>
            </w:pPr>
            <w:r w:rsidRPr="004873A9">
              <w:rPr>
                <w:rFonts w:ascii="Arial" w:hAnsi="Arial" w:cs="Arial"/>
                <w:sz w:val="14"/>
              </w:rPr>
              <w:t>Presentación de propuestas a través del RUPE.</w:t>
            </w:r>
          </w:p>
          <w:p w14:paraId="27A287B8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b/>
                <w:sz w:val="14"/>
                <w:u w:val="single"/>
              </w:rPr>
            </w:pPr>
          </w:p>
          <w:p w14:paraId="213D5598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b/>
                <w:sz w:val="14"/>
                <w:u w:val="single"/>
              </w:rPr>
            </w:pPr>
            <w:r w:rsidRPr="004873A9">
              <w:rPr>
                <w:rFonts w:ascii="Arial" w:hAnsi="Arial" w:cs="Arial"/>
                <w:b/>
                <w:sz w:val="14"/>
                <w:u w:val="single"/>
              </w:rPr>
              <w:lastRenderedPageBreak/>
              <w:t xml:space="preserve">APERTURA PRESENCIAL: </w:t>
            </w:r>
          </w:p>
          <w:p w14:paraId="49096C97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sz w:val="14"/>
              </w:rPr>
            </w:pPr>
            <w:r w:rsidRPr="004873A9">
              <w:rPr>
                <w:rFonts w:ascii="Arial" w:hAnsi="Arial" w:cs="Arial"/>
                <w:sz w:val="14"/>
              </w:rPr>
              <w:t>Sala de Reuniones De La Oficina De La Unidad Administrativa, Piso 3 Del Edificio Ex – Comibol, Av. Mariscal Santa Cruz Esquina Calle Oruro N° 1092</w:t>
            </w:r>
          </w:p>
          <w:p w14:paraId="0997C02D" w14:textId="77777777" w:rsidR="001D7BBB" w:rsidRPr="004873A9" w:rsidRDefault="001D7BBB" w:rsidP="00C013EC">
            <w:pPr>
              <w:adjustRightInd w:val="0"/>
              <w:snapToGrid w:val="0"/>
              <w:rPr>
                <w:rFonts w:ascii="Arial" w:hAnsi="Arial" w:cs="Arial"/>
                <w:sz w:val="14"/>
              </w:rPr>
            </w:pPr>
          </w:p>
          <w:p w14:paraId="1DB43BF1" w14:textId="77777777" w:rsidR="001D7BBB" w:rsidRPr="00813BB3" w:rsidRDefault="001D7BBB" w:rsidP="00C013E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4873A9">
              <w:rPr>
                <w:rFonts w:ascii="Arial" w:hAnsi="Arial" w:cs="Arial"/>
                <w:b/>
                <w:sz w:val="14"/>
              </w:rPr>
              <w:t>VIRTUAL:</w:t>
            </w:r>
            <w:r w:rsidRPr="004873A9">
              <w:rPr>
                <w:rFonts w:ascii="Arial" w:hAnsi="Arial" w:cs="Arial"/>
                <w:sz w:val="14"/>
              </w:rPr>
              <w:t xml:space="preserve"> A través de la reunión de Google Meet Vínculo a la videollamada:</w:t>
            </w:r>
            <w:r w:rsidRPr="00EE552D">
              <w:rPr>
                <w:rFonts w:ascii="Arial" w:hAnsi="Arial" w:cs="Arial"/>
                <w:sz w:val="14"/>
              </w:rPr>
              <w:t xml:space="preserve"> </w:t>
            </w:r>
            <w:r w:rsidRPr="00813BB3">
              <w:rPr>
                <w:rFonts w:ascii="Arial" w:hAnsi="Arial" w:cs="Arial"/>
                <w:sz w:val="14"/>
              </w:rPr>
              <w:t>meet.google.com/say-dbdq-ucb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6C4BDE" w14:textId="77777777" w:rsidR="001D7BBB" w:rsidRPr="000B521C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1D7BBB" w:rsidRPr="00A40276" w14:paraId="2F307CE2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C6581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2E73C6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1C51B7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7AAB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C915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50D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9C4E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F33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921A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DD97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D82F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805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98E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1BA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9BCE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C168C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C5E6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1D4D6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7BBB" w:rsidRPr="00A40276" w14:paraId="0CCE7247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33B0C2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E755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6E3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E32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2B2C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0F7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8D8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E4C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BE3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1238B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6C48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E7F9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1397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5746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BE55E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330C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A31E4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BBB" w:rsidRPr="00A40276" w14:paraId="7C7DADD2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2BC6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0279A5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1965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F17AE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5781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DDC3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5B7C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7C43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FBFB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B60E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1039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4706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2AF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5AEA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0B3EB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12BA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A54CB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248A4A3C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82563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323873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C5DBC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4B37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931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64B4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2047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101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FBE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DB9B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B978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0BFE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D58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054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7F93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B1A80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BD1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CBB27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7BBB" w:rsidRPr="00A40276" w14:paraId="6039C7EC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EB2D1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EDFA8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700C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6B155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DE33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1BC6D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4B1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C3CC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873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45C56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7120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842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E90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F28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12E31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C5F5BA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B7F0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4D441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D7BBB" w:rsidRPr="00A40276" w14:paraId="2C6B405E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B790F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40FA3E" w14:textId="77777777" w:rsidR="001D7BBB" w:rsidRPr="004873A9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D044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AC76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0948E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FF92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55669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90B172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873A9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417D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35A2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D20C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EE53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C96F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274A7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01EF88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EE51B" w14:textId="77777777" w:rsidR="001D7BBB" w:rsidRPr="004873A9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B83F8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549436E9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9133E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8047DB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5185D5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81E1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7067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C55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4FF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502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180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583E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334E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3E6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14BF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117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94BC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1C295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BD77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359B5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7BBB" w:rsidRPr="00A40276" w14:paraId="630B68A8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B633B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ABF6D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8F2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62A0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803A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CED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F36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982F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3C8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766B0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5A14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9B6B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E5F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E098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1F779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C0B5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8BCB8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BBB" w:rsidRPr="00A40276" w14:paraId="4A60A6E2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BAEFD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8FD9C7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CD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8572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161D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E3C4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B02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0EC9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1D17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5ED12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8A7AB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93A01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708C3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C0AE8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F4CEC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CAE2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A231E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289BACBE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F08A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2B3B92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9084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A85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73C8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97A2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211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E03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3AA0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7E6E5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CD8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A8A8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485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F35B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4D433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9621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D5BC0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7FBE1FEB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EB81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28ED46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362C9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1700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32FB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AF07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74B9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85B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2F32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817E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BA043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058D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20E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191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CFCD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4BE03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5E60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B6E6B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7BBB" w:rsidRPr="00A40276" w14:paraId="553860B7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DB7CF9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62702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6DA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2E90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1818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34B2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5C2B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CF51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A68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7AEAD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520CE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83F5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223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516A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F33A7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5F45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4C828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BBB" w:rsidRPr="00A40276" w14:paraId="175AE138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E33DF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E4099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0E2D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BCB0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8420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59DDD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025A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2038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E869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F524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84A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E05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17C7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0BBA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8C722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5072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EF74A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34269A06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7EDDD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103E71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852A3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70C0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806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903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834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7F6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843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6C84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6DA3B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29C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74A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482B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26C1F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6A943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4C93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68F90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7BBB" w:rsidRPr="00A40276" w14:paraId="4EF144A5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FA43B" w14:textId="77777777" w:rsidR="001D7BBB" w:rsidRPr="00A40276" w:rsidRDefault="001D7BBB" w:rsidP="001D7BBB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5349" w14:textId="77777777" w:rsidR="001D7BBB" w:rsidRPr="00A40276" w:rsidRDefault="001D7BBB" w:rsidP="00C01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A40276">
              <w:rPr>
                <w:rFonts w:ascii="Arial" w:hAnsi="Arial" w:cs="Arial"/>
                <w:lang w:val="es-BO"/>
              </w:rPr>
              <w:t>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3E7E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F86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9DBE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558D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5E5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08F8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5C6C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D741A5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14C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F2AB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CEC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B43AD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7FF5F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C3F2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DF920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BBB" w:rsidRPr="00A40276" w14:paraId="5612B281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E359B1" w14:textId="77777777" w:rsidR="001D7BBB" w:rsidRPr="00A40276" w:rsidRDefault="001D7BBB" w:rsidP="00C013E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F4966B" w14:textId="77777777" w:rsidR="001D7BBB" w:rsidRPr="00A40276" w:rsidRDefault="001D7BBB" w:rsidP="00C013E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B6CC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8C2F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C722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4BFC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EFB31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775A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82109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E8530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5F79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BFE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0AA2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6E3A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D8992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7F69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3C945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7BBB" w:rsidRPr="00A40276" w14:paraId="30403BE1" w14:textId="77777777" w:rsidTr="00C01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56D8DB" w14:textId="77777777" w:rsidR="001D7BBB" w:rsidRPr="00A40276" w:rsidRDefault="001D7BBB" w:rsidP="00C013E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CA02CD" w14:textId="77777777" w:rsidR="001D7BBB" w:rsidRPr="00A40276" w:rsidRDefault="001D7BBB" w:rsidP="00C013E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A69FC" w14:textId="77777777" w:rsidR="001D7BBB" w:rsidRPr="00A40276" w:rsidRDefault="001D7BBB" w:rsidP="00C013E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20B79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03443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51B35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5A595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2229B0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A5F8B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34BA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5BA81AA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0D267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A20B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5D2C4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6B3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4F7CC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647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24C256" w14:textId="77777777" w:rsidR="001D7BBB" w:rsidRPr="00A40276" w:rsidRDefault="001D7BBB" w:rsidP="00C01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7353BF9" w14:textId="2B45EA07" w:rsidR="001D7BBB" w:rsidRPr="001D7BBB" w:rsidRDefault="001D7BBB" w:rsidP="00102ECD"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</w:p>
    <w:sectPr w:rsidR="001D7BBB" w:rsidRPr="001D7BBB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516D5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E"/>
    <w:rsid w:val="00102ECD"/>
    <w:rsid w:val="001D7BBB"/>
    <w:rsid w:val="001E553F"/>
    <w:rsid w:val="00302324"/>
    <w:rsid w:val="006D2FC7"/>
    <w:rsid w:val="007140B4"/>
    <w:rsid w:val="00732318"/>
    <w:rsid w:val="007A6A9E"/>
    <w:rsid w:val="007F1367"/>
    <w:rsid w:val="009D3B83"/>
    <w:rsid w:val="00AA4676"/>
    <w:rsid w:val="00B476DD"/>
    <w:rsid w:val="00B60906"/>
    <w:rsid w:val="00BE4FB4"/>
    <w:rsid w:val="00CD6560"/>
    <w:rsid w:val="00D11D4D"/>
    <w:rsid w:val="00D9306A"/>
    <w:rsid w:val="00E654CB"/>
    <w:rsid w:val="00ED0393"/>
    <w:rsid w:val="00EE4D6E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3C8"/>
  <w15:chartTrackingRefBased/>
  <w15:docId w15:val="{E4B2FD52-1041-4FAB-8994-3F2B58A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4D6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E4D6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E4D6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E4D6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E4D6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E4D6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E4D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E4D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E4D6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4D6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E4D6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4D6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4D6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E4D6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E4D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E4D6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E4D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4D6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E4D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E4D6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E4D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E4D6E"/>
    <w:rPr>
      <w:color w:val="0000FF"/>
      <w:u w:val="single"/>
    </w:rPr>
  </w:style>
  <w:style w:type="paragraph" w:styleId="Encabezado">
    <w:name w:val="header"/>
    <w:basedOn w:val="Normal"/>
    <w:link w:val="EncabezadoCar"/>
    <w:rsid w:val="00EE4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E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E4D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E4D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"/>
    <w:basedOn w:val="Normal"/>
    <w:link w:val="PrrafodelistaCar"/>
    <w:uiPriority w:val="34"/>
    <w:qFormat/>
    <w:rsid w:val="00EE4D6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E4D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E4D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E4D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E4D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E4D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4D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EE4D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E4D6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D6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E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E4D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E4D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E4D6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E4D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E4D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4D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4D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EE4D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EE4D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E4D6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EE4D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E4D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E4D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E4D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E4D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E4D6E"/>
    <w:rPr>
      <w:vertAlign w:val="superscript"/>
    </w:rPr>
  </w:style>
  <w:style w:type="paragraph" w:customStyle="1" w:styleId="BodyText21">
    <w:name w:val="Body Text 21"/>
    <w:basedOn w:val="Normal"/>
    <w:rsid w:val="00EE4D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E4D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E4D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E4D6E"/>
  </w:style>
  <w:style w:type="paragraph" w:customStyle="1" w:styleId="Document1">
    <w:name w:val="Document 1"/>
    <w:rsid w:val="00EE4D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E4D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E4D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4D6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EE4D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EE4D6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E4D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E4D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qFormat/>
    <w:rsid w:val="00EE4D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E4D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E4D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E4D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E4D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E4D6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E4D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E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E4D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E4D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E4D6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E4D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E4D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E4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E4D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E4D6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E4D6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E4D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E4D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EE4D6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E4D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E4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4D6E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EE4D6E"/>
  </w:style>
  <w:style w:type="paragraph" w:customStyle="1" w:styleId="Default">
    <w:name w:val="Default"/>
    <w:rsid w:val="00EE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2"/>
    <w:basedOn w:val="Tablanormal"/>
    <w:rsid w:val="00102ECD"/>
    <w:pPr>
      <w:spacing w:after="0" w:line="240" w:lineRule="auto"/>
    </w:pPr>
    <w:rPr>
      <w:rFonts w:ascii="Verdana" w:eastAsia="Verdana" w:hAnsi="Verdana" w:cs="Verdana"/>
      <w:sz w:val="16"/>
      <w:szCs w:val="16"/>
      <w:lang w:val="es-ES" w:eastAsia="es-BO"/>
      <w14:ligatures w14:val="standardContextu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chura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1158</Words>
  <Characters>6374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Rogelia Chura Cruz</cp:lastModifiedBy>
  <cp:revision>13</cp:revision>
  <cp:lastPrinted>2024-10-30T20:02:00Z</cp:lastPrinted>
  <dcterms:created xsi:type="dcterms:W3CDTF">2024-10-30T19:59:00Z</dcterms:created>
  <dcterms:modified xsi:type="dcterms:W3CDTF">2024-11-29T21:25:00Z</dcterms:modified>
</cp:coreProperties>
</file>