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474C" w14:textId="331C6D2A" w:rsidR="00300646" w:rsidRDefault="00300646" w:rsidP="00300646">
      <w:pPr>
        <w:jc w:val="center"/>
        <w:rPr>
          <w:rFonts w:ascii="Century Gothic" w:hAnsi="Century Gothic"/>
          <w:b/>
          <w:color w:val="244061"/>
          <w:sz w:val="48"/>
          <w:szCs w:val="36"/>
        </w:rPr>
      </w:pPr>
      <w:r>
        <w:rPr>
          <w:rFonts w:ascii="Century Gothic" w:hAnsi="Century Gothic"/>
          <w:b/>
          <w:color w:val="244061"/>
          <w:sz w:val="48"/>
          <w:szCs w:val="36"/>
        </w:rPr>
        <w:t>MINISTERIO</w:t>
      </w:r>
      <w:r w:rsidR="007E1F2A">
        <w:rPr>
          <w:rFonts w:ascii="Century Gothic" w:hAnsi="Century Gothic"/>
          <w:b/>
          <w:color w:val="244061"/>
          <w:sz w:val="48"/>
          <w:szCs w:val="36"/>
        </w:rPr>
        <w:t xml:space="preserve"> DE PLANIFICACIÓN DEL DESARROLLO</w:t>
      </w:r>
    </w:p>
    <w:p w14:paraId="6575D891" w14:textId="7010E79F" w:rsidR="00300646" w:rsidRDefault="009E6241" w:rsidP="00300646">
      <w:pPr>
        <w:spacing w:after="160" w:line="256" w:lineRule="auto"/>
      </w:pPr>
      <w:r>
        <w:rPr>
          <w:noProof/>
        </w:rPr>
        <w:drawing>
          <wp:anchor distT="0" distB="0" distL="114300" distR="114300" simplePos="0" relativeHeight="251659264" behindDoc="1" locked="0" layoutInCell="1" allowOverlap="1" wp14:anchorId="234B3D79" wp14:editId="2646CAFA">
            <wp:simplePos x="0" y="0"/>
            <wp:positionH relativeFrom="margin">
              <wp:posOffset>1072515</wp:posOffset>
            </wp:positionH>
            <wp:positionV relativeFrom="paragraph">
              <wp:posOffset>104775</wp:posOffset>
            </wp:positionV>
            <wp:extent cx="3124200" cy="312420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pic:spPr>
                </pic:pic>
              </a:graphicData>
            </a:graphic>
            <wp14:sizeRelH relativeFrom="page">
              <wp14:pctWidth>0</wp14:pctWidth>
            </wp14:sizeRelH>
            <wp14:sizeRelV relativeFrom="page">
              <wp14:pctHeight>0</wp14:pctHeight>
            </wp14:sizeRelV>
          </wp:anchor>
        </w:drawing>
      </w:r>
    </w:p>
    <w:p w14:paraId="75022D1B" w14:textId="77777777" w:rsidR="00300646" w:rsidRDefault="00300646" w:rsidP="00300646"/>
    <w:p w14:paraId="61104768" w14:textId="2D980717" w:rsidR="00F34A09" w:rsidRDefault="00F34A09" w:rsidP="00BA7356">
      <w:pPr>
        <w:spacing w:after="160" w:line="256" w:lineRule="auto"/>
      </w:pPr>
    </w:p>
    <w:p w14:paraId="53361600" w14:textId="7EA647CD" w:rsidR="00BA7356" w:rsidRDefault="00BA7356" w:rsidP="00BA7356">
      <w:pPr>
        <w:spacing w:after="160" w:line="256" w:lineRule="auto"/>
      </w:pPr>
    </w:p>
    <w:p w14:paraId="4C1D7F55" w14:textId="1DE45DD2" w:rsidR="00BA7356" w:rsidRDefault="00BA7356" w:rsidP="00BA7356">
      <w:pPr>
        <w:spacing w:after="160" w:line="256" w:lineRule="auto"/>
      </w:pPr>
    </w:p>
    <w:p w14:paraId="5CEFF30A" w14:textId="57CD6D60" w:rsidR="00BA7356" w:rsidRDefault="00BA7356" w:rsidP="00BA7356">
      <w:pPr>
        <w:spacing w:after="160" w:line="256" w:lineRule="auto"/>
      </w:pPr>
    </w:p>
    <w:p w14:paraId="2B089DA1" w14:textId="1A69CFB3" w:rsidR="00BA7356" w:rsidRDefault="00BA7356" w:rsidP="00BA7356">
      <w:pPr>
        <w:spacing w:after="160" w:line="256" w:lineRule="auto"/>
      </w:pPr>
    </w:p>
    <w:p w14:paraId="6851D06E" w14:textId="66CEDD23" w:rsidR="00BA7356" w:rsidRDefault="00BA7356" w:rsidP="00BA7356">
      <w:pPr>
        <w:spacing w:after="160" w:line="256" w:lineRule="auto"/>
      </w:pPr>
    </w:p>
    <w:p w14:paraId="67F795CF" w14:textId="1E4F957F" w:rsidR="00BA7356" w:rsidRDefault="00BA7356" w:rsidP="00BA7356">
      <w:pPr>
        <w:spacing w:after="160" w:line="256" w:lineRule="auto"/>
      </w:pPr>
    </w:p>
    <w:p w14:paraId="6E26F1AA" w14:textId="7E0F0C77" w:rsidR="00BA7356" w:rsidRDefault="00BA7356" w:rsidP="00BA7356">
      <w:pPr>
        <w:spacing w:after="160" w:line="256" w:lineRule="auto"/>
      </w:pPr>
    </w:p>
    <w:p w14:paraId="10756C16" w14:textId="238BE5A2" w:rsidR="00BA7356" w:rsidRDefault="00BA7356" w:rsidP="00BA7356">
      <w:pPr>
        <w:spacing w:after="160" w:line="256" w:lineRule="auto"/>
      </w:pPr>
    </w:p>
    <w:p w14:paraId="4F7FE94A" w14:textId="4AE71799" w:rsidR="00BA7356" w:rsidRDefault="00BA7356" w:rsidP="00BA7356">
      <w:pPr>
        <w:spacing w:after="160" w:line="256" w:lineRule="auto"/>
      </w:pPr>
    </w:p>
    <w:p w14:paraId="418E0500" w14:textId="531427D8" w:rsidR="00BA7356" w:rsidRDefault="00BA7356" w:rsidP="00BA7356">
      <w:pPr>
        <w:spacing w:after="160" w:line="256" w:lineRule="auto"/>
      </w:pPr>
    </w:p>
    <w:p w14:paraId="3F32587E" w14:textId="7EAD68BB" w:rsidR="00BA7356" w:rsidRDefault="00EA5B06" w:rsidP="00BA7356">
      <w:pPr>
        <w:spacing w:after="160" w:line="256" w:lineRule="auto"/>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1346A3B" wp14:editId="33B382E3">
                <wp:simplePos x="0" y="0"/>
                <wp:positionH relativeFrom="margin">
                  <wp:align>center</wp:align>
                </wp:positionH>
                <wp:positionV relativeFrom="paragraph">
                  <wp:posOffset>193040</wp:posOffset>
                </wp:positionV>
                <wp:extent cx="7112635" cy="405765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05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81BFD" w14:textId="77777777" w:rsidR="00F5594D" w:rsidRDefault="00F5594D" w:rsidP="00EA5B06">
                            <w:pPr>
                              <w:jc w:val="center"/>
                              <w:rPr>
                                <w:b/>
                                <w:sz w:val="8"/>
                                <w:szCs w:val="36"/>
                              </w:rPr>
                            </w:pPr>
                          </w:p>
                          <w:p w14:paraId="04E68916" w14:textId="77777777" w:rsidR="00F5594D" w:rsidRDefault="00F5594D" w:rsidP="00EA5B06">
                            <w:pPr>
                              <w:jc w:val="center"/>
                              <w:rPr>
                                <w:rFonts w:ascii="Century Gothic" w:hAnsi="Century Gothic"/>
                                <w:b/>
                                <w:color w:val="244061"/>
                                <w:sz w:val="32"/>
                                <w:szCs w:val="24"/>
                              </w:rPr>
                            </w:pPr>
                            <w:r>
                              <w:rPr>
                                <w:rFonts w:ascii="Century Gothic" w:hAnsi="Century Gothic"/>
                                <w:b/>
                                <w:color w:val="244061"/>
                                <w:sz w:val="32"/>
                                <w:szCs w:val="24"/>
                              </w:rPr>
                              <w:t>DOCUMENTO BASE DE CONTRATACIÓN</w:t>
                            </w:r>
                          </w:p>
                          <w:p w14:paraId="1B25D21C" w14:textId="77777777" w:rsidR="00F5594D" w:rsidRDefault="00F5594D" w:rsidP="00EA5B06">
                            <w:pPr>
                              <w:jc w:val="center"/>
                              <w:rPr>
                                <w:rFonts w:ascii="Century Gothic" w:hAnsi="Century Gothic"/>
                                <w:b/>
                                <w:color w:val="244061"/>
                                <w:sz w:val="32"/>
                                <w:szCs w:val="24"/>
                              </w:rPr>
                            </w:pPr>
                            <w:r>
                              <w:rPr>
                                <w:rFonts w:ascii="Century Gothic" w:hAnsi="Century Gothic"/>
                                <w:b/>
                                <w:color w:val="244061"/>
                                <w:sz w:val="32"/>
                                <w:szCs w:val="24"/>
                              </w:rPr>
                              <w:t>DE SERVICIOS DE CONSULTORÍA INDIVIDUAL</w:t>
                            </w:r>
                          </w:p>
                          <w:p w14:paraId="14FA29BB" w14:textId="77777777" w:rsidR="00F5594D" w:rsidRDefault="00F5594D" w:rsidP="00EA5B06">
                            <w:pPr>
                              <w:jc w:val="center"/>
                              <w:rPr>
                                <w:rFonts w:ascii="Century Gothic" w:hAnsi="Century Gothic"/>
                                <w:b/>
                                <w:color w:val="244061"/>
                                <w:sz w:val="24"/>
                                <w:szCs w:val="24"/>
                              </w:rPr>
                            </w:pPr>
                          </w:p>
                          <w:p w14:paraId="5C1FAF31" w14:textId="77777777" w:rsidR="00F5594D" w:rsidRDefault="00F5594D" w:rsidP="00EA5B06">
                            <w:pPr>
                              <w:jc w:val="center"/>
                              <w:rPr>
                                <w:rFonts w:ascii="Century Gothic" w:hAnsi="Century Gothic"/>
                                <w:b/>
                                <w:color w:val="244061"/>
                                <w:sz w:val="24"/>
                                <w:szCs w:val="24"/>
                              </w:rPr>
                            </w:pPr>
                            <w:r>
                              <w:rPr>
                                <w:rFonts w:ascii="Century Gothic" w:hAnsi="Century Gothic"/>
                                <w:b/>
                                <w:color w:val="244061"/>
                                <w:sz w:val="24"/>
                                <w:szCs w:val="24"/>
                              </w:rPr>
                              <w:t>APOYO NACIONAL A LA PRODUCCIÓN Y EMPLEO</w:t>
                            </w:r>
                          </w:p>
                          <w:p w14:paraId="4690D6D9" w14:textId="77777777" w:rsidR="00F5594D" w:rsidRDefault="00F5594D" w:rsidP="00EA5B06">
                            <w:pPr>
                              <w:jc w:val="center"/>
                              <w:rPr>
                                <w:rFonts w:ascii="Century Gothic" w:hAnsi="Century Gothic"/>
                                <w:b/>
                                <w:color w:val="244061"/>
                                <w:sz w:val="24"/>
                                <w:szCs w:val="24"/>
                              </w:rPr>
                            </w:pPr>
                          </w:p>
                          <w:p w14:paraId="48D5ED72" w14:textId="77777777" w:rsidR="00642032" w:rsidRPr="00642032" w:rsidRDefault="00C03ADB" w:rsidP="00642032">
                            <w:pPr>
                              <w:jc w:val="center"/>
                              <w:rPr>
                                <w:rFonts w:ascii="Century Gothic" w:hAnsi="Century Gothic"/>
                                <w:b/>
                                <w:bCs/>
                                <w:i/>
                                <w:iCs/>
                                <w:color w:val="244061"/>
                                <w:sz w:val="40"/>
                                <w:szCs w:val="40"/>
                              </w:rPr>
                            </w:pPr>
                            <w:r w:rsidRPr="00C03ADB">
                              <w:rPr>
                                <w:rFonts w:ascii="Century Gothic" w:hAnsi="Century Gothic"/>
                                <w:b/>
                                <w:bCs/>
                                <w:color w:val="244061"/>
                                <w:sz w:val="48"/>
                                <w:szCs w:val="48"/>
                              </w:rPr>
                              <w:t>“</w:t>
                            </w:r>
                            <w:r w:rsidR="00642032" w:rsidRPr="00642032">
                              <w:rPr>
                                <w:rFonts w:ascii="Century Gothic" w:hAnsi="Century Gothic"/>
                                <w:b/>
                                <w:bCs/>
                                <w:i/>
                                <w:iCs/>
                                <w:color w:val="244061"/>
                                <w:sz w:val="40"/>
                                <w:szCs w:val="40"/>
                              </w:rPr>
                              <w:t xml:space="preserve">VIPFE/DGPP/UP - CONTRATACIÓN DEL SERVICIO DE </w:t>
                            </w:r>
                          </w:p>
                          <w:p w14:paraId="52030C60" w14:textId="77777777" w:rsidR="00642032" w:rsidRPr="00642032" w:rsidRDefault="00642032" w:rsidP="00642032">
                            <w:pPr>
                              <w:jc w:val="center"/>
                              <w:rPr>
                                <w:rFonts w:ascii="Century Gothic" w:hAnsi="Century Gothic"/>
                                <w:b/>
                                <w:bCs/>
                                <w:i/>
                                <w:iCs/>
                                <w:color w:val="244061"/>
                                <w:sz w:val="40"/>
                                <w:szCs w:val="40"/>
                              </w:rPr>
                            </w:pPr>
                            <w:r w:rsidRPr="00642032">
                              <w:rPr>
                                <w:rFonts w:ascii="Century Gothic" w:hAnsi="Century Gothic"/>
                                <w:b/>
                                <w:bCs/>
                                <w:i/>
                                <w:iCs/>
                                <w:color w:val="244061"/>
                                <w:sz w:val="40"/>
                                <w:szCs w:val="40"/>
                              </w:rPr>
                              <w:t xml:space="preserve">CONSULTORIA DE LÍNEA PROFESIONAL </w:t>
                            </w:r>
                          </w:p>
                          <w:p w14:paraId="487BEEF0" w14:textId="59274E11" w:rsidR="00C03ADB" w:rsidRPr="006E40C2" w:rsidRDefault="00642032" w:rsidP="00C03ADB">
                            <w:pPr>
                              <w:jc w:val="center"/>
                              <w:rPr>
                                <w:rFonts w:ascii="Century Gothic" w:hAnsi="Century Gothic"/>
                                <w:b/>
                                <w:bCs/>
                                <w:color w:val="244061"/>
                                <w:sz w:val="40"/>
                                <w:szCs w:val="40"/>
                              </w:rPr>
                            </w:pPr>
                            <w:r w:rsidRPr="00642032">
                              <w:rPr>
                                <w:rFonts w:ascii="Century Gothic" w:hAnsi="Century Gothic"/>
                                <w:b/>
                                <w:bCs/>
                                <w:i/>
                                <w:iCs/>
                                <w:color w:val="244061"/>
                                <w:sz w:val="40"/>
                                <w:szCs w:val="40"/>
                              </w:rPr>
                              <w:t>EN TRANSPORTE</w:t>
                            </w:r>
                            <w:r w:rsidR="00C03ADB" w:rsidRPr="006E40C2">
                              <w:rPr>
                                <w:rFonts w:ascii="Century Gothic" w:hAnsi="Century Gothic"/>
                                <w:b/>
                                <w:bCs/>
                                <w:color w:val="244061"/>
                                <w:sz w:val="40"/>
                                <w:szCs w:val="40"/>
                              </w:rPr>
                              <w:t>”</w:t>
                            </w:r>
                          </w:p>
                          <w:p w14:paraId="2F62180B" w14:textId="77777777" w:rsidR="006E40C2" w:rsidRDefault="006E40C2" w:rsidP="00EA5B06">
                            <w:pPr>
                              <w:jc w:val="center"/>
                              <w:rPr>
                                <w:rFonts w:ascii="Century Gothic" w:hAnsi="Century Gothic"/>
                                <w:b/>
                                <w:bCs/>
                                <w:color w:val="244061"/>
                                <w:sz w:val="40"/>
                                <w:szCs w:val="40"/>
                              </w:rPr>
                            </w:pPr>
                          </w:p>
                          <w:p w14:paraId="06F04290" w14:textId="61411DD5" w:rsidR="00E449E8" w:rsidRDefault="00E449E8" w:rsidP="00EA5B06">
                            <w:pPr>
                              <w:jc w:val="center"/>
                              <w:rPr>
                                <w:rFonts w:ascii="Century Gothic" w:hAnsi="Century Gothic"/>
                                <w:b/>
                                <w:bCs/>
                                <w:color w:val="244061"/>
                                <w:sz w:val="40"/>
                                <w:szCs w:val="40"/>
                              </w:rPr>
                            </w:pPr>
                            <w:r w:rsidRPr="006E40C2">
                              <w:rPr>
                                <w:rFonts w:ascii="Century Gothic" w:hAnsi="Century Gothic"/>
                                <w:b/>
                                <w:bCs/>
                                <w:color w:val="244061"/>
                                <w:sz w:val="40"/>
                                <w:szCs w:val="40"/>
                              </w:rPr>
                              <w:t xml:space="preserve">GESTIÓN </w:t>
                            </w:r>
                            <w:r w:rsidR="006E40C2">
                              <w:rPr>
                                <w:rFonts w:ascii="Century Gothic" w:hAnsi="Century Gothic"/>
                                <w:b/>
                                <w:bCs/>
                                <w:color w:val="244061"/>
                                <w:sz w:val="40"/>
                                <w:szCs w:val="40"/>
                              </w:rPr>
                              <w:t>–</w:t>
                            </w:r>
                            <w:r w:rsidRPr="006E40C2">
                              <w:rPr>
                                <w:rFonts w:ascii="Century Gothic" w:hAnsi="Century Gothic"/>
                                <w:b/>
                                <w:bCs/>
                                <w:color w:val="244061"/>
                                <w:sz w:val="40"/>
                                <w:szCs w:val="40"/>
                              </w:rPr>
                              <w:t xml:space="preserve"> 202</w:t>
                            </w:r>
                            <w:r w:rsidR="003C0953" w:rsidRPr="006E40C2">
                              <w:rPr>
                                <w:rFonts w:ascii="Century Gothic" w:hAnsi="Century Gothic"/>
                                <w:b/>
                                <w:bCs/>
                                <w:color w:val="244061"/>
                                <w:sz w:val="40"/>
                                <w:szCs w:val="40"/>
                              </w:rPr>
                              <w:t>5</w:t>
                            </w:r>
                          </w:p>
                          <w:p w14:paraId="0653F31A" w14:textId="5B1E2FAC" w:rsidR="00F5594D" w:rsidRPr="006E40C2" w:rsidRDefault="00F5594D" w:rsidP="00EA5B06">
                            <w:pPr>
                              <w:jc w:val="center"/>
                              <w:rPr>
                                <w:rFonts w:ascii="Century Gothic" w:hAnsi="Century Gothic"/>
                                <w:b/>
                                <w:color w:val="244061"/>
                                <w:sz w:val="40"/>
                                <w:szCs w:val="40"/>
                              </w:rPr>
                            </w:pPr>
                            <w:r w:rsidRPr="006E40C2">
                              <w:rPr>
                                <w:rFonts w:ascii="Century Gothic" w:hAnsi="Century Gothic"/>
                                <w:b/>
                                <w:color w:val="244061"/>
                                <w:sz w:val="40"/>
                                <w:szCs w:val="40"/>
                              </w:rPr>
                              <w:t xml:space="preserve">CODIGO INTERNO: </w:t>
                            </w:r>
                            <w:r w:rsidR="00AE55EF" w:rsidRPr="00AE55EF">
                              <w:rPr>
                                <w:rFonts w:ascii="Century Gothic" w:hAnsi="Century Gothic"/>
                                <w:b/>
                                <w:color w:val="244061"/>
                                <w:sz w:val="40"/>
                                <w:szCs w:val="40"/>
                              </w:rPr>
                              <w:t>ANPE 2-004/2025</w:t>
                            </w:r>
                          </w:p>
                          <w:p w14:paraId="5DA1E1CB" w14:textId="725972DC" w:rsidR="00F5594D" w:rsidRPr="006E40C2" w:rsidRDefault="00F5594D" w:rsidP="00EA5B06">
                            <w:pPr>
                              <w:jc w:val="center"/>
                              <w:rPr>
                                <w:rFonts w:ascii="Century Gothic" w:hAnsi="Century Gothic"/>
                                <w:b/>
                                <w:color w:val="244061"/>
                                <w:sz w:val="40"/>
                                <w:szCs w:val="40"/>
                              </w:rPr>
                            </w:pPr>
                            <w:r w:rsidRPr="006E40C2">
                              <w:rPr>
                                <w:rFonts w:ascii="Century Gothic" w:hAnsi="Century Gothic"/>
                                <w:b/>
                                <w:color w:val="244061"/>
                                <w:sz w:val="40"/>
                                <w:szCs w:val="40"/>
                              </w:rPr>
                              <w:t xml:space="preserve">CUCE: </w:t>
                            </w:r>
                            <w:r w:rsidR="0024649D" w:rsidRPr="0024649D">
                              <w:rPr>
                                <w:rFonts w:ascii="Century Gothic" w:hAnsi="Century Gothic"/>
                                <w:b/>
                                <w:color w:val="244061"/>
                                <w:sz w:val="40"/>
                                <w:szCs w:val="40"/>
                              </w:rPr>
                              <w:t>25-0066-00-1577378-1-</w:t>
                            </w:r>
                            <w:r w:rsidR="004339E4">
                              <w:rPr>
                                <w:rFonts w:ascii="Century Gothic" w:hAnsi="Century Gothic"/>
                                <w:b/>
                                <w:color w:val="244061"/>
                                <w:sz w:val="40"/>
                                <w:szCs w:val="40"/>
                              </w:rPr>
                              <w:t>2</w:t>
                            </w:r>
                            <w:r w:rsidR="0024649D" w:rsidRPr="0024649D">
                              <w:rPr>
                                <w:rFonts w:ascii="Century Gothic" w:hAnsi="Century Gothic"/>
                                <w:b/>
                                <w:color w:val="244061"/>
                                <w:sz w:val="40"/>
                                <w:szCs w:val="40"/>
                              </w:rPr>
                              <w:t xml:space="preserve"> </w:t>
                            </w:r>
                            <w:r w:rsidR="003E100E" w:rsidRPr="003E100E">
                              <w:rPr>
                                <w:rFonts w:ascii="Century Gothic" w:hAnsi="Century Gothic"/>
                                <w:b/>
                                <w:color w:val="244061"/>
                                <w:sz w:val="40"/>
                                <w:szCs w:val="40"/>
                              </w:rPr>
                              <w:t xml:space="preserve">  </w:t>
                            </w:r>
                            <w:r w:rsidR="000C596D" w:rsidRPr="006E40C2">
                              <w:rPr>
                                <w:rFonts w:ascii="Century Gothic" w:hAnsi="Century Gothic"/>
                                <w:b/>
                                <w:color w:val="244061"/>
                                <w:sz w:val="40"/>
                                <w:szCs w:val="40"/>
                              </w:rPr>
                              <w:t xml:space="preserve"> </w:t>
                            </w:r>
                          </w:p>
                          <w:p w14:paraId="4E46DBD7" w14:textId="77777777" w:rsidR="00E30ED8" w:rsidRPr="00E30ED8" w:rsidRDefault="00E30ED8" w:rsidP="00E30ED8">
                            <w:pPr>
                              <w:jc w:val="center"/>
                              <w:rPr>
                                <w:rFonts w:ascii="Century Gothic" w:hAnsi="Century Gothic"/>
                                <w:b/>
                                <w:color w:val="244061"/>
                                <w:sz w:val="32"/>
                                <w:szCs w:val="32"/>
                              </w:rPr>
                            </w:pPr>
                            <w:r w:rsidRPr="00E30ED8">
                              <w:rPr>
                                <w:rFonts w:ascii="Century Gothic" w:hAnsi="Century Gothic"/>
                                <w:b/>
                                <w:color w:val="244061"/>
                                <w:sz w:val="32"/>
                                <w:szCs w:val="32"/>
                              </w:rPr>
                              <w:t>PRIMERA CONVOCATORIA – SEGUNDA PUBLICACION</w:t>
                            </w:r>
                          </w:p>
                          <w:p w14:paraId="4E32F070" w14:textId="1CDF8F9B" w:rsidR="00F5594D" w:rsidRDefault="00F5594D" w:rsidP="00EA5B06">
                            <w:pPr>
                              <w:jc w:val="center"/>
                              <w:rPr>
                                <w:rFonts w:ascii="Century Gothic" w:hAnsi="Century Gothic"/>
                                <w:b/>
                                <w:color w:val="244061"/>
                                <w:sz w:val="32"/>
                                <w:szCs w:val="32"/>
                              </w:rPr>
                            </w:pPr>
                          </w:p>
                          <w:p w14:paraId="133ED048" w14:textId="693999AA" w:rsidR="00F5594D" w:rsidRDefault="00F5594D" w:rsidP="00EA5B06">
                            <w:pPr>
                              <w:jc w:val="center"/>
                              <w:rPr>
                                <w:rFonts w:ascii="Century Gothic" w:hAnsi="Century Gothic"/>
                                <w:b/>
                                <w:color w:val="244061"/>
                                <w:sz w:val="24"/>
                                <w:szCs w:val="24"/>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346A3B" id="_x0000_t202" coordsize="21600,21600" o:spt="202" path="m,l,21600r21600,l21600,xe">
                <v:stroke joinstyle="miter"/>
                <v:path gradientshapeok="t" o:connecttype="rect"/>
              </v:shapetype>
              <v:shape id="Cuadro de texto 1" o:spid="_x0000_s1026" type="#_x0000_t202" style="position:absolute;left:0;text-align:left;margin-left:0;margin-top:15.2pt;width:560.05pt;height:319.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Uo8gEAAMoDAAAOAAAAZHJzL2Uyb0RvYy54bWysU9uO0zAQfUfiHyy/0zSlF4iarpZdLUJa&#10;WKSFD3Adu7FwPGbsNilfz9jpdsvyhngZeS45M+fMZH01dJYdFAYDrublZMqZchIa43Y1//7t7s07&#10;zkIUrhEWnKr5UQV+tXn9at37Ss2gBdsoZATiQtX7mrcx+qoogmxVJ8IEvHKU1ICdiOTirmhQ9ITe&#10;2WI2nS6LHrDxCFKFQNHbMck3GV9rJeOD1kFFZmtOs8VsMdttssVmLaodCt8aeRpD/MMUnTCOmp6h&#10;bkUUbI/mL6jOSIQAOk4kdAVobaTKHIhNOX3B5rEVXmUuJE7wZ5nC/4OVXw6P/iuyOHyAgRaYSQR/&#10;D/JHYA5uWuF26hoR+laJhhqXSbKi96E6fZqkDlVIINv+MzS0ZLGPkIEGjV1ShXgyQqcFHM+iqyEy&#10;ScFVWc6WbxecScrNp4vVcpHXUojq6XOPIX5U0LH0qDnSVjO8ONyHmMYR1VNJ6ubgzlibN2vdHwEq&#10;TJE8fpp4nD0O24GqE40tNEcigjAeCh12fCCjLfQ1l9Z4zlrAXy9jqY52QhnOejqmmoefe4GKM/vJ&#10;kWjvy/k8XV925ovVjBy8zGwvM8JJgqp55Gx83sTxYvceza6lTuOaHFyT0NpkCZ6nP/Gjg8nKnI47&#10;XeSln6uef8HNbwAAAP//AwBQSwMEFAAGAAgAAAAhAPzLbwvcAAAACAEAAA8AAABkcnMvZG93bnJl&#10;di54bWxMj8FOwzAQRO9I/QdrK3GjdkqI2pBNVYG4gihQiZsbb5Oo8TqK3Sb8Pe4JjqMZzbwpNpPt&#10;xIUG3zpGSBYKBHHlTMs1wufHy90KhA+aje4cE8IPediUs5tC58aN/E6XXahFLGGfa4QmhD6X0lcN&#10;We0XrieO3tENVocoh1qaQY+x3HZyqVQmrW45LjS6p6eGqtPubBG+Xo/f+1S91c/2oR/dpCTbtUS8&#10;nU/bRxCBpvAXhit+RIcyMh3cmY0XHUI8EhDuVQri6iZLlYA4IGTZOgVZFvL/gfIXAAD//wMAUEsB&#10;Ai0AFAAGAAgAAAAhALaDOJL+AAAA4QEAABMAAAAAAAAAAAAAAAAAAAAAAFtDb250ZW50X1R5cGVz&#10;XS54bWxQSwECLQAUAAYACAAAACEAOP0h/9YAAACUAQAACwAAAAAAAAAAAAAAAAAvAQAAX3JlbHMv&#10;LnJlbHNQSwECLQAUAAYACAAAACEAVgYVKPIBAADKAwAADgAAAAAAAAAAAAAAAAAuAgAAZHJzL2Uy&#10;b0RvYy54bWxQSwECLQAUAAYACAAAACEA/MtvC9wAAAAIAQAADwAAAAAAAAAAAAAAAABMBAAAZHJz&#10;L2Rvd25yZXYueG1sUEsFBgAAAAAEAAQA8wAAAFUFAAAAAA==&#10;" filled="f" stroked="f">
                <v:textbox>
                  <w:txbxContent>
                    <w:p w14:paraId="51C81BFD" w14:textId="77777777" w:rsidR="00F5594D" w:rsidRDefault="00F5594D" w:rsidP="00EA5B06">
                      <w:pPr>
                        <w:jc w:val="center"/>
                        <w:rPr>
                          <w:b/>
                          <w:sz w:val="8"/>
                          <w:szCs w:val="36"/>
                        </w:rPr>
                      </w:pPr>
                    </w:p>
                    <w:p w14:paraId="04E68916" w14:textId="77777777" w:rsidR="00F5594D" w:rsidRDefault="00F5594D" w:rsidP="00EA5B06">
                      <w:pPr>
                        <w:jc w:val="center"/>
                        <w:rPr>
                          <w:rFonts w:ascii="Century Gothic" w:hAnsi="Century Gothic"/>
                          <w:b/>
                          <w:color w:val="244061"/>
                          <w:sz w:val="32"/>
                          <w:szCs w:val="24"/>
                        </w:rPr>
                      </w:pPr>
                      <w:r>
                        <w:rPr>
                          <w:rFonts w:ascii="Century Gothic" w:hAnsi="Century Gothic"/>
                          <w:b/>
                          <w:color w:val="244061"/>
                          <w:sz w:val="32"/>
                          <w:szCs w:val="24"/>
                        </w:rPr>
                        <w:t>DOCUMENTO BASE DE CONTRATACIÓN</w:t>
                      </w:r>
                    </w:p>
                    <w:p w14:paraId="1B25D21C" w14:textId="77777777" w:rsidR="00F5594D" w:rsidRDefault="00F5594D" w:rsidP="00EA5B06">
                      <w:pPr>
                        <w:jc w:val="center"/>
                        <w:rPr>
                          <w:rFonts w:ascii="Century Gothic" w:hAnsi="Century Gothic"/>
                          <w:b/>
                          <w:color w:val="244061"/>
                          <w:sz w:val="32"/>
                          <w:szCs w:val="24"/>
                        </w:rPr>
                      </w:pPr>
                      <w:r>
                        <w:rPr>
                          <w:rFonts w:ascii="Century Gothic" w:hAnsi="Century Gothic"/>
                          <w:b/>
                          <w:color w:val="244061"/>
                          <w:sz w:val="32"/>
                          <w:szCs w:val="24"/>
                        </w:rPr>
                        <w:t>DE SERVICIOS DE CONSULTORÍA INDIVIDUAL</w:t>
                      </w:r>
                    </w:p>
                    <w:p w14:paraId="14FA29BB" w14:textId="77777777" w:rsidR="00F5594D" w:rsidRDefault="00F5594D" w:rsidP="00EA5B06">
                      <w:pPr>
                        <w:jc w:val="center"/>
                        <w:rPr>
                          <w:rFonts w:ascii="Century Gothic" w:hAnsi="Century Gothic"/>
                          <w:b/>
                          <w:color w:val="244061"/>
                          <w:sz w:val="24"/>
                          <w:szCs w:val="24"/>
                        </w:rPr>
                      </w:pPr>
                    </w:p>
                    <w:p w14:paraId="5C1FAF31" w14:textId="77777777" w:rsidR="00F5594D" w:rsidRDefault="00F5594D" w:rsidP="00EA5B06">
                      <w:pPr>
                        <w:jc w:val="center"/>
                        <w:rPr>
                          <w:rFonts w:ascii="Century Gothic" w:hAnsi="Century Gothic"/>
                          <w:b/>
                          <w:color w:val="244061"/>
                          <w:sz w:val="24"/>
                          <w:szCs w:val="24"/>
                        </w:rPr>
                      </w:pPr>
                      <w:r>
                        <w:rPr>
                          <w:rFonts w:ascii="Century Gothic" w:hAnsi="Century Gothic"/>
                          <w:b/>
                          <w:color w:val="244061"/>
                          <w:sz w:val="24"/>
                          <w:szCs w:val="24"/>
                        </w:rPr>
                        <w:t>APOYO NACIONAL A LA PRODUCCIÓN Y EMPLEO</w:t>
                      </w:r>
                    </w:p>
                    <w:p w14:paraId="4690D6D9" w14:textId="77777777" w:rsidR="00F5594D" w:rsidRDefault="00F5594D" w:rsidP="00EA5B06">
                      <w:pPr>
                        <w:jc w:val="center"/>
                        <w:rPr>
                          <w:rFonts w:ascii="Century Gothic" w:hAnsi="Century Gothic"/>
                          <w:b/>
                          <w:color w:val="244061"/>
                          <w:sz w:val="24"/>
                          <w:szCs w:val="24"/>
                        </w:rPr>
                      </w:pPr>
                    </w:p>
                    <w:p w14:paraId="48D5ED72" w14:textId="77777777" w:rsidR="00642032" w:rsidRPr="00642032" w:rsidRDefault="00C03ADB" w:rsidP="00642032">
                      <w:pPr>
                        <w:jc w:val="center"/>
                        <w:rPr>
                          <w:rFonts w:ascii="Century Gothic" w:hAnsi="Century Gothic"/>
                          <w:b/>
                          <w:bCs/>
                          <w:i/>
                          <w:iCs/>
                          <w:color w:val="244061"/>
                          <w:sz w:val="40"/>
                          <w:szCs w:val="40"/>
                        </w:rPr>
                      </w:pPr>
                      <w:r w:rsidRPr="00C03ADB">
                        <w:rPr>
                          <w:rFonts w:ascii="Century Gothic" w:hAnsi="Century Gothic"/>
                          <w:b/>
                          <w:bCs/>
                          <w:color w:val="244061"/>
                          <w:sz w:val="48"/>
                          <w:szCs w:val="48"/>
                        </w:rPr>
                        <w:t>“</w:t>
                      </w:r>
                      <w:r w:rsidR="00642032" w:rsidRPr="00642032">
                        <w:rPr>
                          <w:rFonts w:ascii="Century Gothic" w:hAnsi="Century Gothic"/>
                          <w:b/>
                          <w:bCs/>
                          <w:i/>
                          <w:iCs/>
                          <w:color w:val="244061"/>
                          <w:sz w:val="40"/>
                          <w:szCs w:val="40"/>
                        </w:rPr>
                        <w:t xml:space="preserve">VIPFE/DGPP/UP - CONTRATACIÓN DEL SERVICIO DE </w:t>
                      </w:r>
                    </w:p>
                    <w:p w14:paraId="52030C60" w14:textId="77777777" w:rsidR="00642032" w:rsidRPr="00642032" w:rsidRDefault="00642032" w:rsidP="00642032">
                      <w:pPr>
                        <w:jc w:val="center"/>
                        <w:rPr>
                          <w:rFonts w:ascii="Century Gothic" w:hAnsi="Century Gothic"/>
                          <w:b/>
                          <w:bCs/>
                          <w:i/>
                          <w:iCs/>
                          <w:color w:val="244061"/>
                          <w:sz w:val="40"/>
                          <w:szCs w:val="40"/>
                        </w:rPr>
                      </w:pPr>
                      <w:r w:rsidRPr="00642032">
                        <w:rPr>
                          <w:rFonts w:ascii="Century Gothic" w:hAnsi="Century Gothic"/>
                          <w:b/>
                          <w:bCs/>
                          <w:i/>
                          <w:iCs/>
                          <w:color w:val="244061"/>
                          <w:sz w:val="40"/>
                          <w:szCs w:val="40"/>
                        </w:rPr>
                        <w:t xml:space="preserve">CONSULTORIA DE LÍNEA PROFESIONAL </w:t>
                      </w:r>
                    </w:p>
                    <w:p w14:paraId="487BEEF0" w14:textId="59274E11" w:rsidR="00C03ADB" w:rsidRPr="006E40C2" w:rsidRDefault="00642032" w:rsidP="00C03ADB">
                      <w:pPr>
                        <w:jc w:val="center"/>
                        <w:rPr>
                          <w:rFonts w:ascii="Century Gothic" w:hAnsi="Century Gothic"/>
                          <w:b/>
                          <w:bCs/>
                          <w:color w:val="244061"/>
                          <w:sz w:val="40"/>
                          <w:szCs w:val="40"/>
                        </w:rPr>
                      </w:pPr>
                      <w:r w:rsidRPr="00642032">
                        <w:rPr>
                          <w:rFonts w:ascii="Century Gothic" w:hAnsi="Century Gothic"/>
                          <w:b/>
                          <w:bCs/>
                          <w:i/>
                          <w:iCs/>
                          <w:color w:val="244061"/>
                          <w:sz w:val="40"/>
                          <w:szCs w:val="40"/>
                        </w:rPr>
                        <w:t>EN TRANSPORTE</w:t>
                      </w:r>
                      <w:r w:rsidR="00C03ADB" w:rsidRPr="006E40C2">
                        <w:rPr>
                          <w:rFonts w:ascii="Century Gothic" w:hAnsi="Century Gothic"/>
                          <w:b/>
                          <w:bCs/>
                          <w:color w:val="244061"/>
                          <w:sz w:val="40"/>
                          <w:szCs w:val="40"/>
                        </w:rPr>
                        <w:t>”</w:t>
                      </w:r>
                    </w:p>
                    <w:p w14:paraId="2F62180B" w14:textId="77777777" w:rsidR="006E40C2" w:rsidRDefault="006E40C2" w:rsidP="00EA5B06">
                      <w:pPr>
                        <w:jc w:val="center"/>
                        <w:rPr>
                          <w:rFonts w:ascii="Century Gothic" w:hAnsi="Century Gothic"/>
                          <w:b/>
                          <w:bCs/>
                          <w:color w:val="244061"/>
                          <w:sz w:val="40"/>
                          <w:szCs w:val="40"/>
                        </w:rPr>
                      </w:pPr>
                    </w:p>
                    <w:p w14:paraId="06F04290" w14:textId="61411DD5" w:rsidR="00E449E8" w:rsidRDefault="00E449E8" w:rsidP="00EA5B06">
                      <w:pPr>
                        <w:jc w:val="center"/>
                        <w:rPr>
                          <w:rFonts w:ascii="Century Gothic" w:hAnsi="Century Gothic"/>
                          <w:b/>
                          <w:bCs/>
                          <w:color w:val="244061"/>
                          <w:sz w:val="40"/>
                          <w:szCs w:val="40"/>
                        </w:rPr>
                      </w:pPr>
                      <w:r w:rsidRPr="006E40C2">
                        <w:rPr>
                          <w:rFonts w:ascii="Century Gothic" w:hAnsi="Century Gothic"/>
                          <w:b/>
                          <w:bCs/>
                          <w:color w:val="244061"/>
                          <w:sz w:val="40"/>
                          <w:szCs w:val="40"/>
                        </w:rPr>
                        <w:t xml:space="preserve">GESTIÓN </w:t>
                      </w:r>
                      <w:r w:rsidR="006E40C2">
                        <w:rPr>
                          <w:rFonts w:ascii="Century Gothic" w:hAnsi="Century Gothic"/>
                          <w:b/>
                          <w:bCs/>
                          <w:color w:val="244061"/>
                          <w:sz w:val="40"/>
                          <w:szCs w:val="40"/>
                        </w:rPr>
                        <w:t>–</w:t>
                      </w:r>
                      <w:r w:rsidRPr="006E40C2">
                        <w:rPr>
                          <w:rFonts w:ascii="Century Gothic" w:hAnsi="Century Gothic"/>
                          <w:b/>
                          <w:bCs/>
                          <w:color w:val="244061"/>
                          <w:sz w:val="40"/>
                          <w:szCs w:val="40"/>
                        </w:rPr>
                        <w:t xml:space="preserve"> 202</w:t>
                      </w:r>
                      <w:r w:rsidR="003C0953" w:rsidRPr="006E40C2">
                        <w:rPr>
                          <w:rFonts w:ascii="Century Gothic" w:hAnsi="Century Gothic"/>
                          <w:b/>
                          <w:bCs/>
                          <w:color w:val="244061"/>
                          <w:sz w:val="40"/>
                          <w:szCs w:val="40"/>
                        </w:rPr>
                        <w:t>5</w:t>
                      </w:r>
                    </w:p>
                    <w:p w14:paraId="0653F31A" w14:textId="5B1E2FAC" w:rsidR="00F5594D" w:rsidRPr="006E40C2" w:rsidRDefault="00F5594D" w:rsidP="00EA5B06">
                      <w:pPr>
                        <w:jc w:val="center"/>
                        <w:rPr>
                          <w:rFonts w:ascii="Century Gothic" w:hAnsi="Century Gothic"/>
                          <w:b/>
                          <w:color w:val="244061"/>
                          <w:sz w:val="40"/>
                          <w:szCs w:val="40"/>
                        </w:rPr>
                      </w:pPr>
                      <w:r w:rsidRPr="006E40C2">
                        <w:rPr>
                          <w:rFonts w:ascii="Century Gothic" w:hAnsi="Century Gothic"/>
                          <w:b/>
                          <w:color w:val="244061"/>
                          <w:sz w:val="40"/>
                          <w:szCs w:val="40"/>
                        </w:rPr>
                        <w:t xml:space="preserve">CODIGO INTERNO: </w:t>
                      </w:r>
                      <w:r w:rsidR="00AE55EF" w:rsidRPr="00AE55EF">
                        <w:rPr>
                          <w:rFonts w:ascii="Century Gothic" w:hAnsi="Century Gothic"/>
                          <w:b/>
                          <w:color w:val="244061"/>
                          <w:sz w:val="40"/>
                          <w:szCs w:val="40"/>
                        </w:rPr>
                        <w:t>ANPE 2-004/2025</w:t>
                      </w:r>
                    </w:p>
                    <w:p w14:paraId="5DA1E1CB" w14:textId="725972DC" w:rsidR="00F5594D" w:rsidRPr="006E40C2" w:rsidRDefault="00F5594D" w:rsidP="00EA5B06">
                      <w:pPr>
                        <w:jc w:val="center"/>
                        <w:rPr>
                          <w:rFonts w:ascii="Century Gothic" w:hAnsi="Century Gothic"/>
                          <w:b/>
                          <w:color w:val="244061"/>
                          <w:sz w:val="40"/>
                          <w:szCs w:val="40"/>
                        </w:rPr>
                      </w:pPr>
                      <w:r w:rsidRPr="006E40C2">
                        <w:rPr>
                          <w:rFonts w:ascii="Century Gothic" w:hAnsi="Century Gothic"/>
                          <w:b/>
                          <w:color w:val="244061"/>
                          <w:sz w:val="40"/>
                          <w:szCs w:val="40"/>
                        </w:rPr>
                        <w:t xml:space="preserve">CUCE: </w:t>
                      </w:r>
                      <w:r w:rsidR="0024649D" w:rsidRPr="0024649D">
                        <w:rPr>
                          <w:rFonts w:ascii="Century Gothic" w:hAnsi="Century Gothic"/>
                          <w:b/>
                          <w:color w:val="244061"/>
                          <w:sz w:val="40"/>
                          <w:szCs w:val="40"/>
                        </w:rPr>
                        <w:t>25-0066-00-1577378-1-</w:t>
                      </w:r>
                      <w:r w:rsidR="004339E4">
                        <w:rPr>
                          <w:rFonts w:ascii="Century Gothic" w:hAnsi="Century Gothic"/>
                          <w:b/>
                          <w:color w:val="244061"/>
                          <w:sz w:val="40"/>
                          <w:szCs w:val="40"/>
                        </w:rPr>
                        <w:t>2</w:t>
                      </w:r>
                      <w:r w:rsidR="0024649D" w:rsidRPr="0024649D">
                        <w:rPr>
                          <w:rFonts w:ascii="Century Gothic" w:hAnsi="Century Gothic"/>
                          <w:b/>
                          <w:color w:val="244061"/>
                          <w:sz w:val="40"/>
                          <w:szCs w:val="40"/>
                        </w:rPr>
                        <w:t xml:space="preserve"> </w:t>
                      </w:r>
                      <w:r w:rsidR="003E100E" w:rsidRPr="003E100E">
                        <w:rPr>
                          <w:rFonts w:ascii="Century Gothic" w:hAnsi="Century Gothic"/>
                          <w:b/>
                          <w:color w:val="244061"/>
                          <w:sz w:val="40"/>
                          <w:szCs w:val="40"/>
                        </w:rPr>
                        <w:t xml:space="preserve">  </w:t>
                      </w:r>
                      <w:r w:rsidR="000C596D" w:rsidRPr="006E40C2">
                        <w:rPr>
                          <w:rFonts w:ascii="Century Gothic" w:hAnsi="Century Gothic"/>
                          <w:b/>
                          <w:color w:val="244061"/>
                          <w:sz w:val="40"/>
                          <w:szCs w:val="40"/>
                        </w:rPr>
                        <w:t xml:space="preserve"> </w:t>
                      </w:r>
                    </w:p>
                    <w:p w14:paraId="4E46DBD7" w14:textId="77777777" w:rsidR="00E30ED8" w:rsidRPr="00E30ED8" w:rsidRDefault="00E30ED8" w:rsidP="00E30ED8">
                      <w:pPr>
                        <w:jc w:val="center"/>
                        <w:rPr>
                          <w:rFonts w:ascii="Century Gothic" w:hAnsi="Century Gothic"/>
                          <w:b/>
                          <w:color w:val="244061"/>
                          <w:sz w:val="32"/>
                          <w:szCs w:val="32"/>
                        </w:rPr>
                      </w:pPr>
                      <w:r w:rsidRPr="00E30ED8">
                        <w:rPr>
                          <w:rFonts w:ascii="Century Gothic" w:hAnsi="Century Gothic"/>
                          <w:b/>
                          <w:color w:val="244061"/>
                          <w:sz w:val="32"/>
                          <w:szCs w:val="32"/>
                        </w:rPr>
                        <w:t>PRIMERA CONVOCATORIA – SEGUNDA PUBLICACION</w:t>
                      </w:r>
                    </w:p>
                    <w:p w14:paraId="4E32F070" w14:textId="1CDF8F9B" w:rsidR="00F5594D" w:rsidRDefault="00F5594D" w:rsidP="00EA5B06">
                      <w:pPr>
                        <w:jc w:val="center"/>
                        <w:rPr>
                          <w:rFonts w:ascii="Century Gothic" w:hAnsi="Century Gothic"/>
                          <w:b/>
                          <w:color w:val="244061"/>
                          <w:sz w:val="32"/>
                          <w:szCs w:val="32"/>
                        </w:rPr>
                      </w:pPr>
                    </w:p>
                    <w:p w14:paraId="133ED048" w14:textId="693999AA" w:rsidR="00F5594D" w:rsidRDefault="00F5594D" w:rsidP="00EA5B06">
                      <w:pPr>
                        <w:jc w:val="center"/>
                        <w:rPr>
                          <w:rFonts w:ascii="Century Gothic" w:hAnsi="Century Gothic"/>
                          <w:b/>
                          <w:color w:val="244061"/>
                          <w:sz w:val="24"/>
                          <w:szCs w:val="24"/>
                        </w:rPr>
                      </w:pPr>
                    </w:p>
                  </w:txbxContent>
                </v:textbox>
                <w10:wrap anchorx="margin"/>
              </v:shape>
            </w:pict>
          </mc:Fallback>
        </mc:AlternateContent>
      </w:r>
    </w:p>
    <w:p w14:paraId="10E5C483" w14:textId="369A03F0" w:rsidR="00BA7356" w:rsidRDefault="00BA7356" w:rsidP="00BA7356">
      <w:pPr>
        <w:spacing w:after="160" w:line="256" w:lineRule="auto"/>
      </w:pPr>
    </w:p>
    <w:p w14:paraId="4D95E960" w14:textId="41CE9944" w:rsidR="00BA7356" w:rsidRDefault="00BA7356" w:rsidP="00BA7356">
      <w:pPr>
        <w:spacing w:after="160" w:line="256" w:lineRule="auto"/>
      </w:pPr>
    </w:p>
    <w:p w14:paraId="2DDAAB28" w14:textId="25157553" w:rsidR="00BA7356" w:rsidRDefault="00BA7356" w:rsidP="00BA7356">
      <w:pPr>
        <w:spacing w:after="160" w:line="256" w:lineRule="auto"/>
      </w:pPr>
    </w:p>
    <w:p w14:paraId="7BCBA482" w14:textId="2557FBBA" w:rsidR="00BA7356" w:rsidRDefault="00BA7356" w:rsidP="00BA7356">
      <w:pPr>
        <w:spacing w:after="160" w:line="256" w:lineRule="auto"/>
      </w:pPr>
    </w:p>
    <w:p w14:paraId="6FD8EAC9" w14:textId="3B60C5CB" w:rsidR="00BA7356" w:rsidRDefault="000C596D" w:rsidP="00BA7356">
      <w:pPr>
        <w:spacing w:after="160" w:line="256" w:lineRule="auto"/>
      </w:pPr>
      <w:r>
        <w:rPr>
          <w:noProof/>
        </w:rPr>
        <mc:AlternateContent>
          <mc:Choice Requires="wps">
            <w:drawing>
              <wp:anchor distT="0" distB="0" distL="114300" distR="114300" simplePos="0" relativeHeight="251664384" behindDoc="0" locked="0" layoutInCell="1" allowOverlap="1" wp14:anchorId="20D9A42E" wp14:editId="299BC7A4">
                <wp:simplePos x="0" y="0"/>
                <wp:positionH relativeFrom="column">
                  <wp:posOffset>-520577</wp:posOffset>
                </wp:positionH>
                <wp:positionV relativeFrom="paragraph">
                  <wp:posOffset>142477</wp:posOffset>
                </wp:positionV>
                <wp:extent cx="6657975" cy="1146412"/>
                <wp:effectExtent l="0" t="0" r="28575" b="15875"/>
                <wp:wrapNone/>
                <wp:docPr id="1485555468" name="Rectángulo: esquinas redondeadas 2"/>
                <wp:cNvGraphicFramePr/>
                <a:graphic xmlns:a="http://schemas.openxmlformats.org/drawingml/2006/main">
                  <a:graphicData uri="http://schemas.microsoft.com/office/word/2010/wordprocessingShape">
                    <wps:wsp>
                      <wps:cNvSpPr/>
                      <wps:spPr>
                        <a:xfrm>
                          <a:off x="0" y="0"/>
                          <a:ext cx="6657975" cy="1146412"/>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CFA16" id="Rectángulo: esquinas redondeadas 2" o:spid="_x0000_s1026" style="position:absolute;margin-left:-41pt;margin-top:11.2pt;width:524.25pt;height:9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VfaAIAACQFAAAOAAAAZHJzL2Uyb0RvYy54bWysVFFP2zAQfp+0/2D5fSSp2jIqUlSBmCYh&#10;QBTEs3FsEsnxeWe3affrd3bSFAHaw7QXx/bdfXf35TufX+xaw7YKfQO25MVJzpmyEqrGvpb86fH6&#10;23fOfBC2EgasKvleeX6x/PrlvHMLNYEaTKWQEYj1i86VvA7BLbLMy1q1wp+AU5aMGrAVgY74mlUo&#10;OkJvTTbJ83nWAVYOQSrv6faqN/JlwtdayXCntVeBmZJTbSGtmNaXuGbLc7F4ReHqRg5liH+oohWN&#10;paQj1JUIgm2w+QDVNhLBgw4nEtoMtG6kSj1QN0X+rpt1LZxKvRA53o00+f8HK2+3a3ePREPn/MLT&#10;Nnax09jGL9XHdoms/UiW2gUm6XI+n52enc44k2Qriul8Wkwindkx3KEPPxS0LG5KjrCx1QP9ksSU&#10;2N740Psf/GJKC9eNMfH+WFDahb1R0cHYB6VZU1EJkwSUtKIuDbKtoL8spFQ2FL2pFpXqr4tZnqff&#10;TfWNEanaBBiRNSUesQeAqMOP2H3Zg38MVUlqY3D+t8L64DEiZQYbxuC2sYCfARjqasjc+x9I6qmJ&#10;LL1Atb9HhtAL3Tt53RD3N8KHe4GkbJoBmtZwR4s20JUchh1nNeDvz+6jPwmOrJx1NCkl9782AhVn&#10;5qclKZ4V02kcrXSYzk4ndMC3lpe3FrtpL4F+U0HvgpNpG/2DOWw1QvtMQ72KWckkrKTcJZcBD4fL&#10;0E8wPQtSrVbJjcbJiXBj105G8MhqlNXj7lmgGwQYSLu3cJgqsXgnwd43RlpYbQLoJunzyOvAN41i&#10;Es7wbMRZf3tOXsfHbfkHAAD//wMAUEsDBBQABgAIAAAAIQCVam444gAAAAoBAAAPAAAAZHJzL2Rv&#10;d25yZXYueG1sTI9PS8NAEMXvgt9hGcGLtBuDhiZmU1QQDwUhUcHjNjv5Q7OzMbttYz99x5Me37zH&#10;m9/L17MdxAEn3ztScLuMQCDVzvTUKvh4f1msQPigyejBESr4QQ/r4vIi15lxRyrxUIVWcAn5TCvo&#10;QhgzKX3dodV+6UYk9ho3WR1YTq00kz5yuR1kHEWJtLon/tDpEZ87rHfV3ioIm086lU+vX+13Ipsm&#10;Ld821e5Gqeur+fEBRMA5/IXhF5/RoWCmrduT8WJQsFjFvCUoiOM7EBxIk+QexJYPUZyCLHL5f0Jx&#10;BgAA//8DAFBLAQItABQABgAIAAAAIQC2gziS/gAAAOEBAAATAAAAAAAAAAAAAAAAAAAAAABbQ29u&#10;dGVudF9UeXBlc10ueG1sUEsBAi0AFAAGAAgAAAAhADj9If/WAAAAlAEAAAsAAAAAAAAAAAAAAAAA&#10;LwEAAF9yZWxzLy5yZWxzUEsBAi0AFAAGAAgAAAAhAKEE9V9oAgAAJAUAAA4AAAAAAAAAAAAAAAAA&#10;LgIAAGRycy9lMm9Eb2MueG1sUEsBAi0AFAAGAAgAAAAhAJVqbjjiAAAACgEAAA8AAAAAAAAAAAAA&#10;AAAAwgQAAGRycy9kb3ducmV2LnhtbFBLBQYAAAAABAAEAPMAAADRBQAAAAA=&#10;" filled="f" strokecolor="#0a121c [484]" strokeweight="2pt"/>
            </w:pict>
          </mc:Fallback>
        </mc:AlternateContent>
      </w:r>
    </w:p>
    <w:p w14:paraId="4CE9C3C2" w14:textId="7534F3B8" w:rsidR="00BA7356" w:rsidRDefault="00BA7356" w:rsidP="00BA7356">
      <w:pPr>
        <w:spacing w:after="160" w:line="256" w:lineRule="auto"/>
      </w:pPr>
    </w:p>
    <w:p w14:paraId="08B3A87E" w14:textId="231A55A6" w:rsidR="00BA7356" w:rsidRDefault="00BA7356" w:rsidP="00BA7356">
      <w:pPr>
        <w:spacing w:after="160" w:line="256" w:lineRule="auto"/>
      </w:pPr>
    </w:p>
    <w:p w14:paraId="498B3BE9" w14:textId="6427F1E4" w:rsidR="00BA7356" w:rsidRDefault="00BA7356" w:rsidP="00BA7356">
      <w:pPr>
        <w:spacing w:after="160" w:line="256" w:lineRule="auto"/>
      </w:pPr>
    </w:p>
    <w:p w14:paraId="6B7798B5" w14:textId="16ADBCFF" w:rsidR="00BA7356" w:rsidRDefault="00BA7356" w:rsidP="00BA7356">
      <w:pPr>
        <w:spacing w:after="160" w:line="256" w:lineRule="auto"/>
      </w:pPr>
    </w:p>
    <w:p w14:paraId="22384D58" w14:textId="3A270CDF" w:rsidR="00BA7356" w:rsidRDefault="00BA7356" w:rsidP="00BA7356">
      <w:pPr>
        <w:spacing w:after="160" w:line="256" w:lineRule="auto"/>
      </w:pPr>
    </w:p>
    <w:p w14:paraId="0725A1FA" w14:textId="73626821" w:rsidR="00BA7356" w:rsidRDefault="00BA7356" w:rsidP="00BA7356">
      <w:pPr>
        <w:spacing w:after="160" w:line="256" w:lineRule="auto"/>
      </w:pPr>
    </w:p>
    <w:p w14:paraId="2141A955" w14:textId="4127FC16" w:rsidR="00BA7356" w:rsidRDefault="00BA7356" w:rsidP="00BA7356">
      <w:pPr>
        <w:spacing w:after="160" w:line="256" w:lineRule="auto"/>
      </w:pPr>
    </w:p>
    <w:p w14:paraId="35FEA219" w14:textId="15CF3E54" w:rsidR="00BA7356" w:rsidRDefault="00BA7356" w:rsidP="00BA7356">
      <w:pPr>
        <w:spacing w:after="160" w:line="256" w:lineRule="auto"/>
      </w:pPr>
    </w:p>
    <w:p w14:paraId="4A96DCE1" w14:textId="16E66684" w:rsidR="00BA7356" w:rsidRDefault="00C2588E" w:rsidP="00BA7356">
      <w:pPr>
        <w:spacing w:after="160" w:line="256" w:lineRule="auto"/>
      </w:pPr>
      <w:r>
        <w:rPr>
          <w:noProof/>
        </w:rPr>
        <mc:AlternateContent>
          <mc:Choice Requires="wps">
            <w:drawing>
              <wp:anchor distT="0" distB="0" distL="114300" distR="114300" simplePos="0" relativeHeight="251661312" behindDoc="0" locked="0" layoutInCell="0" allowOverlap="1" wp14:anchorId="4802823D" wp14:editId="4E124A62">
                <wp:simplePos x="0" y="0"/>
                <wp:positionH relativeFrom="page">
                  <wp:align>right</wp:align>
                </wp:positionH>
                <wp:positionV relativeFrom="bottomMargin">
                  <wp:posOffset>-429260</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F87A8F" w14:textId="41FABCE6" w:rsidR="00F5594D" w:rsidRDefault="00F5594D"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F5594D" w:rsidRDefault="00F5594D"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182AB40" w14:textId="4B2D8E42" w:rsidR="00F5594D" w:rsidRDefault="00F5594D"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F5594D" w:rsidRDefault="00F5594D"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802823D" id="Rectángulo 9" o:spid="_x0000_s1027" style="position:absolute;left:0;text-align:left;margin-left:567.4pt;margin-top:-33.8pt;width:618.6pt;height:70.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MY/QEAAOgDAAAOAAAAZHJzL2Uyb0RvYy54bWysU1GP0zAMfkfiP0R5Z+3GthvVutNppyGk&#10;g0M6+AFpmrYRaRycbN349TjpbpvgDdGHKLbjz58/u+v7Y2/YQaHXYEs+neScKSuh1rYt+fdvu3cr&#10;znwQthYGrCr5SXl+v3n7Zj24Qs2gA1MrZARifTG4knchuCLLvOxUL/wEnLIUbAB7EcjENqtRDITe&#10;m2yW58tsAKwdglTek/dxDPJNwm8aJcNz03gVmCk5cQvpxHRW8cw2a1G0KFyn5ZmG+AcWvdCWil6g&#10;HkUQbI/6L6heSwQPTZhI6DNoGi1V6oG6meZ/dPPSCadSLySOdxeZ/P+DlV8OL+4rRurePYH84ZmF&#10;bSdsqx4QYeiUqKncNAqVDc4Xl4RoeEpl1fAZahqt2AdIGhwb7CMgdceOSerTRWp1DEyS8261WC5m&#10;c84kxT7k8UslRPGa7dCHjwp6Fi8lRxplQheHJx8iG1G8Pknsweh6p41JBrbV1iA7CBr7bP5+t8zH&#10;XOM6MXqX02tJPz5PmP4Wx9iIZiHijiWjJ+kQW49b5otwrI5M12eRoqeC+kTCIIzrRr8HXTrAX5wN&#10;tGol9z/3AhVn5pMlcVeLu9mCdjMZ87tlNPA2Ut1GhJUEVfLA2XjdhnGf9w5121GlaerVwgMNpNFJ&#10;qyurM31ap9TuefXjvt7a6dX1B938BgAA//8DAFBLAwQUAAYACAAAACEAmZTowN8AAAAIAQAADwAA&#10;AGRycy9kb3ducmV2LnhtbEyPy07DMBBF90j8gzVI7FonASUoxKkACYFggfr4gGk8TULjcRS7aejX&#10;112V5ehenXumWEymEyMNrrWsIJ5HIIgrq1uuFWzW77MnEM4ja+wsk4I/crAob28KzLU98pLGla9F&#10;gLDLUUHjfZ9L6aqGDLq57YlDtrODQR/OoZZ6wGOAm04mUZRKgy2HhQZ7emuo2q8ORkH0ual/9qev&#10;1+9d8uHW8nc8xctRqfu76eUZhKfJX8tw0Q/qUAanrT2wdqILjNBTMEuzFMQlTh6yBMRWQfYYgywL&#10;+f+B8gwAAP//AwBQSwECLQAUAAYACAAAACEAtoM4kv4AAADhAQAAEwAAAAAAAAAAAAAAAAAAAAAA&#10;W0NvbnRlbnRfVHlwZXNdLnhtbFBLAQItABQABgAIAAAAIQA4/SH/1gAAAJQBAAALAAAAAAAAAAAA&#10;AAAAAC8BAABfcmVscy8ucmVsc1BLAQItABQABgAIAAAAIQD6uVMY/QEAAOgDAAAOAAAAAAAAAAAA&#10;AAAAAC4CAABkcnMvZTJvRG9jLnhtbFBLAQItABQABgAIAAAAIQCZlOjA3wAAAAgBAAAPAAAAAAAA&#10;AAAAAAAAAFcEAABkcnMvZG93bnJldi54bWxQSwUGAAAAAAQABADzAAAAYwUAAAAA&#10;" o:allowincell="f" fillcolor="#243f60" stroked="f" strokecolor="white">
                <v:fill opacity="40092f"/>
                <v:textbox inset="6.75pt,3.75pt,6.75pt,3.75pt">
                  <w:txbxContent>
                    <w:p w14:paraId="42F87A8F" w14:textId="41FABCE6" w:rsidR="00F5594D" w:rsidRDefault="00F5594D"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F5594D" w:rsidRDefault="00F5594D"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182AB40" w14:textId="4B2D8E42" w:rsidR="00F5594D" w:rsidRDefault="00F5594D"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F5594D" w:rsidRDefault="00F5594D" w:rsidP="00300646"/>
                  </w:txbxContent>
                </v:textbox>
                <w10:wrap anchorx="page" anchory="margin"/>
              </v:rect>
            </w:pict>
          </mc:Fallback>
        </mc:AlternateContent>
      </w:r>
    </w:p>
    <w:p w14:paraId="700A6815" w14:textId="71500616" w:rsidR="00BA7356" w:rsidRPr="00BA7356" w:rsidRDefault="00BA7356" w:rsidP="00BA7356">
      <w:pPr>
        <w:spacing w:after="160" w:line="256" w:lineRule="auto"/>
      </w:pPr>
    </w:p>
    <w:p w14:paraId="600338FC" w14:textId="77777777" w:rsidR="00F34A09" w:rsidRDefault="00F34A09" w:rsidP="006C70E4">
      <w:pPr>
        <w:jc w:val="center"/>
        <w:rPr>
          <w:b/>
          <w:lang w:val="es-BO"/>
        </w:rPr>
      </w:pPr>
    </w:p>
    <w:p w14:paraId="0C43D647" w14:textId="77777777" w:rsidR="00F34A09" w:rsidRDefault="00F34A09" w:rsidP="006C70E4">
      <w:pPr>
        <w:jc w:val="center"/>
        <w:rPr>
          <w:b/>
          <w:lang w:val="es-BO"/>
        </w:rPr>
      </w:pPr>
    </w:p>
    <w:p w14:paraId="59F99B79" w14:textId="2886D349" w:rsidR="00FE0A19" w:rsidRDefault="006C70E4" w:rsidP="006C70E4">
      <w:pPr>
        <w:jc w:val="center"/>
        <w:rPr>
          <w:b/>
          <w:lang w:val="es-BO"/>
        </w:rPr>
      </w:pPr>
      <w:r w:rsidRPr="00D011A8">
        <w:rPr>
          <w:b/>
          <w:lang w:val="es-BO"/>
        </w:rPr>
        <w:lastRenderedPageBreak/>
        <w:t>CONTENIDO</w:t>
      </w:r>
    </w:p>
    <w:p w14:paraId="57645BEE" w14:textId="77777777" w:rsidR="00BA7356" w:rsidRPr="00D011A8" w:rsidRDefault="00BA7356" w:rsidP="006C70E4">
      <w:pPr>
        <w:jc w:val="center"/>
        <w:rPr>
          <w:b/>
          <w:lang w:val="es-BO"/>
        </w:rPr>
      </w:pPr>
    </w:p>
    <w:p w14:paraId="7432B51A" w14:textId="7EF5202A"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D21E1E">
          <w:rPr>
            <w:noProof/>
            <w:webHidden/>
          </w:rPr>
          <w:t>3</w:t>
        </w:r>
        <w:r w:rsidR="00D011A8" w:rsidRPr="00D011A8">
          <w:rPr>
            <w:noProof/>
            <w:webHidden/>
          </w:rPr>
          <w:fldChar w:fldCharType="end"/>
        </w:r>
      </w:hyperlink>
    </w:p>
    <w:p w14:paraId="585A95B6" w14:textId="2049F3A6"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778" w:history="1">
        <w:r w:rsidRPr="00D011A8">
          <w:rPr>
            <w:rStyle w:val="Hipervnculo"/>
            <w:rFonts w:ascii="Verdana" w:hAnsi="Verdana"/>
            <w:noProof/>
            <w:color w:val="auto"/>
            <w:lang w:val="es-BO"/>
          </w:rPr>
          <w:t>2</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PROPONENTES ELEGIBLES</w:t>
        </w:r>
        <w:r w:rsidRPr="00D011A8">
          <w:rPr>
            <w:noProof/>
            <w:webHidden/>
          </w:rPr>
          <w:tab/>
        </w:r>
        <w:r w:rsidRPr="00D011A8">
          <w:rPr>
            <w:noProof/>
            <w:webHidden/>
          </w:rPr>
          <w:fldChar w:fldCharType="begin"/>
        </w:r>
        <w:r w:rsidRPr="00D011A8">
          <w:rPr>
            <w:noProof/>
            <w:webHidden/>
          </w:rPr>
          <w:instrText xml:space="preserve"> PAGEREF _Toc61867778 \h </w:instrText>
        </w:r>
        <w:r w:rsidRPr="00D011A8">
          <w:rPr>
            <w:noProof/>
            <w:webHidden/>
          </w:rPr>
        </w:r>
        <w:r w:rsidRPr="00D011A8">
          <w:rPr>
            <w:noProof/>
            <w:webHidden/>
          </w:rPr>
          <w:fldChar w:fldCharType="separate"/>
        </w:r>
        <w:r w:rsidR="00D21E1E">
          <w:rPr>
            <w:noProof/>
            <w:webHidden/>
          </w:rPr>
          <w:t>3</w:t>
        </w:r>
        <w:r w:rsidRPr="00D011A8">
          <w:rPr>
            <w:noProof/>
            <w:webHidden/>
          </w:rPr>
          <w:fldChar w:fldCharType="end"/>
        </w:r>
      </w:hyperlink>
    </w:p>
    <w:p w14:paraId="262E5D48" w14:textId="4C9E0ADE"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779" w:history="1">
        <w:r w:rsidRPr="00D011A8">
          <w:rPr>
            <w:rStyle w:val="Hipervnculo"/>
            <w:rFonts w:ascii="Verdana" w:hAnsi="Verdana"/>
            <w:noProof/>
            <w:color w:val="auto"/>
            <w:lang w:val="es-BO"/>
          </w:rPr>
          <w:t>3</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ACTIVIDADES ADMINISTRATIVAS PREVIAS A LA PRESENTACIÓN DE PROPUESTAS</w:t>
        </w:r>
        <w:r w:rsidRPr="00D011A8">
          <w:rPr>
            <w:noProof/>
            <w:webHidden/>
          </w:rPr>
          <w:tab/>
        </w:r>
        <w:r w:rsidRPr="00D011A8">
          <w:rPr>
            <w:noProof/>
            <w:webHidden/>
          </w:rPr>
          <w:fldChar w:fldCharType="begin"/>
        </w:r>
        <w:r w:rsidRPr="00D011A8">
          <w:rPr>
            <w:noProof/>
            <w:webHidden/>
          </w:rPr>
          <w:instrText xml:space="preserve"> PAGEREF _Toc61867779 \h </w:instrText>
        </w:r>
        <w:r w:rsidRPr="00D011A8">
          <w:rPr>
            <w:noProof/>
            <w:webHidden/>
          </w:rPr>
        </w:r>
        <w:r w:rsidRPr="00D011A8">
          <w:rPr>
            <w:noProof/>
            <w:webHidden/>
          </w:rPr>
          <w:fldChar w:fldCharType="separate"/>
        </w:r>
        <w:r w:rsidR="00D21E1E">
          <w:rPr>
            <w:noProof/>
            <w:webHidden/>
          </w:rPr>
          <w:t>3</w:t>
        </w:r>
        <w:r w:rsidRPr="00D011A8">
          <w:rPr>
            <w:noProof/>
            <w:webHidden/>
          </w:rPr>
          <w:fldChar w:fldCharType="end"/>
        </w:r>
      </w:hyperlink>
    </w:p>
    <w:p w14:paraId="5BBD57CA" w14:textId="21980CE2"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780" w:history="1">
        <w:r w:rsidRPr="00D011A8">
          <w:rPr>
            <w:rStyle w:val="Hipervnculo"/>
            <w:rFonts w:ascii="Verdana" w:hAnsi="Verdana"/>
            <w:noProof/>
            <w:color w:val="auto"/>
            <w:lang w:val="es-BO"/>
          </w:rPr>
          <w:t>4</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GARANTÍAS</w:t>
        </w:r>
        <w:r w:rsidRPr="00D011A8">
          <w:rPr>
            <w:noProof/>
            <w:webHidden/>
          </w:rPr>
          <w:tab/>
        </w:r>
        <w:r w:rsidRPr="00D011A8">
          <w:rPr>
            <w:noProof/>
            <w:webHidden/>
          </w:rPr>
          <w:fldChar w:fldCharType="begin"/>
        </w:r>
        <w:r w:rsidRPr="00D011A8">
          <w:rPr>
            <w:noProof/>
            <w:webHidden/>
          </w:rPr>
          <w:instrText xml:space="preserve"> PAGEREF _Toc61867780 \h </w:instrText>
        </w:r>
        <w:r w:rsidRPr="00D011A8">
          <w:rPr>
            <w:noProof/>
            <w:webHidden/>
          </w:rPr>
        </w:r>
        <w:r w:rsidRPr="00D011A8">
          <w:rPr>
            <w:noProof/>
            <w:webHidden/>
          </w:rPr>
          <w:fldChar w:fldCharType="separate"/>
        </w:r>
        <w:r w:rsidR="00D21E1E">
          <w:rPr>
            <w:noProof/>
            <w:webHidden/>
          </w:rPr>
          <w:t>3</w:t>
        </w:r>
        <w:r w:rsidRPr="00D011A8">
          <w:rPr>
            <w:noProof/>
            <w:webHidden/>
          </w:rPr>
          <w:fldChar w:fldCharType="end"/>
        </w:r>
      </w:hyperlink>
    </w:p>
    <w:p w14:paraId="09DDC8E9" w14:textId="7B32A887"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781" w:history="1">
        <w:r w:rsidRPr="00D011A8">
          <w:rPr>
            <w:rStyle w:val="Hipervnculo"/>
            <w:rFonts w:ascii="Verdana" w:hAnsi="Verdana"/>
            <w:noProof/>
            <w:color w:val="auto"/>
            <w:lang w:val="es-BO"/>
          </w:rPr>
          <w:t>5</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RECHAZO Y DESCALIFICACIÓN DE PROPUESTAS</w:t>
        </w:r>
        <w:r w:rsidRPr="00D011A8">
          <w:rPr>
            <w:noProof/>
            <w:webHidden/>
          </w:rPr>
          <w:tab/>
        </w:r>
        <w:r w:rsidRPr="00D011A8">
          <w:rPr>
            <w:noProof/>
            <w:webHidden/>
          </w:rPr>
          <w:fldChar w:fldCharType="begin"/>
        </w:r>
        <w:r w:rsidRPr="00D011A8">
          <w:rPr>
            <w:noProof/>
            <w:webHidden/>
          </w:rPr>
          <w:instrText xml:space="preserve"> PAGEREF _Toc61867781 \h </w:instrText>
        </w:r>
        <w:r w:rsidRPr="00D011A8">
          <w:rPr>
            <w:noProof/>
            <w:webHidden/>
          </w:rPr>
        </w:r>
        <w:r w:rsidRPr="00D011A8">
          <w:rPr>
            <w:noProof/>
            <w:webHidden/>
          </w:rPr>
          <w:fldChar w:fldCharType="separate"/>
        </w:r>
        <w:r w:rsidR="00D21E1E">
          <w:rPr>
            <w:noProof/>
            <w:webHidden/>
          </w:rPr>
          <w:t>4</w:t>
        </w:r>
        <w:r w:rsidRPr="00D011A8">
          <w:rPr>
            <w:noProof/>
            <w:webHidden/>
          </w:rPr>
          <w:fldChar w:fldCharType="end"/>
        </w:r>
      </w:hyperlink>
    </w:p>
    <w:p w14:paraId="1C715509" w14:textId="5C6E086E"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782" w:history="1">
        <w:r w:rsidRPr="00D011A8">
          <w:rPr>
            <w:rStyle w:val="Hipervnculo"/>
            <w:rFonts w:ascii="Verdana" w:hAnsi="Verdana"/>
            <w:noProof/>
            <w:color w:val="auto"/>
            <w:lang w:val="es-BO"/>
          </w:rPr>
          <w:t>6</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CRITERIOS DE SUBSANABILIDAD Y ERRORES NO SUBSANABLES</w:t>
        </w:r>
        <w:r w:rsidRPr="00D011A8">
          <w:rPr>
            <w:noProof/>
            <w:webHidden/>
          </w:rPr>
          <w:tab/>
        </w:r>
        <w:r w:rsidRPr="00D011A8">
          <w:rPr>
            <w:noProof/>
            <w:webHidden/>
          </w:rPr>
          <w:fldChar w:fldCharType="begin"/>
        </w:r>
        <w:r w:rsidRPr="00D011A8">
          <w:rPr>
            <w:noProof/>
            <w:webHidden/>
          </w:rPr>
          <w:instrText xml:space="preserve"> PAGEREF _Toc61867782 \h </w:instrText>
        </w:r>
        <w:r w:rsidRPr="00D011A8">
          <w:rPr>
            <w:noProof/>
            <w:webHidden/>
          </w:rPr>
        </w:r>
        <w:r w:rsidRPr="00D011A8">
          <w:rPr>
            <w:noProof/>
            <w:webHidden/>
          </w:rPr>
          <w:fldChar w:fldCharType="separate"/>
        </w:r>
        <w:r w:rsidR="00D21E1E">
          <w:rPr>
            <w:noProof/>
            <w:webHidden/>
          </w:rPr>
          <w:t>5</w:t>
        </w:r>
        <w:r w:rsidRPr="00D011A8">
          <w:rPr>
            <w:noProof/>
            <w:webHidden/>
          </w:rPr>
          <w:fldChar w:fldCharType="end"/>
        </w:r>
      </w:hyperlink>
    </w:p>
    <w:p w14:paraId="42D7EB33" w14:textId="17B4BC84"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783" w:history="1">
        <w:r w:rsidRPr="00D011A8">
          <w:rPr>
            <w:rStyle w:val="Hipervnculo"/>
            <w:rFonts w:ascii="Verdana" w:hAnsi="Verdana"/>
            <w:noProof/>
            <w:color w:val="auto"/>
            <w:lang w:val="es-BO"/>
          </w:rPr>
          <w:t>7</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DECLARATORIA DESIERTA</w:t>
        </w:r>
        <w:r w:rsidRPr="00D011A8">
          <w:rPr>
            <w:noProof/>
            <w:webHidden/>
          </w:rPr>
          <w:tab/>
        </w:r>
        <w:r w:rsidRPr="00D011A8">
          <w:rPr>
            <w:noProof/>
            <w:webHidden/>
          </w:rPr>
          <w:fldChar w:fldCharType="begin"/>
        </w:r>
        <w:r w:rsidRPr="00D011A8">
          <w:rPr>
            <w:noProof/>
            <w:webHidden/>
          </w:rPr>
          <w:instrText xml:space="preserve"> PAGEREF _Toc61867783 \h </w:instrText>
        </w:r>
        <w:r w:rsidRPr="00D011A8">
          <w:rPr>
            <w:noProof/>
            <w:webHidden/>
          </w:rPr>
        </w:r>
        <w:r w:rsidRPr="00D011A8">
          <w:rPr>
            <w:noProof/>
            <w:webHidden/>
          </w:rPr>
          <w:fldChar w:fldCharType="separate"/>
        </w:r>
        <w:r w:rsidR="00D21E1E">
          <w:rPr>
            <w:noProof/>
            <w:webHidden/>
          </w:rPr>
          <w:t>6</w:t>
        </w:r>
        <w:r w:rsidRPr="00D011A8">
          <w:rPr>
            <w:noProof/>
            <w:webHidden/>
          </w:rPr>
          <w:fldChar w:fldCharType="end"/>
        </w:r>
      </w:hyperlink>
    </w:p>
    <w:p w14:paraId="7066CE74" w14:textId="18F66C17"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784" w:history="1">
        <w:r w:rsidRPr="00D011A8">
          <w:rPr>
            <w:rStyle w:val="Hipervnculo"/>
            <w:rFonts w:ascii="Verdana" w:hAnsi="Verdana"/>
            <w:noProof/>
            <w:color w:val="auto"/>
            <w:lang w:val="es-BO"/>
          </w:rPr>
          <w:t>8</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CANCELACIÓN, SUSPENSIÓN Y ANULACIÓN DEL PROCESO DE CONTRATACIÓN</w:t>
        </w:r>
        <w:r w:rsidRPr="00D011A8">
          <w:rPr>
            <w:noProof/>
            <w:webHidden/>
          </w:rPr>
          <w:tab/>
        </w:r>
        <w:r w:rsidRPr="00D011A8">
          <w:rPr>
            <w:noProof/>
            <w:webHidden/>
          </w:rPr>
          <w:fldChar w:fldCharType="begin"/>
        </w:r>
        <w:r w:rsidRPr="00D011A8">
          <w:rPr>
            <w:noProof/>
            <w:webHidden/>
          </w:rPr>
          <w:instrText xml:space="preserve"> PAGEREF _Toc61867784 \h </w:instrText>
        </w:r>
        <w:r w:rsidRPr="00D011A8">
          <w:rPr>
            <w:noProof/>
            <w:webHidden/>
          </w:rPr>
        </w:r>
        <w:r w:rsidRPr="00D011A8">
          <w:rPr>
            <w:noProof/>
            <w:webHidden/>
          </w:rPr>
          <w:fldChar w:fldCharType="separate"/>
        </w:r>
        <w:r w:rsidR="00D21E1E">
          <w:rPr>
            <w:noProof/>
            <w:webHidden/>
          </w:rPr>
          <w:t>6</w:t>
        </w:r>
        <w:r w:rsidRPr="00D011A8">
          <w:rPr>
            <w:noProof/>
            <w:webHidden/>
          </w:rPr>
          <w:fldChar w:fldCharType="end"/>
        </w:r>
      </w:hyperlink>
    </w:p>
    <w:p w14:paraId="330B2A8F" w14:textId="7403746A"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785" w:history="1">
        <w:r w:rsidRPr="00D011A8">
          <w:rPr>
            <w:rStyle w:val="Hipervnculo"/>
            <w:rFonts w:ascii="Verdana" w:hAnsi="Verdana"/>
            <w:noProof/>
            <w:color w:val="auto"/>
            <w:lang w:val="es-BO"/>
          </w:rPr>
          <w:t>9</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RESOLUCIONES RECURRIBLES</w:t>
        </w:r>
        <w:r w:rsidRPr="00D011A8">
          <w:rPr>
            <w:noProof/>
            <w:webHidden/>
          </w:rPr>
          <w:tab/>
        </w:r>
        <w:r w:rsidRPr="00D011A8">
          <w:rPr>
            <w:noProof/>
            <w:webHidden/>
          </w:rPr>
          <w:fldChar w:fldCharType="begin"/>
        </w:r>
        <w:r w:rsidRPr="00D011A8">
          <w:rPr>
            <w:noProof/>
            <w:webHidden/>
          </w:rPr>
          <w:instrText xml:space="preserve"> PAGEREF _Toc61867785 \h </w:instrText>
        </w:r>
        <w:r w:rsidRPr="00D011A8">
          <w:rPr>
            <w:noProof/>
            <w:webHidden/>
          </w:rPr>
        </w:r>
        <w:r w:rsidRPr="00D011A8">
          <w:rPr>
            <w:noProof/>
            <w:webHidden/>
          </w:rPr>
          <w:fldChar w:fldCharType="separate"/>
        </w:r>
        <w:r w:rsidR="00D21E1E">
          <w:rPr>
            <w:noProof/>
            <w:webHidden/>
          </w:rPr>
          <w:t>6</w:t>
        </w:r>
        <w:r w:rsidRPr="00D011A8">
          <w:rPr>
            <w:noProof/>
            <w:webHidden/>
          </w:rPr>
          <w:fldChar w:fldCharType="end"/>
        </w:r>
      </w:hyperlink>
    </w:p>
    <w:p w14:paraId="4E6C7183" w14:textId="6BFCB7C3"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786" w:history="1">
        <w:r w:rsidRPr="00D011A8">
          <w:rPr>
            <w:rStyle w:val="Hipervnculo"/>
            <w:rFonts w:ascii="Verdana" w:hAnsi="Verdana"/>
            <w:noProof/>
            <w:color w:val="auto"/>
            <w:lang w:val="es-BO"/>
          </w:rPr>
          <w:t>10</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PREPARACIÓN DE PROPUESTAS</w:t>
        </w:r>
        <w:r w:rsidRPr="00D011A8">
          <w:rPr>
            <w:noProof/>
            <w:webHidden/>
          </w:rPr>
          <w:tab/>
        </w:r>
        <w:r w:rsidRPr="00D011A8">
          <w:rPr>
            <w:noProof/>
            <w:webHidden/>
          </w:rPr>
          <w:fldChar w:fldCharType="begin"/>
        </w:r>
        <w:r w:rsidRPr="00D011A8">
          <w:rPr>
            <w:noProof/>
            <w:webHidden/>
          </w:rPr>
          <w:instrText xml:space="preserve"> PAGEREF _Toc61867786 \h </w:instrText>
        </w:r>
        <w:r w:rsidRPr="00D011A8">
          <w:rPr>
            <w:noProof/>
            <w:webHidden/>
          </w:rPr>
        </w:r>
        <w:r w:rsidRPr="00D011A8">
          <w:rPr>
            <w:noProof/>
            <w:webHidden/>
          </w:rPr>
          <w:fldChar w:fldCharType="separate"/>
        </w:r>
        <w:r w:rsidR="00D21E1E">
          <w:rPr>
            <w:noProof/>
            <w:webHidden/>
          </w:rPr>
          <w:t>6</w:t>
        </w:r>
        <w:r w:rsidRPr="00D011A8">
          <w:rPr>
            <w:noProof/>
            <w:webHidden/>
          </w:rPr>
          <w:fldChar w:fldCharType="end"/>
        </w:r>
      </w:hyperlink>
    </w:p>
    <w:p w14:paraId="314B85F5" w14:textId="22EC011F"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787" w:history="1">
        <w:r w:rsidRPr="00D011A8">
          <w:rPr>
            <w:rStyle w:val="Hipervnculo"/>
            <w:rFonts w:ascii="Verdana" w:hAnsi="Verdana"/>
            <w:noProof/>
            <w:color w:val="auto"/>
            <w:lang w:val="es-BO"/>
          </w:rPr>
          <w:t>11</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DOCUMENTOS QUE DEBE PRESENTAR EL PROPONENTE</w:t>
        </w:r>
        <w:r w:rsidRPr="00D011A8">
          <w:rPr>
            <w:noProof/>
            <w:webHidden/>
          </w:rPr>
          <w:tab/>
        </w:r>
        <w:r w:rsidRPr="00D011A8">
          <w:rPr>
            <w:noProof/>
            <w:webHidden/>
          </w:rPr>
          <w:fldChar w:fldCharType="begin"/>
        </w:r>
        <w:r w:rsidRPr="00D011A8">
          <w:rPr>
            <w:noProof/>
            <w:webHidden/>
          </w:rPr>
          <w:instrText xml:space="preserve"> PAGEREF _Toc61867787 \h </w:instrText>
        </w:r>
        <w:r w:rsidRPr="00D011A8">
          <w:rPr>
            <w:noProof/>
            <w:webHidden/>
          </w:rPr>
        </w:r>
        <w:r w:rsidRPr="00D011A8">
          <w:rPr>
            <w:noProof/>
            <w:webHidden/>
          </w:rPr>
          <w:fldChar w:fldCharType="separate"/>
        </w:r>
        <w:r w:rsidR="00D21E1E">
          <w:rPr>
            <w:noProof/>
            <w:webHidden/>
          </w:rPr>
          <w:t>6</w:t>
        </w:r>
        <w:r w:rsidRPr="00D011A8">
          <w:rPr>
            <w:noProof/>
            <w:webHidden/>
          </w:rPr>
          <w:fldChar w:fldCharType="end"/>
        </w:r>
      </w:hyperlink>
    </w:p>
    <w:p w14:paraId="7D107F0E" w14:textId="6EE85348"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790" w:history="1">
        <w:r w:rsidRPr="00D011A8">
          <w:rPr>
            <w:rStyle w:val="Hipervnculo"/>
            <w:rFonts w:ascii="Verdana" w:hAnsi="Verdana"/>
            <w:noProof/>
            <w:color w:val="auto"/>
            <w:lang w:val="es-BO"/>
          </w:rPr>
          <w:t>12</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PRESENTACIÓN DE PROPUESTAS</w:t>
        </w:r>
        <w:r w:rsidRPr="00D011A8">
          <w:rPr>
            <w:noProof/>
            <w:webHidden/>
          </w:rPr>
          <w:tab/>
        </w:r>
        <w:r w:rsidRPr="00D011A8">
          <w:rPr>
            <w:noProof/>
            <w:webHidden/>
          </w:rPr>
          <w:fldChar w:fldCharType="begin"/>
        </w:r>
        <w:r w:rsidRPr="00D011A8">
          <w:rPr>
            <w:noProof/>
            <w:webHidden/>
          </w:rPr>
          <w:instrText xml:space="preserve"> PAGEREF _Toc61867790 \h </w:instrText>
        </w:r>
        <w:r w:rsidRPr="00D011A8">
          <w:rPr>
            <w:noProof/>
            <w:webHidden/>
          </w:rPr>
        </w:r>
        <w:r w:rsidRPr="00D011A8">
          <w:rPr>
            <w:noProof/>
            <w:webHidden/>
          </w:rPr>
          <w:fldChar w:fldCharType="separate"/>
        </w:r>
        <w:r w:rsidR="00D21E1E">
          <w:rPr>
            <w:noProof/>
            <w:webHidden/>
          </w:rPr>
          <w:t>7</w:t>
        </w:r>
        <w:r w:rsidRPr="00D011A8">
          <w:rPr>
            <w:noProof/>
            <w:webHidden/>
          </w:rPr>
          <w:fldChar w:fldCharType="end"/>
        </w:r>
      </w:hyperlink>
    </w:p>
    <w:p w14:paraId="3A63D97D" w14:textId="7E0FAEC2"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826" w:history="1">
        <w:r w:rsidRPr="00D011A8">
          <w:rPr>
            <w:rStyle w:val="Hipervnculo"/>
            <w:rFonts w:ascii="Verdana" w:hAnsi="Verdana"/>
            <w:noProof/>
            <w:color w:val="auto"/>
            <w:lang w:val="es-BO"/>
          </w:rPr>
          <w:t>13</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APERTURA DE PROPUESTAS</w:t>
        </w:r>
        <w:r w:rsidRPr="00D011A8">
          <w:rPr>
            <w:noProof/>
            <w:webHidden/>
          </w:rPr>
          <w:tab/>
        </w:r>
        <w:r w:rsidRPr="00D011A8">
          <w:rPr>
            <w:noProof/>
            <w:webHidden/>
          </w:rPr>
          <w:fldChar w:fldCharType="begin"/>
        </w:r>
        <w:r w:rsidRPr="00D011A8">
          <w:rPr>
            <w:noProof/>
            <w:webHidden/>
          </w:rPr>
          <w:instrText xml:space="preserve"> PAGEREF _Toc61867826 \h </w:instrText>
        </w:r>
        <w:r w:rsidRPr="00D011A8">
          <w:rPr>
            <w:noProof/>
            <w:webHidden/>
          </w:rPr>
        </w:r>
        <w:r w:rsidRPr="00D011A8">
          <w:rPr>
            <w:noProof/>
            <w:webHidden/>
          </w:rPr>
          <w:fldChar w:fldCharType="separate"/>
        </w:r>
        <w:r w:rsidR="00D21E1E">
          <w:rPr>
            <w:noProof/>
            <w:webHidden/>
          </w:rPr>
          <w:t>8</w:t>
        </w:r>
        <w:r w:rsidRPr="00D011A8">
          <w:rPr>
            <w:noProof/>
            <w:webHidden/>
          </w:rPr>
          <w:fldChar w:fldCharType="end"/>
        </w:r>
      </w:hyperlink>
    </w:p>
    <w:p w14:paraId="48AC26FA" w14:textId="187F25EC"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849" w:history="1">
        <w:r w:rsidRPr="00D011A8">
          <w:rPr>
            <w:rStyle w:val="Hipervnculo"/>
            <w:rFonts w:ascii="Verdana" w:hAnsi="Verdana"/>
            <w:noProof/>
            <w:color w:val="auto"/>
            <w:lang w:val="es-BO"/>
          </w:rPr>
          <w:t>14</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EVALUACIÓN DE PROPUESTAS</w:t>
        </w:r>
        <w:r w:rsidRPr="00D011A8">
          <w:rPr>
            <w:noProof/>
            <w:webHidden/>
          </w:rPr>
          <w:tab/>
        </w:r>
        <w:r w:rsidRPr="00D011A8">
          <w:rPr>
            <w:noProof/>
            <w:webHidden/>
          </w:rPr>
          <w:fldChar w:fldCharType="begin"/>
        </w:r>
        <w:r w:rsidRPr="00D011A8">
          <w:rPr>
            <w:noProof/>
            <w:webHidden/>
          </w:rPr>
          <w:instrText xml:space="preserve"> PAGEREF _Toc61867849 \h </w:instrText>
        </w:r>
        <w:r w:rsidRPr="00D011A8">
          <w:rPr>
            <w:noProof/>
            <w:webHidden/>
          </w:rPr>
        </w:r>
        <w:r w:rsidRPr="00D011A8">
          <w:rPr>
            <w:noProof/>
            <w:webHidden/>
          </w:rPr>
          <w:fldChar w:fldCharType="separate"/>
        </w:r>
        <w:r w:rsidR="00D21E1E">
          <w:rPr>
            <w:noProof/>
            <w:webHidden/>
          </w:rPr>
          <w:t>10</w:t>
        </w:r>
        <w:r w:rsidRPr="00D011A8">
          <w:rPr>
            <w:noProof/>
            <w:webHidden/>
          </w:rPr>
          <w:fldChar w:fldCharType="end"/>
        </w:r>
      </w:hyperlink>
    </w:p>
    <w:p w14:paraId="0F601931" w14:textId="55C2A5EE"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850" w:history="1">
        <w:r w:rsidRPr="00D011A8">
          <w:rPr>
            <w:rStyle w:val="Hipervnculo"/>
            <w:rFonts w:ascii="Verdana" w:hAnsi="Verdana"/>
            <w:noProof/>
            <w:color w:val="auto"/>
            <w:lang w:val="es-BO"/>
          </w:rPr>
          <w:t>15</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EVALUACIÓN PRELIMINAR</w:t>
        </w:r>
        <w:r w:rsidRPr="00D011A8">
          <w:rPr>
            <w:noProof/>
            <w:webHidden/>
          </w:rPr>
          <w:tab/>
        </w:r>
        <w:r w:rsidRPr="00D011A8">
          <w:rPr>
            <w:noProof/>
            <w:webHidden/>
          </w:rPr>
          <w:fldChar w:fldCharType="begin"/>
        </w:r>
        <w:r w:rsidRPr="00D011A8">
          <w:rPr>
            <w:noProof/>
            <w:webHidden/>
          </w:rPr>
          <w:instrText xml:space="preserve"> PAGEREF _Toc61867850 \h </w:instrText>
        </w:r>
        <w:r w:rsidRPr="00D011A8">
          <w:rPr>
            <w:noProof/>
            <w:webHidden/>
          </w:rPr>
        </w:r>
        <w:r w:rsidRPr="00D011A8">
          <w:rPr>
            <w:noProof/>
            <w:webHidden/>
          </w:rPr>
          <w:fldChar w:fldCharType="separate"/>
        </w:r>
        <w:r w:rsidR="00D21E1E">
          <w:rPr>
            <w:noProof/>
            <w:webHidden/>
          </w:rPr>
          <w:t>10</w:t>
        </w:r>
        <w:r w:rsidRPr="00D011A8">
          <w:rPr>
            <w:noProof/>
            <w:webHidden/>
          </w:rPr>
          <w:fldChar w:fldCharType="end"/>
        </w:r>
      </w:hyperlink>
    </w:p>
    <w:p w14:paraId="74B33481" w14:textId="576D14AF"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851" w:history="1">
        <w:r w:rsidRPr="00D011A8">
          <w:rPr>
            <w:rStyle w:val="Hipervnculo"/>
            <w:rFonts w:ascii="Verdana" w:hAnsi="Verdana"/>
            <w:noProof/>
            <w:color w:val="auto"/>
            <w:lang w:val="es-BO"/>
          </w:rPr>
          <w:t>16</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MÉTODO DE SELECCIÓN Y ADJUDICACIÓN CALIDAD, PROPUESTA TÉCNICA Y COSTO.</w:t>
        </w:r>
        <w:r w:rsidRPr="00D011A8">
          <w:rPr>
            <w:noProof/>
            <w:webHidden/>
          </w:rPr>
          <w:tab/>
        </w:r>
        <w:r w:rsidRPr="00D011A8">
          <w:rPr>
            <w:noProof/>
            <w:webHidden/>
          </w:rPr>
          <w:fldChar w:fldCharType="begin"/>
        </w:r>
        <w:r w:rsidRPr="00D011A8">
          <w:rPr>
            <w:noProof/>
            <w:webHidden/>
          </w:rPr>
          <w:instrText xml:space="preserve"> PAGEREF _Toc61867851 \h </w:instrText>
        </w:r>
        <w:r w:rsidRPr="00D011A8">
          <w:rPr>
            <w:noProof/>
            <w:webHidden/>
          </w:rPr>
        </w:r>
        <w:r w:rsidRPr="00D011A8">
          <w:rPr>
            <w:noProof/>
            <w:webHidden/>
          </w:rPr>
          <w:fldChar w:fldCharType="separate"/>
        </w:r>
        <w:r w:rsidR="00D21E1E">
          <w:rPr>
            <w:noProof/>
            <w:webHidden/>
          </w:rPr>
          <w:t>10</w:t>
        </w:r>
        <w:r w:rsidRPr="00D011A8">
          <w:rPr>
            <w:noProof/>
            <w:webHidden/>
          </w:rPr>
          <w:fldChar w:fldCharType="end"/>
        </w:r>
      </w:hyperlink>
    </w:p>
    <w:p w14:paraId="19F2328D" w14:textId="5C5B7CC2"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852" w:history="1">
        <w:r w:rsidRPr="00D011A8">
          <w:rPr>
            <w:rStyle w:val="Hipervnculo"/>
            <w:rFonts w:ascii="Verdana" w:hAnsi="Verdana"/>
            <w:noProof/>
            <w:color w:val="auto"/>
            <w:lang w:val="es-BO"/>
          </w:rPr>
          <w:t>17</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MÉTODO DE SELECCIÓN Y ADJUDICACIÓN CALIDAD</w:t>
        </w:r>
        <w:r w:rsidRPr="00D011A8">
          <w:rPr>
            <w:noProof/>
            <w:webHidden/>
          </w:rPr>
          <w:tab/>
        </w:r>
        <w:r w:rsidRPr="00D011A8">
          <w:rPr>
            <w:noProof/>
            <w:webHidden/>
          </w:rPr>
          <w:fldChar w:fldCharType="begin"/>
        </w:r>
        <w:r w:rsidRPr="00D011A8">
          <w:rPr>
            <w:noProof/>
            <w:webHidden/>
          </w:rPr>
          <w:instrText xml:space="preserve"> PAGEREF _Toc61867852 \h </w:instrText>
        </w:r>
        <w:r w:rsidRPr="00D011A8">
          <w:rPr>
            <w:noProof/>
            <w:webHidden/>
          </w:rPr>
        </w:r>
        <w:r w:rsidRPr="00D011A8">
          <w:rPr>
            <w:noProof/>
            <w:webHidden/>
          </w:rPr>
          <w:fldChar w:fldCharType="separate"/>
        </w:r>
        <w:r w:rsidR="00D21E1E">
          <w:rPr>
            <w:noProof/>
            <w:webHidden/>
          </w:rPr>
          <w:t>10</w:t>
        </w:r>
        <w:r w:rsidRPr="00D011A8">
          <w:rPr>
            <w:noProof/>
            <w:webHidden/>
          </w:rPr>
          <w:fldChar w:fldCharType="end"/>
        </w:r>
      </w:hyperlink>
    </w:p>
    <w:p w14:paraId="7B89FE18" w14:textId="4645DB61"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853" w:history="1">
        <w:r w:rsidRPr="00D011A8">
          <w:rPr>
            <w:rStyle w:val="Hipervnculo"/>
            <w:rFonts w:ascii="Verdana" w:hAnsi="Verdana"/>
            <w:noProof/>
            <w:color w:val="auto"/>
            <w:lang w:val="es-BO"/>
          </w:rPr>
          <w:t>18</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MÉTODO DE SELECCIÓN Y ADJUDICACIÓN DE PRESUPUESTO FIJO</w:t>
        </w:r>
        <w:r w:rsidRPr="00D011A8">
          <w:rPr>
            <w:noProof/>
            <w:webHidden/>
          </w:rPr>
          <w:tab/>
        </w:r>
        <w:r w:rsidRPr="00D011A8">
          <w:rPr>
            <w:noProof/>
            <w:webHidden/>
          </w:rPr>
          <w:fldChar w:fldCharType="begin"/>
        </w:r>
        <w:r w:rsidRPr="00D011A8">
          <w:rPr>
            <w:noProof/>
            <w:webHidden/>
          </w:rPr>
          <w:instrText xml:space="preserve"> PAGEREF _Toc61867853 \h </w:instrText>
        </w:r>
        <w:r w:rsidRPr="00D011A8">
          <w:rPr>
            <w:noProof/>
            <w:webHidden/>
          </w:rPr>
        </w:r>
        <w:r w:rsidRPr="00D011A8">
          <w:rPr>
            <w:noProof/>
            <w:webHidden/>
          </w:rPr>
          <w:fldChar w:fldCharType="separate"/>
        </w:r>
        <w:r w:rsidR="00D21E1E">
          <w:rPr>
            <w:noProof/>
            <w:webHidden/>
          </w:rPr>
          <w:t>10</w:t>
        </w:r>
        <w:r w:rsidRPr="00D011A8">
          <w:rPr>
            <w:noProof/>
            <w:webHidden/>
          </w:rPr>
          <w:fldChar w:fldCharType="end"/>
        </w:r>
      </w:hyperlink>
    </w:p>
    <w:p w14:paraId="77E5EBBB" w14:textId="2ACC48F6"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854" w:history="1">
        <w:r w:rsidRPr="00D011A8">
          <w:rPr>
            <w:rStyle w:val="Hipervnculo"/>
            <w:rFonts w:ascii="Verdana" w:hAnsi="Verdana"/>
            <w:noProof/>
            <w:color w:val="auto"/>
            <w:lang w:val="es-BO"/>
          </w:rPr>
          <w:t>19</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CONTENIDO DEL INFORME DE EVALUACIÓN Y RECOMENDACIÓN</w:t>
        </w:r>
        <w:r w:rsidRPr="00D011A8">
          <w:rPr>
            <w:noProof/>
            <w:webHidden/>
          </w:rPr>
          <w:tab/>
        </w:r>
        <w:r w:rsidRPr="00D011A8">
          <w:rPr>
            <w:noProof/>
            <w:webHidden/>
          </w:rPr>
          <w:fldChar w:fldCharType="begin"/>
        </w:r>
        <w:r w:rsidRPr="00D011A8">
          <w:rPr>
            <w:noProof/>
            <w:webHidden/>
          </w:rPr>
          <w:instrText xml:space="preserve"> PAGEREF _Toc61867854 \h </w:instrText>
        </w:r>
        <w:r w:rsidRPr="00D011A8">
          <w:rPr>
            <w:noProof/>
            <w:webHidden/>
          </w:rPr>
        </w:r>
        <w:r w:rsidRPr="00D011A8">
          <w:rPr>
            <w:noProof/>
            <w:webHidden/>
          </w:rPr>
          <w:fldChar w:fldCharType="separate"/>
        </w:r>
        <w:r w:rsidR="00D21E1E">
          <w:rPr>
            <w:noProof/>
            <w:webHidden/>
          </w:rPr>
          <w:t>11</w:t>
        </w:r>
        <w:r w:rsidRPr="00D011A8">
          <w:rPr>
            <w:noProof/>
            <w:webHidden/>
          </w:rPr>
          <w:fldChar w:fldCharType="end"/>
        </w:r>
      </w:hyperlink>
    </w:p>
    <w:p w14:paraId="4A915F71" w14:textId="012E2DAE"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855" w:history="1">
        <w:r w:rsidRPr="00D011A8">
          <w:rPr>
            <w:rStyle w:val="Hipervnculo"/>
            <w:rFonts w:ascii="Verdana" w:hAnsi="Verdana"/>
            <w:noProof/>
            <w:color w:val="auto"/>
            <w:lang w:val="es-BO"/>
          </w:rPr>
          <w:t>20</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ADJUDICACIÓN O DECLARATORIA DESIERTA</w:t>
        </w:r>
        <w:r w:rsidRPr="00D011A8">
          <w:rPr>
            <w:noProof/>
            <w:webHidden/>
          </w:rPr>
          <w:tab/>
        </w:r>
        <w:r w:rsidRPr="00D011A8">
          <w:rPr>
            <w:noProof/>
            <w:webHidden/>
          </w:rPr>
          <w:fldChar w:fldCharType="begin"/>
        </w:r>
        <w:r w:rsidRPr="00D011A8">
          <w:rPr>
            <w:noProof/>
            <w:webHidden/>
          </w:rPr>
          <w:instrText xml:space="preserve"> PAGEREF _Toc61867855 \h </w:instrText>
        </w:r>
        <w:r w:rsidRPr="00D011A8">
          <w:rPr>
            <w:noProof/>
            <w:webHidden/>
          </w:rPr>
        </w:r>
        <w:r w:rsidRPr="00D011A8">
          <w:rPr>
            <w:noProof/>
            <w:webHidden/>
          </w:rPr>
          <w:fldChar w:fldCharType="separate"/>
        </w:r>
        <w:r w:rsidR="00D21E1E">
          <w:rPr>
            <w:noProof/>
            <w:webHidden/>
          </w:rPr>
          <w:t>11</w:t>
        </w:r>
        <w:r w:rsidRPr="00D011A8">
          <w:rPr>
            <w:noProof/>
            <w:webHidden/>
          </w:rPr>
          <w:fldChar w:fldCharType="end"/>
        </w:r>
      </w:hyperlink>
    </w:p>
    <w:p w14:paraId="46074B4A" w14:textId="5296E38A"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856" w:history="1">
        <w:r w:rsidRPr="00D011A8">
          <w:rPr>
            <w:rStyle w:val="Hipervnculo"/>
            <w:rFonts w:ascii="Verdana" w:hAnsi="Verdana"/>
            <w:noProof/>
            <w:color w:val="auto"/>
            <w:lang w:val="es-BO"/>
          </w:rPr>
          <w:t>21</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SUSCRIPCIÓN DE CONTRATO</w:t>
        </w:r>
        <w:r w:rsidRPr="00D011A8">
          <w:rPr>
            <w:noProof/>
            <w:webHidden/>
          </w:rPr>
          <w:tab/>
        </w:r>
        <w:r w:rsidRPr="00D011A8">
          <w:rPr>
            <w:noProof/>
            <w:webHidden/>
          </w:rPr>
          <w:fldChar w:fldCharType="begin"/>
        </w:r>
        <w:r w:rsidRPr="00D011A8">
          <w:rPr>
            <w:noProof/>
            <w:webHidden/>
          </w:rPr>
          <w:instrText xml:space="preserve"> PAGEREF _Toc61867856 \h </w:instrText>
        </w:r>
        <w:r w:rsidRPr="00D011A8">
          <w:rPr>
            <w:noProof/>
            <w:webHidden/>
          </w:rPr>
        </w:r>
        <w:r w:rsidRPr="00D011A8">
          <w:rPr>
            <w:noProof/>
            <w:webHidden/>
          </w:rPr>
          <w:fldChar w:fldCharType="separate"/>
        </w:r>
        <w:r w:rsidR="00D21E1E">
          <w:rPr>
            <w:noProof/>
            <w:webHidden/>
          </w:rPr>
          <w:t>12</w:t>
        </w:r>
        <w:r w:rsidRPr="00D011A8">
          <w:rPr>
            <w:noProof/>
            <w:webHidden/>
          </w:rPr>
          <w:fldChar w:fldCharType="end"/>
        </w:r>
      </w:hyperlink>
    </w:p>
    <w:p w14:paraId="20E03C89" w14:textId="0C178105"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857" w:history="1">
        <w:r w:rsidRPr="00D011A8">
          <w:rPr>
            <w:rStyle w:val="Hipervnculo"/>
            <w:rFonts w:ascii="Verdana" w:hAnsi="Verdana"/>
            <w:noProof/>
            <w:color w:val="auto"/>
            <w:lang w:val="es-BO"/>
          </w:rPr>
          <w:t>22</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MODIFICACIONES AL CONTRATO</w:t>
        </w:r>
        <w:r w:rsidRPr="00D011A8">
          <w:rPr>
            <w:noProof/>
            <w:webHidden/>
          </w:rPr>
          <w:tab/>
        </w:r>
        <w:r w:rsidRPr="00D011A8">
          <w:rPr>
            <w:noProof/>
            <w:webHidden/>
          </w:rPr>
          <w:fldChar w:fldCharType="begin"/>
        </w:r>
        <w:r w:rsidRPr="00D011A8">
          <w:rPr>
            <w:noProof/>
            <w:webHidden/>
          </w:rPr>
          <w:instrText xml:space="preserve"> PAGEREF _Toc61867857 \h </w:instrText>
        </w:r>
        <w:r w:rsidRPr="00D011A8">
          <w:rPr>
            <w:noProof/>
            <w:webHidden/>
          </w:rPr>
        </w:r>
        <w:r w:rsidRPr="00D011A8">
          <w:rPr>
            <w:noProof/>
            <w:webHidden/>
          </w:rPr>
          <w:fldChar w:fldCharType="separate"/>
        </w:r>
        <w:r w:rsidR="00D21E1E">
          <w:rPr>
            <w:noProof/>
            <w:webHidden/>
          </w:rPr>
          <w:t>13</w:t>
        </w:r>
        <w:r w:rsidRPr="00D011A8">
          <w:rPr>
            <w:noProof/>
            <w:webHidden/>
          </w:rPr>
          <w:fldChar w:fldCharType="end"/>
        </w:r>
      </w:hyperlink>
    </w:p>
    <w:p w14:paraId="557F27C3" w14:textId="0634051F"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858" w:history="1">
        <w:r w:rsidRPr="00D011A8">
          <w:rPr>
            <w:rStyle w:val="Hipervnculo"/>
            <w:rFonts w:ascii="Verdana" w:hAnsi="Verdana"/>
            <w:noProof/>
            <w:color w:val="auto"/>
            <w:lang w:val="es-BO"/>
          </w:rPr>
          <w:t>23</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CIERRE DEL CONTRATO Y PAGO</w:t>
        </w:r>
        <w:r w:rsidRPr="00D011A8">
          <w:rPr>
            <w:noProof/>
            <w:webHidden/>
          </w:rPr>
          <w:tab/>
        </w:r>
        <w:r w:rsidRPr="00D011A8">
          <w:rPr>
            <w:noProof/>
            <w:webHidden/>
          </w:rPr>
          <w:fldChar w:fldCharType="begin"/>
        </w:r>
        <w:r w:rsidRPr="00D011A8">
          <w:rPr>
            <w:noProof/>
            <w:webHidden/>
          </w:rPr>
          <w:instrText xml:space="preserve"> PAGEREF _Toc61867858 \h </w:instrText>
        </w:r>
        <w:r w:rsidRPr="00D011A8">
          <w:rPr>
            <w:noProof/>
            <w:webHidden/>
          </w:rPr>
        </w:r>
        <w:r w:rsidRPr="00D011A8">
          <w:rPr>
            <w:noProof/>
            <w:webHidden/>
          </w:rPr>
          <w:fldChar w:fldCharType="separate"/>
        </w:r>
        <w:r w:rsidR="00D21E1E">
          <w:rPr>
            <w:noProof/>
            <w:webHidden/>
          </w:rPr>
          <w:t>13</w:t>
        </w:r>
        <w:r w:rsidRPr="00D011A8">
          <w:rPr>
            <w:noProof/>
            <w:webHidden/>
          </w:rPr>
          <w:fldChar w:fldCharType="end"/>
        </w:r>
      </w:hyperlink>
    </w:p>
    <w:p w14:paraId="0A25556F" w14:textId="04E10B68"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859" w:history="1">
        <w:r w:rsidRPr="00D011A8">
          <w:rPr>
            <w:rStyle w:val="Hipervnculo"/>
            <w:rFonts w:ascii="Verdana" w:hAnsi="Verdana"/>
            <w:noProof/>
            <w:color w:val="auto"/>
            <w:lang w:val="es-BO"/>
          </w:rPr>
          <w:t>24</w:t>
        </w:r>
        <w:r w:rsidRPr="00D011A8">
          <w:rPr>
            <w:rFonts w:asciiTheme="minorHAnsi" w:eastAsiaTheme="minorEastAsia" w:hAnsiTheme="minorHAnsi" w:cstheme="minorBidi"/>
            <w:noProof/>
            <w:sz w:val="22"/>
            <w:lang w:val="es-BO" w:eastAsia="es-BO"/>
          </w:rPr>
          <w:tab/>
        </w:r>
        <w:r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Pr="00D011A8">
          <w:rPr>
            <w:rStyle w:val="Hipervnculo"/>
            <w:rFonts w:ascii="Verdana" w:hAnsi="Verdana"/>
            <w:noProof/>
            <w:color w:val="auto"/>
            <w:lang w:val="es-BO"/>
          </w:rPr>
          <w:t xml:space="preserve"> CONTRATACIÓN</w:t>
        </w:r>
        <w:r w:rsidRPr="00D011A8">
          <w:rPr>
            <w:noProof/>
            <w:webHidden/>
          </w:rPr>
          <w:tab/>
        </w:r>
        <w:r w:rsidRPr="00D011A8">
          <w:rPr>
            <w:noProof/>
            <w:webHidden/>
          </w:rPr>
          <w:fldChar w:fldCharType="begin"/>
        </w:r>
        <w:r w:rsidRPr="00D011A8">
          <w:rPr>
            <w:noProof/>
            <w:webHidden/>
          </w:rPr>
          <w:instrText xml:space="preserve"> PAGEREF _Toc61867859 \h </w:instrText>
        </w:r>
        <w:r w:rsidRPr="00D011A8">
          <w:rPr>
            <w:noProof/>
            <w:webHidden/>
          </w:rPr>
        </w:r>
        <w:r w:rsidRPr="00D011A8">
          <w:rPr>
            <w:noProof/>
            <w:webHidden/>
          </w:rPr>
          <w:fldChar w:fldCharType="separate"/>
        </w:r>
        <w:r w:rsidR="00D21E1E">
          <w:rPr>
            <w:noProof/>
            <w:webHidden/>
          </w:rPr>
          <w:t>15</w:t>
        </w:r>
        <w:r w:rsidRPr="00D011A8">
          <w:rPr>
            <w:noProof/>
            <w:webHidden/>
          </w:rPr>
          <w:fldChar w:fldCharType="end"/>
        </w:r>
      </w:hyperlink>
    </w:p>
    <w:p w14:paraId="554B44E3" w14:textId="5454B10C" w:rsidR="00D011A8" w:rsidRPr="00D011A8" w:rsidRDefault="00D011A8" w:rsidP="003B0865">
      <w:pPr>
        <w:pStyle w:val="TDC1"/>
        <w:rPr>
          <w:rFonts w:asciiTheme="minorHAnsi" w:eastAsiaTheme="minorEastAsia" w:hAnsiTheme="minorHAnsi" w:cstheme="minorBidi"/>
          <w:noProof/>
          <w:sz w:val="22"/>
          <w:lang w:val="es-BO" w:eastAsia="es-BO"/>
        </w:rPr>
      </w:pPr>
      <w:hyperlink w:anchor="_Toc61867860" w:history="1">
        <w:r w:rsidRPr="00D011A8">
          <w:rPr>
            <w:rStyle w:val="Hipervnculo"/>
            <w:rFonts w:ascii="Verdana" w:hAnsi="Verdana"/>
            <w:noProof/>
            <w:color w:val="auto"/>
            <w:lang w:val="es-BO"/>
          </w:rPr>
          <w:t>25</w:t>
        </w:r>
        <w:r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rPr>
          <w:t xml:space="preserve">   </w:t>
        </w:r>
        <w:r w:rsidRPr="00D011A8">
          <w:rPr>
            <w:rStyle w:val="Hipervnculo"/>
            <w:rFonts w:ascii="Verdana" w:hAnsi="Verdana"/>
            <w:noProof/>
            <w:color w:val="auto"/>
            <w:lang w:val="es-BO"/>
          </w:rPr>
          <w:t>DE CONSULTORÍA</w:t>
        </w:r>
        <w:r w:rsidRPr="00D011A8">
          <w:rPr>
            <w:noProof/>
            <w:webHidden/>
          </w:rPr>
          <w:tab/>
        </w:r>
        <w:r w:rsidRPr="00D011A8">
          <w:rPr>
            <w:noProof/>
            <w:webHidden/>
          </w:rPr>
          <w:fldChar w:fldCharType="begin"/>
        </w:r>
        <w:r w:rsidRPr="00D011A8">
          <w:rPr>
            <w:noProof/>
            <w:webHidden/>
          </w:rPr>
          <w:instrText xml:space="preserve"> PAGEREF _Toc61867860 \h </w:instrText>
        </w:r>
        <w:r w:rsidRPr="00D011A8">
          <w:rPr>
            <w:noProof/>
            <w:webHidden/>
          </w:rPr>
        </w:r>
        <w:r w:rsidRPr="00D011A8">
          <w:rPr>
            <w:noProof/>
            <w:webHidden/>
          </w:rPr>
          <w:fldChar w:fldCharType="separate"/>
        </w:r>
        <w:r w:rsidR="00D21E1E">
          <w:rPr>
            <w:noProof/>
            <w:webHidden/>
          </w:rPr>
          <w:t>17</w:t>
        </w:r>
        <w:r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pPr>
        <w:pStyle w:val="Ttulo"/>
        <w:numPr>
          <w:ilvl w:val="0"/>
          <w:numId w:val="19"/>
        </w:numPr>
        <w:spacing w:before="0" w:after="0"/>
        <w:jc w:val="left"/>
        <w:rPr>
          <w:rFonts w:ascii="Verdana" w:hAnsi="Verdana"/>
          <w:sz w:val="18"/>
          <w:szCs w:val="18"/>
          <w:lang w:val="es-BO"/>
        </w:rPr>
      </w:pPr>
      <w:bookmarkStart w:id="3" w:name="_Toc61867778"/>
      <w:bookmarkStart w:id="4" w:name="_Hlk148523009"/>
      <w:r w:rsidRPr="00D011A8">
        <w:rPr>
          <w:rFonts w:ascii="Verdana" w:hAnsi="Verdana"/>
          <w:sz w:val="18"/>
          <w:szCs w:val="18"/>
          <w:lang w:val="es-BO"/>
        </w:rPr>
        <w:t>PROPONENTES ELEGIBLES</w:t>
      </w:r>
      <w:bookmarkEnd w:id="3"/>
    </w:p>
    <w:bookmarkEnd w:id="4"/>
    <w:p w14:paraId="402F0563" w14:textId="77777777" w:rsidR="00BB4D46" w:rsidRPr="00D011A8" w:rsidRDefault="00BB4D46" w:rsidP="003C0953">
      <w:pPr>
        <w:pStyle w:val="Ttulo"/>
        <w:spacing w:before="0" w:after="0"/>
        <w:ind w:left="432"/>
        <w:jc w:val="righ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bookmarkStart w:id="5" w:name="_Hlk148523414"/>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bookmarkEnd w:id="5"/>
    </w:p>
    <w:p w14:paraId="68DE38D7" w14:textId="77777777" w:rsidR="00D449C1" w:rsidRPr="00D011A8" w:rsidRDefault="00D449C1" w:rsidP="00D449C1">
      <w:pPr>
        <w:rPr>
          <w:rFonts w:cs="Tahoma"/>
          <w:szCs w:val="18"/>
          <w:lang w:val="es-BO"/>
        </w:rPr>
      </w:pPr>
    </w:p>
    <w:p w14:paraId="3037769C" w14:textId="77777777" w:rsidR="005113EF" w:rsidRPr="00D011A8" w:rsidRDefault="005113EF">
      <w:pPr>
        <w:pStyle w:val="Ttulo"/>
        <w:numPr>
          <w:ilvl w:val="0"/>
          <w:numId w:val="19"/>
        </w:numPr>
        <w:spacing w:before="0" w:after="0"/>
        <w:jc w:val="left"/>
        <w:rPr>
          <w:rFonts w:ascii="Verdana" w:hAnsi="Verdana"/>
          <w:sz w:val="18"/>
          <w:szCs w:val="18"/>
          <w:lang w:val="es-BO"/>
        </w:rPr>
      </w:pPr>
      <w:bookmarkStart w:id="6"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6"/>
    </w:p>
    <w:p w14:paraId="40C34DF8" w14:textId="77777777" w:rsidR="00EA5B06" w:rsidRDefault="00EA5B06" w:rsidP="00EA5B06">
      <w:pPr>
        <w:pStyle w:val="Ttulo"/>
        <w:spacing w:before="0" w:after="0"/>
        <w:ind w:left="432"/>
        <w:jc w:val="left"/>
        <w:rPr>
          <w:rFonts w:ascii="Verdana" w:hAnsi="Verdana"/>
          <w:sz w:val="18"/>
          <w:szCs w:val="18"/>
          <w:lang w:val="es-BO"/>
        </w:rPr>
      </w:pPr>
    </w:p>
    <w:p w14:paraId="1F9303FA" w14:textId="77777777" w:rsidR="00EA5B06" w:rsidRDefault="00EA5B06">
      <w:pPr>
        <w:pStyle w:val="Prrafodelista"/>
        <w:numPr>
          <w:ilvl w:val="0"/>
          <w:numId w:val="43"/>
        </w:numPr>
        <w:tabs>
          <w:tab w:val="num" w:pos="1080"/>
        </w:tabs>
        <w:rPr>
          <w:rFonts w:ascii="Verdana" w:hAnsi="Verdana" w:cs="Tahoma"/>
          <w:vanish/>
          <w:sz w:val="18"/>
          <w:szCs w:val="18"/>
          <w:lang w:val="es-BO" w:eastAsia="es-ES"/>
        </w:rPr>
      </w:pPr>
    </w:p>
    <w:p w14:paraId="660C6256" w14:textId="77777777" w:rsidR="00EA5B06" w:rsidRDefault="00EA5B06">
      <w:pPr>
        <w:pStyle w:val="Prrafodelista"/>
        <w:numPr>
          <w:ilvl w:val="0"/>
          <w:numId w:val="43"/>
        </w:numPr>
        <w:tabs>
          <w:tab w:val="num" w:pos="1080"/>
        </w:tabs>
        <w:rPr>
          <w:rFonts w:ascii="Verdana" w:hAnsi="Verdana" w:cs="Tahoma"/>
          <w:vanish/>
          <w:sz w:val="18"/>
          <w:szCs w:val="18"/>
          <w:lang w:val="es-BO" w:eastAsia="es-ES"/>
        </w:rPr>
      </w:pPr>
    </w:p>
    <w:p w14:paraId="04257941" w14:textId="77777777" w:rsidR="00EA5B06" w:rsidRDefault="00EA5B06">
      <w:pPr>
        <w:pStyle w:val="Prrafodelista"/>
        <w:numPr>
          <w:ilvl w:val="0"/>
          <w:numId w:val="43"/>
        </w:numPr>
        <w:tabs>
          <w:tab w:val="num" w:pos="1080"/>
        </w:tabs>
        <w:rPr>
          <w:rFonts w:ascii="Verdana" w:hAnsi="Verdana" w:cs="Tahoma"/>
          <w:vanish/>
          <w:sz w:val="18"/>
          <w:szCs w:val="18"/>
          <w:lang w:val="es-BO" w:eastAsia="es-ES"/>
        </w:rPr>
      </w:pPr>
    </w:p>
    <w:p w14:paraId="2CA95754" w14:textId="77777777" w:rsidR="00EA5B06" w:rsidRDefault="00EA5B06">
      <w:pPr>
        <w:pStyle w:val="SAUL"/>
        <w:numPr>
          <w:ilvl w:val="0"/>
          <w:numId w:val="42"/>
        </w:numPr>
        <w:ind w:left="1134" w:hanging="708"/>
        <w:rPr>
          <w:b/>
          <w:lang w:val="es-BO"/>
        </w:rPr>
      </w:pPr>
      <w:bookmarkStart w:id="7" w:name="_Toc355779855"/>
      <w:r>
        <w:rPr>
          <w:b/>
          <w:lang w:val="es-BO"/>
        </w:rPr>
        <w:t>Consultas escritas sobre el DBC</w:t>
      </w:r>
      <w:bookmarkEnd w:id="7"/>
      <w:r>
        <w:rPr>
          <w:b/>
          <w:lang w:val="es-BO"/>
        </w:rPr>
        <w:t xml:space="preserve"> </w:t>
      </w:r>
      <w:r>
        <w:rPr>
          <w:rFonts w:cs="Tahoma"/>
          <w:b/>
          <w:i/>
          <w:szCs w:val="18"/>
          <w:highlight w:val="yellow"/>
          <w:lang w:val="es-BO"/>
        </w:rPr>
        <w:t>“No corresponde”</w:t>
      </w:r>
    </w:p>
    <w:p w14:paraId="77880B80" w14:textId="77777777" w:rsidR="00EA5B06" w:rsidRDefault="00EA5B06" w:rsidP="00EA5B06">
      <w:pPr>
        <w:ind w:left="709"/>
        <w:rPr>
          <w:rFonts w:cs="Tahoma"/>
          <w:szCs w:val="18"/>
          <w:lang w:val="es-BO"/>
        </w:rPr>
      </w:pPr>
    </w:p>
    <w:p w14:paraId="392E3379" w14:textId="77777777" w:rsidR="00EA5B06" w:rsidRDefault="00EA5B06">
      <w:pPr>
        <w:pStyle w:val="SAUL"/>
        <w:numPr>
          <w:ilvl w:val="0"/>
          <w:numId w:val="42"/>
        </w:numPr>
        <w:ind w:left="1134" w:hanging="708"/>
        <w:rPr>
          <w:b/>
          <w:lang w:val="es-BO"/>
        </w:rPr>
      </w:pPr>
      <w:bookmarkStart w:id="8" w:name="_Toc355779856"/>
      <w:r>
        <w:rPr>
          <w:b/>
          <w:lang w:val="es-BO"/>
        </w:rPr>
        <w:t>Reunión Informativa de Aclaración</w:t>
      </w:r>
      <w:bookmarkEnd w:id="8"/>
      <w:r>
        <w:rPr>
          <w:b/>
          <w:lang w:val="es-BO"/>
        </w:rPr>
        <w:t xml:space="preserve"> </w:t>
      </w:r>
      <w:r>
        <w:rPr>
          <w:rFonts w:cs="Tahoma"/>
          <w:b/>
          <w:i/>
          <w:szCs w:val="18"/>
          <w:highlight w:val="yellow"/>
          <w:lang w:val="es-BO"/>
        </w:rPr>
        <w:t>“No corresponde”</w:t>
      </w:r>
    </w:p>
    <w:p w14:paraId="3C797A1B" w14:textId="77777777" w:rsidR="00EA5B06" w:rsidRPr="00D011A8" w:rsidRDefault="00EA5B06" w:rsidP="00EA5B06">
      <w:pPr>
        <w:ind w:left="426"/>
        <w:rPr>
          <w:rFonts w:cs="Tahoma"/>
          <w:szCs w:val="18"/>
          <w:lang w:val="es-BO"/>
        </w:rPr>
      </w:pPr>
    </w:p>
    <w:p w14:paraId="31F48472" w14:textId="77777777" w:rsidR="00A72FB0" w:rsidRPr="00D011A8" w:rsidRDefault="00A72FB0">
      <w:pPr>
        <w:pStyle w:val="Ttulo"/>
        <w:numPr>
          <w:ilvl w:val="0"/>
          <w:numId w:val="11"/>
        </w:numPr>
        <w:spacing w:before="0" w:after="0"/>
        <w:jc w:val="left"/>
        <w:rPr>
          <w:rFonts w:ascii="Verdana" w:hAnsi="Verdana"/>
          <w:sz w:val="18"/>
          <w:szCs w:val="18"/>
          <w:lang w:val="es-BO"/>
        </w:rPr>
      </w:pPr>
      <w:bookmarkStart w:id="9" w:name="_Toc61867780"/>
      <w:r w:rsidRPr="00D011A8">
        <w:rPr>
          <w:rFonts w:ascii="Verdana" w:hAnsi="Verdana"/>
          <w:sz w:val="18"/>
          <w:szCs w:val="18"/>
          <w:lang w:val="es-BO"/>
        </w:rPr>
        <w:t>GARANTÍAS</w:t>
      </w:r>
      <w:bookmarkEnd w:id="9"/>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10" w:name="_Hlk74233988"/>
      <w:r w:rsidR="00403F4B" w:rsidRPr="00504D69">
        <w:rPr>
          <w:rFonts w:cs="Arial"/>
          <w:szCs w:val="18"/>
        </w:rPr>
        <w:t>de titularidad del Tesoro General de la Nación (TGN) dispuesta en el presente DBC</w:t>
      </w:r>
      <w:bookmarkEnd w:id="10"/>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pPr>
        <w:pStyle w:val="SAUL"/>
        <w:numPr>
          <w:ilvl w:val="1"/>
          <w:numId w:val="11"/>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46ABCB53" w14:textId="77777777" w:rsidR="00EA5B06" w:rsidRPr="00D011A8" w:rsidRDefault="00394D09" w:rsidP="00EA5B06">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11" w:name="_Hlk76546499"/>
      <w:r w:rsidR="00403F4B" w:rsidRPr="008F554D">
        <w:rPr>
          <w:rFonts w:cs="Tahoma"/>
          <w:szCs w:val="18"/>
          <w:lang w:val="es-BO"/>
        </w:rPr>
        <w:t>equivalente al cero punto cinco por ciento (0.5%) del precio referencial de la contratación</w:t>
      </w:r>
      <w:bookmarkEnd w:id="11"/>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EA5B06" w:rsidRPr="00D011A8">
        <w:rPr>
          <w:rFonts w:cs="Arial"/>
          <w:szCs w:val="18"/>
          <w:lang w:val="es-BO"/>
        </w:rPr>
        <w:t>)</w:t>
      </w:r>
      <w:r w:rsidR="00EA5B06">
        <w:rPr>
          <w:rFonts w:cs="Arial"/>
          <w:szCs w:val="18"/>
          <w:lang w:val="es-BO"/>
        </w:rPr>
        <w:t xml:space="preserve">; </w:t>
      </w:r>
      <w:r w:rsidR="00EA5B06">
        <w:rPr>
          <w:rFonts w:cs="Tahoma"/>
          <w:b/>
          <w:i/>
          <w:szCs w:val="18"/>
          <w:highlight w:val="yellow"/>
          <w:lang w:val="es-BO"/>
        </w:rPr>
        <w:t>“No corresponde”</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0C0874AA"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EA5B06">
        <w:rPr>
          <w:rFonts w:cs="Tahoma"/>
          <w:szCs w:val="18"/>
          <w:lang w:val="es-BO"/>
        </w:rPr>
        <w:t xml:space="preserve">  </w:t>
      </w:r>
      <w:r w:rsidR="00EA5B06">
        <w:rPr>
          <w:rFonts w:cs="Tahoma"/>
          <w:b/>
          <w:i/>
          <w:szCs w:val="18"/>
          <w:highlight w:val="yellow"/>
          <w:lang w:val="es-BO"/>
        </w:rPr>
        <w:t>“No corresponde”</w:t>
      </w:r>
    </w:p>
    <w:p w14:paraId="1183A7C6" w14:textId="77777777" w:rsidR="00F81A2A" w:rsidRPr="00D011A8" w:rsidRDefault="00F81A2A" w:rsidP="007B454D">
      <w:pPr>
        <w:tabs>
          <w:tab w:val="num" w:pos="2160"/>
        </w:tabs>
        <w:ind w:left="1701" w:hanging="425"/>
        <w:rPr>
          <w:rFonts w:cs="Tahoma"/>
          <w:szCs w:val="18"/>
          <w:lang w:val="es-BO"/>
        </w:rPr>
      </w:pPr>
    </w:p>
    <w:p w14:paraId="02C82349" w14:textId="628C5F7D" w:rsidR="00C21788" w:rsidRPr="00D011A8" w:rsidRDefault="008F063C">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sidR="00EA5B06">
        <w:rPr>
          <w:rFonts w:cs="Tahoma"/>
          <w:b/>
          <w:i/>
          <w:szCs w:val="18"/>
          <w:highlight w:val="yellow"/>
          <w:lang w:val="es-BO"/>
        </w:rPr>
        <w:t>“No corresponde”</w:t>
      </w:r>
    </w:p>
    <w:p w14:paraId="25F35401" w14:textId="02EA7692" w:rsidR="00C60109" w:rsidRPr="00D011A8" w:rsidRDefault="00C60109" w:rsidP="007B454D">
      <w:pPr>
        <w:tabs>
          <w:tab w:val="num" w:pos="2160"/>
        </w:tabs>
        <w:ind w:left="1701" w:hanging="425"/>
        <w:rPr>
          <w:rFonts w:cs="Arial"/>
          <w:b/>
          <w:szCs w:val="18"/>
          <w:lang w:val="es-BO"/>
        </w:rPr>
      </w:pPr>
    </w:p>
    <w:p w14:paraId="19726808" w14:textId="5A23E24E" w:rsidR="00C60109" w:rsidRPr="00D011A8" w:rsidRDefault="00C60109">
      <w:pPr>
        <w:pStyle w:val="SAUL"/>
        <w:numPr>
          <w:ilvl w:val="1"/>
          <w:numId w:val="11"/>
        </w:numPr>
        <w:tabs>
          <w:tab w:val="clear" w:pos="532"/>
        </w:tabs>
        <w:ind w:left="1134" w:hanging="708"/>
        <w:rPr>
          <w:rFonts w:cs="Arial"/>
          <w:b/>
          <w:szCs w:val="18"/>
          <w:lang w:val="es-BO"/>
        </w:rPr>
      </w:pPr>
      <w:r w:rsidRPr="00D011A8">
        <w:rPr>
          <w:rFonts w:cs="Arial"/>
          <w:b/>
          <w:szCs w:val="18"/>
          <w:lang w:val="es-BO"/>
        </w:rPr>
        <w:t>Ejecución de la Garantía de Seriedad de Propuesta</w:t>
      </w:r>
      <w:r w:rsidR="00EA5B06">
        <w:rPr>
          <w:rFonts w:cs="Arial"/>
          <w:b/>
          <w:szCs w:val="18"/>
          <w:lang w:val="es-BO"/>
        </w:rPr>
        <w:t xml:space="preserve"> </w:t>
      </w:r>
      <w:r w:rsidR="00EA5B06">
        <w:rPr>
          <w:rFonts w:cs="Tahoma"/>
          <w:b/>
          <w:i/>
          <w:szCs w:val="18"/>
          <w:highlight w:val="yellow"/>
          <w:lang w:val="es-BO"/>
        </w:rPr>
        <w:t>“No corresponde”</w:t>
      </w:r>
      <w:r w:rsidR="00EA5B06">
        <w:rPr>
          <w:rFonts w:cs="Tahoma"/>
          <w:b/>
          <w:i/>
          <w:szCs w:val="18"/>
          <w:lang w:val="es-BO"/>
        </w:rPr>
        <w:t xml:space="preserve"> </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7DA7B42A" w:rsidR="003C3CC5" w:rsidRPr="00D011A8" w:rsidRDefault="00C60109">
      <w:pPr>
        <w:pStyle w:val="SAUL"/>
        <w:numPr>
          <w:ilvl w:val="1"/>
          <w:numId w:val="11"/>
        </w:numPr>
        <w:tabs>
          <w:tab w:val="clear" w:pos="532"/>
        </w:tabs>
        <w:ind w:left="1134" w:hanging="708"/>
        <w:rPr>
          <w:rFonts w:cs="Arial"/>
          <w:b/>
          <w:szCs w:val="18"/>
          <w:lang w:val="es-BO"/>
        </w:rPr>
      </w:pPr>
      <w:r w:rsidRPr="00D011A8">
        <w:rPr>
          <w:rFonts w:cs="Arial"/>
          <w:b/>
          <w:szCs w:val="18"/>
          <w:lang w:val="es-BO"/>
        </w:rPr>
        <w:t>Devolución de la Garantía de Seriedad de Propuesta</w:t>
      </w:r>
      <w:r w:rsidR="00EA5B06">
        <w:rPr>
          <w:rFonts w:cs="Arial"/>
          <w:b/>
          <w:szCs w:val="18"/>
          <w:lang w:val="es-BO"/>
        </w:rPr>
        <w:t xml:space="preserve"> </w:t>
      </w:r>
      <w:r w:rsidR="00EA5B06">
        <w:rPr>
          <w:rFonts w:cs="Tahoma"/>
          <w:b/>
          <w:i/>
          <w:szCs w:val="18"/>
          <w:highlight w:val="yellow"/>
          <w:lang w:val="es-BO"/>
        </w:rPr>
        <w:t>“No corresponde”</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6DAB1088" w:rsidR="004F71E4" w:rsidRPr="00D011A8" w:rsidRDefault="008F063C">
      <w:pPr>
        <w:pStyle w:val="SAUL"/>
        <w:numPr>
          <w:ilvl w:val="1"/>
          <w:numId w:val="11"/>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r w:rsidR="00EA5B06">
        <w:rPr>
          <w:rFonts w:cs="Tahoma"/>
          <w:szCs w:val="18"/>
          <w:lang w:val="es-BO"/>
        </w:rPr>
        <w:t xml:space="preserve"> </w:t>
      </w:r>
      <w:r w:rsidR="00EA5B06">
        <w:rPr>
          <w:rFonts w:cs="Tahoma"/>
          <w:b/>
          <w:i/>
          <w:szCs w:val="18"/>
          <w:highlight w:val="yellow"/>
          <w:lang w:val="es-BO"/>
        </w:rPr>
        <w:t>“No corresponde”</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EA5B06" w:rsidRDefault="007B454D">
      <w:pPr>
        <w:pStyle w:val="SAUL"/>
        <w:numPr>
          <w:ilvl w:val="1"/>
          <w:numId w:val="11"/>
        </w:numPr>
        <w:tabs>
          <w:tab w:val="clear" w:pos="532"/>
        </w:tabs>
        <w:ind w:left="1134" w:hanging="708"/>
        <w:rPr>
          <w:rFonts w:cs="Tahoma"/>
          <w:szCs w:val="18"/>
          <w:highlight w:val="yellow"/>
          <w:lang w:val="es-BO" w:eastAsia="en-US"/>
        </w:rPr>
      </w:pPr>
      <w:r w:rsidRPr="00EA5B06">
        <w:rPr>
          <w:rFonts w:cs="Tahoma"/>
          <w:szCs w:val="18"/>
          <w:highlight w:val="yellow"/>
          <w:lang w:val="es-BO"/>
        </w:rPr>
        <w:t xml:space="preserve">De acuerdo </w:t>
      </w:r>
      <w:r w:rsidR="00DB6451" w:rsidRPr="00EA5B06">
        <w:rPr>
          <w:rFonts w:cs="Tahoma"/>
          <w:szCs w:val="18"/>
          <w:highlight w:val="yellow"/>
          <w:lang w:val="es-BO"/>
        </w:rPr>
        <w:t>con</w:t>
      </w:r>
      <w:r w:rsidRPr="00EA5B06">
        <w:rPr>
          <w:rFonts w:cs="Tahoma"/>
          <w:szCs w:val="18"/>
          <w:highlight w:val="yellow"/>
          <w:lang w:val="es-BO"/>
        </w:rPr>
        <w:t xml:space="preserve"> los incisos a) y b) del</w:t>
      </w:r>
      <w:r w:rsidRPr="00EA5B06">
        <w:rPr>
          <w:szCs w:val="18"/>
          <w:highlight w:val="yellow"/>
          <w:lang w:val="es-BO"/>
        </w:rPr>
        <w:t xml:space="preserve"> Artículo 21 de las NB-SABS, </w:t>
      </w:r>
      <w:r w:rsidRPr="00EA5B06">
        <w:rPr>
          <w:rFonts w:cs="Tahoma"/>
          <w:szCs w:val="18"/>
          <w:highlight w:val="yellow"/>
          <w:lang w:val="es-BO"/>
        </w:rPr>
        <w:t xml:space="preserve">para </w:t>
      </w:r>
      <w:r w:rsidR="00F81A2A" w:rsidRPr="00EA5B06">
        <w:rPr>
          <w:rFonts w:cs="Tahoma"/>
          <w:szCs w:val="18"/>
          <w:highlight w:val="yellow"/>
          <w:lang w:val="es-BO"/>
        </w:rPr>
        <w:t xml:space="preserve">Consultorías Individuales de Línea no se </w:t>
      </w:r>
      <w:r w:rsidRPr="00EA5B06">
        <w:rPr>
          <w:rFonts w:cs="Tahoma"/>
          <w:szCs w:val="18"/>
          <w:highlight w:val="yellow"/>
          <w:lang w:val="es-BO"/>
        </w:rPr>
        <w:t xml:space="preserve">solicitará ninguna garantía ni se </w:t>
      </w:r>
      <w:r w:rsidR="00F81A2A" w:rsidRPr="00EA5B06">
        <w:rPr>
          <w:rFonts w:cs="Tahoma"/>
          <w:szCs w:val="18"/>
          <w:highlight w:val="yellow"/>
          <w:lang w:val="es-BO"/>
        </w:rPr>
        <w:t>realizará retenciones</w:t>
      </w:r>
      <w:r w:rsidR="00882DBA" w:rsidRPr="00EA5B06">
        <w:rPr>
          <w:rFonts w:cs="Tahoma"/>
          <w:szCs w:val="18"/>
          <w:highlight w:val="yellow"/>
          <w:lang w:val="es-BO"/>
        </w:rPr>
        <w:t>.</w:t>
      </w:r>
      <w:r w:rsidR="00F81A2A" w:rsidRPr="00EA5B06">
        <w:rPr>
          <w:rFonts w:cs="Tahoma"/>
          <w:szCs w:val="18"/>
          <w:highlight w:val="yellow"/>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pPr>
        <w:pStyle w:val="Ttulo"/>
        <w:numPr>
          <w:ilvl w:val="0"/>
          <w:numId w:val="11"/>
        </w:numPr>
        <w:spacing w:before="0" w:after="0"/>
        <w:jc w:val="left"/>
        <w:rPr>
          <w:rFonts w:ascii="Verdana" w:hAnsi="Verdana"/>
          <w:sz w:val="18"/>
          <w:szCs w:val="18"/>
          <w:lang w:val="es-BO"/>
        </w:rPr>
      </w:pPr>
      <w:bookmarkStart w:id="12" w:name="_Toc61867781"/>
      <w:r w:rsidRPr="00D011A8">
        <w:rPr>
          <w:rFonts w:ascii="Verdana" w:hAnsi="Verdana"/>
          <w:sz w:val="18"/>
          <w:szCs w:val="18"/>
          <w:lang w:val="es-BO"/>
        </w:rPr>
        <w:t>DESCALIFICACIÓN DE PROPUESTAS</w:t>
      </w:r>
      <w:bookmarkEnd w:id="12"/>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3" w:name="_Toc347485771"/>
      <w:bookmarkStart w:id="14" w:name="_Toc355779860"/>
      <w:r w:rsidRPr="0091654D">
        <w:rPr>
          <w:rFonts w:cs="Tahoma"/>
          <w:b/>
          <w:szCs w:val="18"/>
          <w:lang w:val="es-BO"/>
        </w:rPr>
        <w:t>Las causales de descalificación son:</w:t>
      </w:r>
      <w:bookmarkEnd w:id="13"/>
      <w:bookmarkEnd w:id="14"/>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lastRenderedPageBreak/>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4D044B59" w:rsidR="00066198" w:rsidRDefault="00C86E3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r w:rsidR="00EA5B06">
        <w:rPr>
          <w:rFonts w:ascii="Verdana" w:hAnsi="Verdana" w:cs="Arial"/>
          <w:sz w:val="18"/>
          <w:szCs w:val="18"/>
          <w:lang w:val="es-BO"/>
        </w:rPr>
        <w:t xml:space="preserve"> </w:t>
      </w:r>
      <w:r w:rsidR="00EA5B06">
        <w:rPr>
          <w:rFonts w:cs="Tahoma"/>
          <w:b/>
          <w:i/>
          <w:szCs w:val="18"/>
          <w:highlight w:val="yellow"/>
          <w:lang w:val="es-BO"/>
        </w:rPr>
        <w:t>“No corresponde”</w:t>
      </w:r>
    </w:p>
    <w:p w14:paraId="18B88B6C" w14:textId="1B1E5A77" w:rsidR="00066198" w:rsidRPr="00066198" w:rsidRDefault="00066198">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r w:rsidR="00EA5B06">
        <w:rPr>
          <w:rFonts w:ascii="Verdana" w:hAnsi="Verdana" w:cs="Arial"/>
          <w:sz w:val="18"/>
          <w:szCs w:val="18"/>
          <w:lang w:val="es-BO"/>
        </w:rPr>
        <w:t xml:space="preserve"> </w:t>
      </w:r>
      <w:r w:rsidR="00EA5B06">
        <w:rPr>
          <w:rFonts w:cs="Tahoma"/>
          <w:b/>
          <w:i/>
          <w:szCs w:val="18"/>
          <w:highlight w:val="yellow"/>
          <w:lang w:val="es-BO"/>
        </w:rPr>
        <w:t>“No corresponde”</w:t>
      </w:r>
    </w:p>
    <w:p w14:paraId="7A532F05" w14:textId="3EC01A2B"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r w:rsidR="001148B1" w:rsidRPr="00D011A8">
        <w:rPr>
          <w:rFonts w:ascii="Verdana" w:hAnsi="Verdana" w:cs="Arial"/>
          <w:sz w:val="18"/>
          <w:szCs w:val="18"/>
          <w:lang w:val="es-BO"/>
        </w:rPr>
        <w:t>subnumeral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6135A19" w14:textId="16B317A7" w:rsidR="00E34EBC" w:rsidRDefault="00D62F77" w:rsidP="00180398">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200DFF83" w14:textId="77777777" w:rsidR="00E34EBC" w:rsidRPr="00D011A8" w:rsidRDefault="00E34EBC" w:rsidP="00300A0F">
      <w:pPr>
        <w:rPr>
          <w:rFonts w:cs="Tahoma"/>
          <w:szCs w:val="18"/>
          <w:lang w:val="es-BO"/>
        </w:rPr>
      </w:pPr>
    </w:p>
    <w:p w14:paraId="5303145F" w14:textId="77777777" w:rsidR="00E413C1" w:rsidRPr="00D011A8" w:rsidRDefault="00E413C1">
      <w:pPr>
        <w:pStyle w:val="Ttulo"/>
        <w:numPr>
          <w:ilvl w:val="0"/>
          <w:numId w:val="11"/>
        </w:numPr>
        <w:spacing w:before="0" w:after="0"/>
        <w:jc w:val="left"/>
        <w:rPr>
          <w:rFonts w:ascii="Verdana" w:hAnsi="Verdana"/>
          <w:sz w:val="18"/>
          <w:szCs w:val="18"/>
          <w:lang w:val="es-BO"/>
        </w:rPr>
      </w:pPr>
      <w:bookmarkStart w:id="15" w:name="_Toc347253090"/>
      <w:bookmarkStart w:id="16" w:name="_Toc61867782"/>
      <w:bookmarkStart w:id="17" w:name="_Toc347248399"/>
      <w:r w:rsidRPr="00D011A8">
        <w:rPr>
          <w:rFonts w:ascii="Verdana" w:hAnsi="Verdana"/>
          <w:sz w:val="18"/>
          <w:lang w:val="es-BO"/>
        </w:rPr>
        <w:t>CRITERIOS DE SUBSANABILIDAD Y ERRORES NO SUBSANABLES</w:t>
      </w:r>
      <w:bookmarkEnd w:id="15"/>
      <w:bookmarkEnd w:id="16"/>
    </w:p>
    <w:bookmarkEnd w:id="17"/>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pPr>
        <w:pStyle w:val="SAUL"/>
        <w:numPr>
          <w:ilvl w:val="1"/>
          <w:numId w:val="11"/>
        </w:numPr>
        <w:tabs>
          <w:tab w:val="clear" w:pos="532"/>
        </w:tabs>
        <w:ind w:left="1134" w:hanging="708"/>
        <w:rPr>
          <w:rFonts w:cs="Tahoma"/>
          <w:szCs w:val="18"/>
          <w:lang w:val="es-BO"/>
        </w:rPr>
      </w:pPr>
      <w:bookmarkStart w:id="18" w:name="_Toc347485773"/>
      <w:bookmarkStart w:id="19" w:name="_Toc355779862"/>
      <w:r w:rsidRPr="00CC78FC">
        <w:rPr>
          <w:rFonts w:cs="Tahoma"/>
          <w:b/>
          <w:bCs/>
          <w:szCs w:val="18"/>
          <w:lang w:val="es-BO"/>
        </w:rPr>
        <w:t>Se deberán considerar como criterios de subsanabilidad los siguientes</w:t>
      </w:r>
      <w:r w:rsidRPr="00D011A8">
        <w:rPr>
          <w:rFonts w:cs="Tahoma"/>
          <w:szCs w:val="18"/>
          <w:lang w:val="es-BO"/>
        </w:rPr>
        <w:t>:</w:t>
      </w:r>
      <w:bookmarkEnd w:id="18"/>
      <w:bookmarkEnd w:id="19"/>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rPr>
        <w:t>;</w:t>
      </w:r>
    </w:p>
    <w:p w14:paraId="6EEFEF41" w14:textId="65001672" w:rsidR="00E413C1" w:rsidRPr="00D011A8" w:rsidRDefault="00E413C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rPr>
        <w:t>;</w:t>
      </w:r>
    </w:p>
    <w:p w14:paraId="05BA7D90" w14:textId="4F69F079" w:rsidR="00E413C1" w:rsidRPr="00D011A8" w:rsidRDefault="00E413C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rPr>
        <w:t>;</w:t>
      </w:r>
      <w:r w:rsidRPr="00D011A8">
        <w:rPr>
          <w:rFonts w:ascii="Verdana" w:hAnsi="Verdana" w:cs="Arial"/>
          <w:sz w:val="18"/>
          <w:szCs w:val="18"/>
          <w:lang w:val="es-BO"/>
        </w:rPr>
        <w:t xml:space="preserve"> </w:t>
      </w:r>
    </w:p>
    <w:p w14:paraId="5E6FC05F" w14:textId="2E3B42BA" w:rsidR="00E413C1" w:rsidRPr="00D011A8" w:rsidRDefault="00E413C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subsanabilidad.</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pPr>
        <w:pStyle w:val="SAUL"/>
        <w:numPr>
          <w:ilvl w:val="1"/>
          <w:numId w:val="11"/>
        </w:numPr>
        <w:tabs>
          <w:tab w:val="clear" w:pos="532"/>
        </w:tabs>
        <w:ind w:left="1134" w:hanging="708"/>
        <w:rPr>
          <w:b/>
          <w:szCs w:val="18"/>
          <w:lang w:val="es-BO"/>
        </w:rPr>
      </w:pPr>
      <w:bookmarkStart w:id="20" w:name="_Toc347485774"/>
      <w:bookmarkStart w:id="21"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20"/>
      <w:bookmarkEnd w:id="21"/>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pPr>
        <w:numPr>
          <w:ilvl w:val="1"/>
          <w:numId w:val="14"/>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 xml:space="preserve">cuando la evaluación sea </w:t>
      </w:r>
      <w:r w:rsidR="003C3CC5" w:rsidRPr="00D011A8">
        <w:rPr>
          <w:rFonts w:cs="Arial"/>
          <w:szCs w:val="18"/>
          <w:lang w:val="es-BO"/>
        </w:rPr>
        <w:lastRenderedPageBreak/>
        <w:t>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00EE5D7A" w:rsidR="00C86E3B" w:rsidRPr="00D011A8" w:rsidRDefault="00C86E3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r w:rsidR="00EA5B06">
        <w:rPr>
          <w:rFonts w:cs="Arial"/>
          <w:szCs w:val="18"/>
          <w:lang w:val="es-BO"/>
        </w:rPr>
        <w:t xml:space="preserve"> </w:t>
      </w:r>
      <w:r w:rsidR="00EA5B06">
        <w:rPr>
          <w:rFonts w:cs="Tahoma"/>
          <w:b/>
          <w:i/>
          <w:szCs w:val="18"/>
          <w:highlight w:val="yellow"/>
          <w:lang w:val="es-BO"/>
        </w:rPr>
        <w:t>“No corresponde”</w:t>
      </w:r>
    </w:p>
    <w:p w14:paraId="04C07014" w14:textId="191BD535" w:rsidR="00C86E3B" w:rsidRPr="00D011A8" w:rsidRDefault="00C86E3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r w:rsidR="00EA5B06">
        <w:rPr>
          <w:rFonts w:cs="Arial"/>
          <w:szCs w:val="18"/>
        </w:rPr>
        <w:t xml:space="preserve"> </w:t>
      </w:r>
      <w:r w:rsidR="00EA5B06">
        <w:rPr>
          <w:rFonts w:cs="Tahoma"/>
          <w:b/>
          <w:i/>
          <w:szCs w:val="18"/>
          <w:highlight w:val="yellow"/>
          <w:lang w:val="es-BO"/>
        </w:rPr>
        <w:t>“No corresponde”</w:t>
      </w:r>
    </w:p>
    <w:p w14:paraId="659874DF" w14:textId="4E8B8B8E" w:rsidR="00C86E3B" w:rsidRPr="00D011A8" w:rsidRDefault="00C86E3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r w:rsidR="00EA5B06">
        <w:rPr>
          <w:rFonts w:cs="Tahoma"/>
          <w:b/>
          <w:i/>
          <w:szCs w:val="18"/>
          <w:highlight w:val="yellow"/>
          <w:lang w:val="es-BO"/>
        </w:rPr>
        <w:t>“No corresponde”</w:t>
      </w:r>
    </w:p>
    <w:p w14:paraId="24C88567" w14:textId="7A5FB343" w:rsidR="00C86E3B" w:rsidRPr="00D011A8" w:rsidRDefault="00C86E3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r w:rsidR="00EA5B06">
        <w:rPr>
          <w:rFonts w:cs="Tahoma"/>
          <w:b/>
          <w:i/>
          <w:szCs w:val="18"/>
          <w:highlight w:val="yellow"/>
          <w:lang w:val="es-BO"/>
        </w:rPr>
        <w:t>“No corresponde”</w:t>
      </w:r>
    </w:p>
    <w:p w14:paraId="3BB27398" w14:textId="6E49EA11" w:rsidR="00164509" w:rsidRPr="00D011A8" w:rsidRDefault="00164509">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r w:rsidR="00EA5B06" w:rsidRPr="00EA5B06">
        <w:rPr>
          <w:rFonts w:cs="Tahoma"/>
          <w:b/>
          <w:i/>
          <w:szCs w:val="18"/>
          <w:highlight w:val="yellow"/>
          <w:lang w:val="es-BO"/>
        </w:rPr>
        <w:t xml:space="preserve"> </w:t>
      </w:r>
      <w:r w:rsidR="00EA5B06">
        <w:rPr>
          <w:rFonts w:cs="Tahoma"/>
          <w:b/>
          <w:i/>
          <w:szCs w:val="18"/>
          <w:highlight w:val="yellow"/>
          <w:lang w:val="es-BO"/>
        </w:rPr>
        <w:t>“No corresponde”</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22" w:name="_Toc61867783"/>
      <w:r w:rsidRPr="00D011A8">
        <w:rPr>
          <w:rFonts w:ascii="Verdana" w:hAnsi="Verdana"/>
          <w:sz w:val="18"/>
          <w:szCs w:val="18"/>
          <w:lang w:val="es-BO"/>
        </w:rPr>
        <w:t>DECLARATORIA DESIERTA</w:t>
      </w:r>
      <w:bookmarkEnd w:id="22"/>
    </w:p>
    <w:p w14:paraId="1FC22644" w14:textId="77777777" w:rsidR="00164509" w:rsidRPr="00D011A8" w:rsidRDefault="00164509" w:rsidP="00164509">
      <w:pPr>
        <w:rPr>
          <w:rFonts w:cs="Tahoma"/>
          <w:b/>
          <w:szCs w:val="18"/>
          <w:lang w:val="es-BO"/>
        </w:rPr>
      </w:pPr>
    </w:p>
    <w:p w14:paraId="1FB7D205" w14:textId="5DE872E2" w:rsidR="00E34EBC" w:rsidRDefault="00164509" w:rsidP="002373BC">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7DC40751" w14:textId="1BE61BC1" w:rsidR="00E34EBC" w:rsidRDefault="00E34EBC" w:rsidP="00164509">
      <w:pPr>
        <w:ind w:left="720" w:hanging="15"/>
        <w:rPr>
          <w:rFonts w:cs="Tahoma"/>
          <w:szCs w:val="18"/>
          <w:lang w:val="es-BO"/>
        </w:rPr>
      </w:pPr>
    </w:p>
    <w:p w14:paraId="65C3758E" w14:textId="77777777" w:rsidR="00E34EBC" w:rsidRPr="00D011A8" w:rsidRDefault="00E34EBC" w:rsidP="00164509">
      <w:pPr>
        <w:ind w:left="720" w:hanging="15"/>
        <w:rPr>
          <w:rFonts w:cs="Tahoma"/>
          <w:szCs w:val="18"/>
          <w:lang w:val="es-BO"/>
        </w:rPr>
      </w:pPr>
    </w:p>
    <w:p w14:paraId="44106924"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23" w:name="_Toc61867784"/>
      <w:r w:rsidRPr="00D011A8">
        <w:rPr>
          <w:rFonts w:ascii="Verdana" w:hAnsi="Verdana"/>
          <w:sz w:val="18"/>
          <w:szCs w:val="18"/>
          <w:lang w:val="es-BO"/>
        </w:rPr>
        <w:t>CANCELACIÓN, SUSPENSIÓN Y ANULACIÓN DEL PROCESO DE CONTRATACIÓN</w:t>
      </w:r>
      <w:bookmarkEnd w:id="23"/>
    </w:p>
    <w:p w14:paraId="449E6651" w14:textId="77777777" w:rsidR="00164509" w:rsidRPr="00D011A8" w:rsidRDefault="00164509" w:rsidP="00164509">
      <w:pPr>
        <w:ind w:left="360"/>
        <w:rPr>
          <w:rFonts w:cs="Tahoma"/>
          <w:b/>
          <w:szCs w:val="18"/>
          <w:lang w:val="es-BO"/>
        </w:rPr>
      </w:pPr>
    </w:p>
    <w:p w14:paraId="0BC7FBE8" w14:textId="0754AD22"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w:t>
      </w:r>
      <w:r w:rsidR="00074548" w:rsidRPr="00D011A8">
        <w:rPr>
          <w:rFonts w:cs="Tahoma"/>
          <w:szCs w:val="18"/>
          <w:lang w:val="es-BO"/>
        </w:rPr>
        <w:t>motivado</w:t>
      </w:r>
      <w:r w:rsidRPr="00D011A8">
        <w:rPr>
          <w:rFonts w:cs="Tahoma"/>
          <w:szCs w:val="18"/>
          <w:lang w:val="es-BO"/>
        </w:rPr>
        <w:t xml:space="preserve">,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24" w:name="_Toc61867785"/>
      <w:r w:rsidRPr="00D011A8">
        <w:rPr>
          <w:rFonts w:ascii="Verdana" w:hAnsi="Verdana"/>
          <w:sz w:val="18"/>
          <w:szCs w:val="18"/>
          <w:lang w:val="es-BO"/>
        </w:rPr>
        <w:t>RESOLUCIONES RECURRIBLES</w:t>
      </w:r>
      <w:bookmarkEnd w:id="24"/>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pPr>
        <w:pStyle w:val="Ttulo"/>
        <w:numPr>
          <w:ilvl w:val="0"/>
          <w:numId w:val="11"/>
        </w:numPr>
        <w:spacing w:before="0" w:after="0"/>
        <w:jc w:val="left"/>
        <w:rPr>
          <w:rFonts w:ascii="Verdana" w:hAnsi="Verdana"/>
          <w:sz w:val="18"/>
          <w:szCs w:val="18"/>
          <w:lang w:val="es-BO"/>
        </w:rPr>
      </w:pPr>
      <w:bookmarkStart w:id="25" w:name="_Toc61867786"/>
      <w:r w:rsidRPr="00D011A8">
        <w:rPr>
          <w:rFonts w:ascii="Verdana" w:hAnsi="Verdana"/>
          <w:sz w:val="18"/>
          <w:szCs w:val="18"/>
          <w:lang w:val="es-BO"/>
        </w:rPr>
        <w:t>PREPARACIÓN DE PROPUESTAS</w:t>
      </w:r>
      <w:bookmarkEnd w:id="25"/>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26" w:name="_Toc61867787"/>
      <w:r w:rsidRPr="00D011A8">
        <w:rPr>
          <w:rFonts w:ascii="Verdana" w:hAnsi="Verdana"/>
          <w:sz w:val="18"/>
          <w:szCs w:val="18"/>
          <w:lang w:val="es-BO"/>
        </w:rPr>
        <w:t>DOCUMENTOS QUE DEBE PRESENTAR EL PROPONENTE</w:t>
      </w:r>
      <w:bookmarkEnd w:id="26"/>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pPr>
        <w:pStyle w:val="SAUL"/>
        <w:numPr>
          <w:ilvl w:val="1"/>
          <w:numId w:val="11"/>
        </w:numPr>
        <w:tabs>
          <w:tab w:val="clear" w:pos="532"/>
        </w:tabs>
        <w:ind w:left="1134" w:hanging="708"/>
        <w:rPr>
          <w:szCs w:val="18"/>
          <w:lang w:val="es-BO"/>
        </w:rPr>
      </w:pPr>
      <w:bookmarkStart w:id="27" w:name="_Toc347485779"/>
      <w:bookmarkStart w:id="28" w:name="_Toc355779868"/>
      <w:r w:rsidRPr="00D011A8">
        <w:rPr>
          <w:rFonts w:cs="Tahoma"/>
          <w:szCs w:val="18"/>
          <w:lang w:val="es-BO"/>
        </w:rPr>
        <w:t>Los</w:t>
      </w:r>
      <w:r w:rsidRPr="00D011A8">
        <w:rPr>
          <w:szCs w:val="18"/>
          <w:lang w:val="es-BO"/>
        </w:rPr>
        <w:t xml:space="preserve"> documentos que deben presentar los proponentes son:</w:t>
      </w:r>
      <w:bookmarkEnd w:id="27"/>
      <w:bookmarkEnd w:id="28"/>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pPr>
        <w:numPr>
          <w:ilvl w:val="0"/>
          <w:numId w:val="15"/>
        </w:numPr>
        <w:ind w:left="1701" w:hanging="425"/>
        <w:rPr>
          <w:rFonts w:cs="Arial"/>
          <w:szCs w:val="18"/>
          <w:lang w:val="es-BO"/>
        </w:rPr>
      </w:pPr>
      <w:r>
        <w:rPr>
          <w:rFonts w:cs="Arial"/>
          <w:szCs w:val="18"/>
          <w:lang w:val="es-BO"/>
        </w:rPr>
        <w:t>Formulario de Condiciones Adicionales (Formulario C-2);</w:t>
      </w:r>
    </w:p>
    <w:p w14:paraId="3619873E" w14:textId="4A32B704" w:rsidR="0095277B" w:rsidRPr="00F654E5" w:rsidRDefault="00C86E3B">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r w:rsidR="00EA5B06">
        <w:rPr>
          <w:rFonts w:cs="Tahoma"/>
          <w:b/>
          <w:i/>
          <w:szCs w:val="18"/>
          <w:highlight w:val="yellow"/>
          <w:lang w:val="es-BO"/>
        </w:rPr>
        <w:t>“No corresponde”</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pPr>
        <w:pStyle w:val="SAUL"/>
        <w:numPr>
          <w:ilvl w:val="1"/>
          <w:numId w:val="11"/>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pPr>
        <w:pStyle w:val="SAUL"/>
        <w:numPr>
          <w:ilvl w:val="1"/>
          <w:numId w:val="11"/>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9" w:name="_Toc61867788"/>
      <w:r w:rsidRPr="00D011A8">
        <w:rPr>
          <w:rFonts w:ascii="Verdana" w:hAnsi="Verdana"/>
          <w:sz w:val="18"/>
          <w:szCs w:val="18"/>
          <w:lang w:val="es-BO"/>
        </w:rPr>
        <w:t>SECCIÓN III</w:t>
      </w:r>
      <w:bookmarkEnd w:id="29"/>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30" w:name="_Toc61867789"/>
      <w:r w:rsidRPr="00D011A8">
        <w:rPr>
          <w:rFonts w:ascii="Verdana" w:hAnsi="Verdana"/>
          <w:sz w:val="18"/>
          <w:szCs w:val="18"/>
          <w:lang w:val="es-BO"/>
        </w:rPr>
        <w:t>PRESENTACIÓN Y APERTURA DE PROPUESTAS</w:t>
      </w:r>
      <w:bookmarkEnd w:id="30"/>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pPr>
        <w:pStyle w:val="Ttulo"/>
        <w:numPr>
          <w:ilvl w:val="0"/>
          <w:numId w:val="11"/>
        </w:numPr>
        <w:spacing w:before="0" w:after="0"/>
        <w:jc w:val="left"/>
        <w:rPr>
          <w:rFonts w:ascii="Verdana" w:hAnsi="Verdana"/>
          <w:sz w:val="18"/>
          <w:szCs w:val="18"/>
          <w:lang w:val="es-BO"/>
        </w:rPr>
      </w:pPr>
      <w:bookmarkStart w:id="31" w:name="_Toc61867790"/>
      <w:r w:rsidRPr="00D011A8">
        <w:rPr>
          <w:rFonts w:ascii="Verdana" w:hAnsi="Verdana"/>
          <w:sz w:val="18"/>
          <w:szCs w:val="18"/>
          <w:lang w:val="es-BO"/>
        </w:rPr>
        <w:t>PRESENTACIÓN DE PROPUESTAS</w:t>
      </w:r>
      <w:bookmarkEnd w:id="31"/>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2"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2"/>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3"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3"/>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4"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4"/>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5"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5"/>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6"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6"/>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7" w:name="_Toc61867812"/>
      <w:r w:rsidRPr="000E6F2E">
        <w:rPr>
          <w:rFonts w:ascii="Verdana" w:hAnsi="Verdana"/>
          <w:b w:val="0"/>
          <w:bCs w:val="0"/>
          <w:sz w:val="18"/>
          <w:szCs w:val="18"/>
          <w:lang w:val="es-BO"/>
        </w:rPr>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7"/>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pPr>
        <w:pStyle w:val="Ttulo"/>
        <w:numPr>
          <w:ilvl w:val="2"/>
          <w:numId w:val="11"/>
        </w:numPr>
        <w:tabs>
          <w:tab w:val="clear" w:pos="720"/>
        </w:tabs>
        <w:spacing w:before="0" w:after="0"/>
        <w:ind w:left="1985" w:hanging="862"/>
        <w:jc w:val="both"/>
        <w:rPr>
          <w:rFonts w:ascii="Verdana" w:hAnsi="Verdana"/>
          <w:b w:val="0"/>
          <w:bCs w:val="0"/>
          <w:sz w:val="18"/>
          <w:szCs w:val="18"/>
          <w:lang w:val="es-BO"/>
        </w:rPr>
      </w:pPr>
      <w:bookmarkStart w:id="38"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8"/>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9" w:name="_Toc61867813"/>
      <w:r w:rsidRPr="00D011A8">
        <w:rPr>
          <w:rFonts w:ascii="Verdana" w:hAnsi="Verdana"/>
          <w:sz w:val="18"/>
          <w:szCs w:val="18"/>
          <w:lang w:val="es-BO"/>
        </w:rPr>
        <w:t>Plazo, lugar y medio de presentación</w:t>
      </w:r>
      <w:bookmarkEnd w:id="39"/>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0" w:name="_Toc61867814"/>
      <w:r w:rsidRPr="00D011A8">
        <w:rPr>
          <w:rFonts w:ascii="Verdana" w:hAnsi="Verdana"/>
          <w:b w:val="0"/>
          <w:bCs w:val="0"/>
          <w:sz w:val="18"/>
          <w:szCs w:val="18"/>
          <w:lang w:val="es-BO"/>
        </w:rPr>
        <w:t>Las propuestas electrónicas deberán ser registradas dentro del plazo (fecha y hora) fijado en el presente DBC.</w:t>
      </w:r>
      <w:bookmarkEnd w:id="40"/>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41" w:name="_Toc61867815"/>
      <w:r w:rsidRPr="00D011A8">
        <w:rPr>
          <w:rFonts w:ascii="Verdana" w:hAnsi="Verdana"/>
          <w:b w:val="0"/>
          <w:bCs w:val="0"/>
          <w:sz w:val="18"/>
        </w:rPr>
        <w:t>Se considerará que el proponente ha presentado su propuesta dentro del plazo, siempre y cuando:</w:t>
      </w:r>
      <w:bookmarkEnd w:id="41"/>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pPr>
        <w:pStyle w:val="Ttulo"/>
        <w:numPr>
          <w:ilvl w:val="0"/>
          <w:numId w:val="37"/>
        </w:numPr>
        <w:spacing w:before="0" w:after="0"/>
        <w:jc w:val="both"/>
        <w:rPr>
          <w:rFonts w:ascii="Verdana" w:hAnsi="Verdana"/>
          <w:b w:val="0"/>
          <w:bCs w:val="0"/>
          <w:sz w:val="18"/>
          <w:szCs w:val="18"/>
          <w:lang w:val="es-BO"/>
        </w:rPr>
      </w:pPr>
      <w:bookmarkStart w:id="42" w:name="_Toc61867816"/>
      <w:r w:rsidRPr="00D011A8">
        <w:rPr>
          <w:rFonts w:ascii="Verdana" w:hAnsi="Verdana"/>
          <w:b w:val="0"/>
          <w:bCs w:val="0"/>
          <w:sz w:val="18"/>
          <w:szCs w:val="18"/>
          <w:lang w:val="es-BO"/>
        </w:rPr>
        <w:t>Esta haya sido enviada antes del vencimiento del cierre del plazo de presentación de propuestas y;</w:t>
      </w:r>
      <w:bookmarkEnd w:id="42"/>
    </w:p>
    <w:p w14:paraId="73224424" w14:textId="77777777" w:rsidR="00ED04E9" w:rsidRPr="00D011A8" w:rsidRDefault="00ED04E9">
      <w:pPr>
        <w:pStyle w:val="Ttulo"/>
        <w:numPr>
          <w:ilvl w:val="0"/>
          <w:numId w:val="37"/>
        </w:numPr>
        <w:spacing w:before="0" w:after="0"/>
        <w:jc w:val="both"/>
        <w:rPr>
          <w:rFonts w:ascii="Verdana" w:hAnsi="Verdana"/>
          <w:b w:val="0"/>
          <w:bCs w:val="0"/>
          <w:sz w:val="18"/>
          <w:szCs w:val="18"/>
          <w:lang w:val="es-BO"/>
        </w:rPr>
      </w:pPr>
      <w:bookmarkStart w:id="43"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3"/>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4"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4"/>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5" w:name="_Toc61867819"/>
      <w:r w:rsidRPr="00D011A8">
        <w:rPr>
          <w:rFonts w:ascii="Verdana" w:hAnsi="Verdana"/>
          <w:b w:val="0"/>
          <w:bCs w:val="0"/>
          <w:sz w:val="18"/>
          <w:szCs w:val="18"/>
          <w:lang w:val="es-BO"/>
        </w:rPr>
        <w:t>La presentación electrónica de propuestas se realizará a través del RUPE.</w:t>
      </w:r>
      <w:bookmarkEnd w:id="45"/>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6" w:name="_Toc61867820"/>
      <w:r w:rsidRPr="00D011A8">
        <w:rPr>
          <w:rFonts w:ascii="Verdana" w:hAnsi="Verdana"/>
          <w:sz w:val="18"/>
          <w:szCs w:val="18"/>
          <w:lang w:val="es-BO"/>
        </w:rPr>
        <w:t>Modificaciones y retiro de propuestas electrónicas</w:t>
      </w:r>
      <w:bookmarkEnd w:id="46"/>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pPr>
        <w:pStyle w:val="Ttulo"/>
        <w:numPr>
          <w:ilvl w:val="2"/>
          <w:numId w:val="11"/>
        </w:numPr>
        <w:tabs>
          <w:tab w:val="clear" w:pos="720"/>
        </w:tabs>
        <w:spacing w:before="0" w:after="0"/>
        <w:ind w:left="1985" w:hanging="851"/>
        <w:jc w:val="both"/>
        <w:rPr>
          <w:rFonts w:ascii="Verdana" w:hAnsi="Verdana"/>
          <w:sz w:val="18"/>
          <w:szCs w:val="18"/>
          <w:lang w:val="es-BO"/>
        </w:rPr>
      </w:pPr>
      <w:bookmarkStart w:id="47"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7"/>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8"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8"/>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pPr>
        <w:pStyle w:val="Ttulo"/>
        <w:numPr>
          <w:ilvl w:val="2"/>
          <w:numId w:val="11"/>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9"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9"/>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50" w:name="_Toc61867825"/>
      <w:r w:rsidRPr="00D011A8">
        <w:rPr>
          <w:rFonts w:ascii="Verdana" w:hAnsi="Verdana"/>
          <w:b w:val="0"/>
          <w:bCs w:val="0"/>
          <w:sz w:val="18"/>
          <w:szCs w:val="18"/>
          <w:lang w:val="es-BO"/>
        </w:rPr>
        <w:t>Vencidos los plazos, las propuestas no podrán ser retiradas, modificadas o alteradas de manera alguna.</w:t>
      </w:r>
      <w:bookmarkEnd w:id="50"/>
    </w:p>
    <w:p w14:paraId="15D98EF3" w14:textId="2A6D85C4" w:rsidR="00D922B4" w:rsidRPr="00D011A8" w:rsidRDefault="00D922B4" w:rsidP="004B1975">
      <w:pPr>
        <w:pStyle w:val="Ttulo"/>
        <w:spacing w:before="0" w:after="0"/>
        <w:ind w:left="390"/>
        <w:jc w:val="left"/>
        <w:rPr>
          <w:rFonts w:ascii="Verdana" w:hAnsi="Verdana"/>
          <w:sz w:val="18"/>
          <w:szCs w:val="18"/>
          <w:lang w:val="es-BO"/>
        </w:rPr>
      </w:pPr>
    </w:p>
    <w:p w14:paraId="1F8E025E" w14:textId="7EB1C60A" w:rsidR="00AE3CCE" w:rsidRPr="00D011A8" w:rsidRDefault="004460C6">
      <w:pPr>
        <w:pStyle w:val="Ttulo"/>
        <w:numPr>
          <w:ilvl w:val="0"/>
          <w:numId w:val="11"/>
        </w:numPr>
        <w:spacing w:before="0" w:after="0"/>
        <w:jc w:val="left"/>
        <w:rPr>
          <w:rFonts w:ascii="Verdana" w:hAnsi="Verdana"/>
          <w:sz w:val="18"/>
          <w:szCs w:val="18"/>
          <w:lang w:val="es-BO"/>
        </w:rPr>
      </w:pPr>
      <w:bookmarkStart w:id="51" w:name="_Toc61867826"/>
      <w:r w:rsidRPr="00D011A8">
        <w:rPr>
          <w:rFonts w:ascii="Verdana" w:hAnsi="Verdana"/>
          <w:sz w:val="18"/>
          <w:szCs w:val="18"/>
          <w:lang w:val="es-BO"/>
        </w:rPr>
        <w:t>APERTURA DE PROPUESTAS</w:t>
      </w:r>
      <w:bookmarkEnd w:id="51"/>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pPr>
        <w:pStyle w:val="Ttulo"/>
        <w:numPr>
          <w:ilvl w:val="1"/>
          <w:numId w:val="11"/>
        </w:numPr>
        <w:tabs>
          <w:tab w:val="clear" w:pos="532"/>
        </w:tabs>
        <w:spacing w:before="0" w:after="0"/>
        <w:ind w:left="1134" w:hanging="708"/>
        <w:jc w:val="both"/>
        <w:rPr>
          <w:rFonts w:ascii="Verdana" w:hAnsi="Verdana"/>
          <w:sz w:val="18"/>
          <w:szCs w:val="18"/>
          <w:lang w:val="es-BO"/>
        </w:rPr>
      </w:pPr>
      <w:bookmarkStart w:id="52"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2"/>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3"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3"/>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4"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4"/>
    </w:p>
    <w:p w14:paraId="0233535D" w14:textId="77777777" w:rsidR="00EC48D7" w:rsidRPr="00D011A8" w:rsidRDefault="00EC48D7" w:rsidP="00AE3CCE">
      <w:pPr>
        <w:pStyle w:val="Ttulo"/>
        <w:spacing w:before="0" w:after="0"/>
        <w:ind w:left="1134"/>
        <w:jc w:val="both"/>
        <w:rPr>
          <w:rFonts w:ascii="Verdana" w:hAnsi="Verdana"/>
          <w:b w:val="0"/>
          <w:bCs w:val="0"/>
          <w:sz w:val="18"/>
          <w:szCs w:val="18"/>
          <w:lang w:val="es-BO"/>
        </w:rPr>
      </w:pPr>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55" w:name="_Toc61867830"/>
      <w:r w:rsidRPr="00D011A8">
        <w:rPr>
          <w:rFonts w:ascii="Verdana" w:hAnsi="Verdana"/>
          <w:b w:val="0"/>
          <w:bCs w:val="0"/>
          <w:sz w:val="18"/>
          <w:szCs w:val="18"/>
          <w:lang w:val="es-BO"/>
        </w:rPr>
        <w:t>El Acto de Apertura comprenderá:</w:t>
      </w:r>
      <w:bookmarkEnd w:id="55"/>
    </w:p>
    <w:p w14:paraId="2D94655A" w14:textId="6B0777FA" w:rsidR="00AE3CCE" w:rsidRPr="00D011A8" w:rsidRDefault="004460C6">
      <w:pPr>
        <w:pStyle w:val="Ttulo"/>
        <w:numPr>
          <w:ilvl w:val="0"/>
          <w:numId w:val="38"/>
        </w:numPr>
        <w:ind w:left="1418"/>
        <w:jc w:val="both"/>
        <w:rPr>
          <w:rFonts w:ascii="Verdana" w:hAnsi="Verdana"/>
          <w:b w:val="0"/>
          <w:bCs w:val="0"/>
          <w:sz w:val="18"/>
          <w:szCs w:val="18"/>
          <w:lang w:val="es-BO"/>
        </w:rPr>
      </w:pPr>
      <w:bookmarkStart w:id="56"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6"/>
    </w:p>
    <w:p w14:paraId="74860FA3" w14:textId="7D4EB80D" w:rsidR="004460C6" w:rsidRPr="00D011A8" w:rsidRDefault="004460C6">
      <w:pPr>
        <w:pStyle w:val="Ttulo"/>
        <w:numPr>
          <w:ilvl w:val="0"/>
          <w:numId w:val="38"/>
        </w:numPr>
        <w:ind w:left="1418"/>
        <w:jc w:val="both"/>
        <w:rPr>
          <w:rFonts w:ascii="Verdana" w:hAnsi="Verdana"/>
          <w:b w:val="0"/>
          <w:bCs w:val="0"/>
          <w:sz w:val="18"/>
          <w:szCs w:val="18"/>
          <w:lang w:val="es-BO"/>
        </w:rPr>
      </w:pPr>
      <w:bookmarkStart w:id="57"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7"/>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8"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8"/>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rPr>
      </w:pPr>
      <w:bookmarkStart w:id="59" w:name="_Toc61867834"/>
      <w:r w:rsidRPr="00275FB0">
        <w:rPr>
          <w:rFonts w:ascii="Verdana" w:hAnsi="Verdana"/>
          <w:b w:val="0"/>
          <w:bCs w:val="0"/>
          <w:sz w:val="18"/>
          <w:szCs w:val="18"/>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9"/>
      <w:r w:rsidR="0051690E">
        <w:rPr>
          <w:rFonts w:ascii="Verdana" w:hAnsi="Verdana"/>
          <w:b w:val="0"/>
          <w:bCs w:val="0"/>
          <w:sz w:val="18"/>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60"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60"/>
    </w:p>
    <w:p w14:paraId="4649C23A" w14:textId="77777777" w:rsidR="00AE3CCE" w:rsidRPr="00D011A8" w:rsidRDefault="004460C6">
      <w:pPr>
        <w:pStyle w:val="Ttulo"/>
        <w:numPr>
          <w:ilvl w:val="0"/>
          <w:numId w:val="38"/>
        </w:numPr>
        <w:ind w:left="1418"/>
        <w:jc w:val="both"/>
        <w:rPr>
          <w:rFonts w:ascii="Verdana" w:hAnsi="Verdana"/>
          <w:b w:val="0"/>
          <w:bCs w:val="0"/>
          <w:sz w:val="18"/>
          <w:szCs w:val="18"/>
          <w:lang w:val="es-BO"/>
        </w:rPr>
      </w:pPr>
      <w:bookmarkStart w:id="61"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61"/>
      <w:r w:rsidRPr="00D011A8">
        <w:rPr>
          <w:rFonts w:ascii="Verdana" w:hAnsi="Verdana"/>
          <w:b w:val="0"/>
          <w:bCs w:val="0"/>
          <w:sz w:val="18"/>
          <w:szCs w:val="18"/>
          <w:lang w:val="es-BO"/>
        </w:rPr>
        <w:t xml:space="preserve"> </w:t>
      </w:r>
    </w:p>
    <w:p w14:paraId="42F64249" w14:textId="0F3B2761" w:rsidR="00AE3CCE" w:rsidRPr="00D011A8" w:rsidRDefault="004460C6">
      <w:pPr>
        <w:pStyle w:val="Ttulo"/>
        <w:numPr>
          <w:ilvl w:val="0"/>
          <w:numId w:val="38"/>
        </w:numPr>
        <w:ind w:left="1418"/>
        <w:jc w:val="both"/>
        <w:rPr>
          <w:rFonts w:ascii="Verdana" w:hAnsi="Verdana"/>
          <w:b w:val="0"/>
          <w:bCs w:val="0"/>
          <w:sz w:val="18"/>
          <w:szCs w:val="18"/>
          <w:lang w:val="es-BO"/>
        </w:rPr>
      </w:pPr>
      <w:bookmarkStart w:id="62"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2"/>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3"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3"/>
    </w:p>
    <w:p w14:paraId="45ED2077" w14:textId="31A4FD18" w:rsidR="00AD11EE" w:rsidRPr="00F222F7" w:rsidRDefault="00AD11EE">
      <w:pPr>
        <w:pStyle w:val="Ttulo"/>
        <w:numPr>
          <w:ilvl w:val="0"/>
          <w:numId w:val="38"/>
        </w:numPr>
        <w:ind w:left="1418"/>
        <w:jc w:val="both"/>
        <w:rPr>
          <w:szCs w:val="18"/>
          <w:lang w:val="es-BO"/>
        </w:rPr>
      </w:pPr>
      <w:bookmarkStart w:id="64" w:name="_Toc61867840"/>
      <w:r w:rsidRPr="00F222F7">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pPr>
        <w:pStyle w:val="Ttulo"/>
        <w:numPr>
          <w:ilvl w:val="0"/>
          <w:numId w:val="38"/>
        </w:numPr>
        <w:ind w:left="1418"/>
        <w:jc w:val="both"/>
        <w:rPr>
          <w:rFonts w:ascii="Verdana" w:hAnsi="Verdana"/>
          <w:b w:val="0"/>
          <w:bCs w:val="0"/>
          <w:sz w:val="18"/>
          <w:szCs w:val="18"/>
          <w:lang w:val="es-BO"/>
        </w:rPr>
      </w:pPr>
      <w:bookmarkStart w:id="65" w:name="_Toc61867842"/>
      <w:bookmarkEnd w:id="64"/>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w:t>
      </w:r>
      <w:r w:rsidRPr="00D011A8">
        <w:rPr>
          <w:rFonts w:ascii="Verdana" w:hAnsi="Verdana"/>
          <w:b w:val="0"/>
          <w:bCs w:val="0"/>
          <w:sz w:val="18"/>
          <w:szCs w:val="18"/>
          <w:lang w:val="es-BO"/>
        </w:rPr>
        <w:lastRenderedPageBreak/>
        <w:t>asistentes que deseen hacerlo, a quienes se les deberá entregar una copia o fotocopia del Acta</w:t>
      </w:r>
      <w:bookmarkEnd w:id="65"/>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6" w:name="_Toc61867843"/>
      <w:r w:rsidRPr="00D011A8">
        <w:rPr>
          <w:rFonts w:ascii="Verdana" w:hAnsi="Verdana"/>
          <w:b w:val="0"/>
          <w:bCs w:val="0"/>
          <w:sz w:val="18"/>
          <w:szCs w:val="18"/>
          <w:lang w:val="es-BO"/>
        </w:rPr>
        <w:t>Los proponentes que tengan observaciones deberán hacer constar las mismas en el Acta.</w:t>
      </w:r>
      <w:bookmarkEnd w:id="66"/>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7"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7"/>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8" w:name="_Toc61867845"/>
      <w:r w:rsidRPr="00231C88">
        <w:rPr>
          <w:rFonts w:ascii="Verdana" w:hAnsi="Verdana"/>
          <w:b w:val="0"/>
          <w:bCs w:val="0"/>
          <w:sz w:val="18"/>
          <w:szCs w:val="18"/>
          <w:highlight w:val="yellow"/>
          <w:lang w:val="es-BO"/>
        </w:rPr>
        <w:t>El Responsable de Evaluación o</w:t>
      </w:r>
      <w:r w:rsidR="00A85BD8" w:rsidRPr="00231C88">
        <w:rPr>
          <w:rFonts w:ascii="Verdana" w:hAnsi="Verdana"/>
          <w:b w:val="0"/>
          <w:bCs w:val="0"/>
          <w:sz w:val="18"/>
          <w:szCs w:val="18"/>
          <w:highlight w:val="yellow"/>
          <w:lang w:val="es-BO"/>
        </w:rPr>
        <w:t xml:space="preserve"> los integrantes de</w:t>
      </w:r>
      <w:r w:rsidRPr="00231C88">
        <w:rPr>
          <w:rFonts w:ascii="Verdana" w:hAnsi="Verdana"/>
          <w:b w:val="0"/>
          <w:bCs w:val="0"/>
          <w:sz w:val="18"/>
          <w:szCs w:val="18"/>
          <w:highlight w:val="yellow"/>
          <w:lang w:val="es-BO"/>
        </w:rPr>
        <w:t xml:space="preserve"> la Comisión de Calificación y los asistentes deberán abstenerse de emitir criterios o juicios de valor sobre el contenido de las propuestas.</w:t>
      </w:r>
      <w:bookmarkEnd w:id="68"/>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9"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9"/>
    </w:p>
    <w:p w14:paraId="5EB14958" w14:textId="082D9522" w:rsidR="004460C6" w:rsidRPr="00051C4E" w:rsidRDefault="004460C6" w:rsidP="00AE3CCE">
      <w:pPr>
        <w:pStyle w:val="Ttulo"/>
        <w:ind w:left="390"/>
        <w:rPr>
          <w:rFonts w:ascii="Verdana" w:hAnsi="Verdana"/>
          <w:sz w:val="18"/>
          <w:szCs w:val="18"/>
          <w:lang w:val="es-BO"/>
        </w:rPr>
      </w:pPr>
      <w:bookmarkStart w:id="70" w:name="_Toc61867847"/>
      <w:r w:rsidRPr="00051C4E">
        <w:rPr>
          <w:rFonts w:ascii="Verdana" w:hAnsi="Verdana"/>
          <w:sz w:val="18"/>
          <w:szCs w:val="18"/>
          <w:lang w:val="es-BO"/>
        </w:rPr>
        <w:t>SECCIÓN IV</w:t>
      </w:r>
      <w:bookmarkEnd w:id="70"/>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71" w:name="_Toc61867848"/>
      <w:r w:rsidRPr="00051C4E">
        <w:rPr>
          <w:rFonts w:ascii="Verdana" w:hAnsi="Verdana"/>
          <w:sz w:val="18"/>
          <w:szCs w:val="18"/>
          <w:lang w:val="es-BO"/>
        </w:rPr>
        <w:t>EVALUACIÓN Y ADJUDICACIÓN</w:t>
      </w:r>
      <w:bookmarkEnd w:id="71"/>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72" w:name="_Toc61867849"/>
      <w:r w:rsidRPr="00D011A8">
        <w:rPr>
          <w:rFonts w:ascii="Verdana" w:hAnsi="Verdana"/>
          <w:sz w:val="18"/>
          <w:szCs w:val="18"/>
          <w:lang w:val="es-BO"/>
        </w:rPr>
        <w:t>EVALUACIÓN DE PROPUESTAS</w:t>
      </w:r>
      <w:bookmarkEnd w:id="72"/>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1D0E2A7D" w14:textId="77777777" w:rsidR="00EA5B06" w:rsidRPr="00D011A8" w:rsidRDefault="00EA5B06" w:rsidP="00EA5B06">
      <w:pPr>
        <w:ind w:left="567"/>
        <w:rPr>
          <w:rFonts w:cs="Arial"/>
          <w:szCs w:val="18"/>
          <w:lang w:val="es-BO"/>
        </w:rPr>
      </w:pPr>
      <w:bookmarkStart w:id="73" w:name="_Toc61867850"/>
    </w:p>
    <w:p w14:paraId="4380C2F2" w14:textId="77777777" w:rsidR="00EA5B06" w:rsidRPr="00D522BC" w:rsidRDefault="00EA5B06" w:rsidP="00EA5B06">
      <w:pPr>
        <w:numPr>
          <w:ilvl w:val="0"/>
          <w:numId w:val="16"/>
        </w:numPr>
        <w:tabs>
          <w:tab w:val="clear" w:pos="1773"/>
          <w:tab w:val="num" w:pos="1701"/>
        </w:tabs>
        <w:ind w:left="1701" w:hanging="567"/>
        <w:rPr>
          <w:rFonts w:cs="Arial"/>
          <w:b/>
          <w:bCs/>
          <w:i/>
          <w:iCs/>
          <w:color w:val="548DD4" w:themeColor="text2" w:themeTint="99"/>
          <w:szCs w:val="18"/>
          <w:lang w:val="es-BO"/>
        </w:rPr>
      </w:pPr>
      <w:r w:rsidRPr="00D011A8">
        <w:rPr>
          <w:rFonts w:cs="Arial"/>
          <w:szCs w:val="18"/>
          <w:lang w:val="es-BO"/>
        </w:rPr>
        <w:t>Calidad, Propuesta Técnica y Costo;</w:t>
      </w:r>
      <w:r>
        <w:rPr>
          <w:rFonts w:cs="Arial"/>
          <w:szCs w:val="18"/>
          <w:lang w:val="es-BO"/>
        </w:rPr>
        <w:t xml:space="preserve"> </w:t>
      </w:r>
      <w:r>
        <w:rPr>
          <w:rFonts w:cs="Arial"/>
          <w:b/>
          <w:i/>
          <w:szCs w:val="18"/>
          <w:highlight w:val="yellow"/>
        </w:rPr>
        <w:t>“No aplica este Método”</w:t>
      </w:r>
    </w:p>
    <w:p w14:paraId="3DC39279" w14:textId="77777777" w:rsidR="00EA5B06" w:rsidRPr="00D522BC" w:rsidRDefault="00EA5B06" w:rsidP="00EA5B06">
      <w:pPr>
        <w:numPr>
          <w:ilvl w:val="0"/>
          <w:numId w:val="16"/>
        </w:numPr>
        <w:tabs>
          <w:tab w:val="clear" w:pos="1773"/>
          <w:tab w:val="num" w:pos="1701"/>
        </w:tabs>
        <w:ind w:left="1701" w:hanging="567"/>
        <w:rPr>
          <w:rFonts w:cs="Arial"/>
          <w:b/>
          <w:bCs/>
          <w:i/>
          <w:iCs/>
          <w:szCs w:val="18"/>
          <w:lang w:val="es-BO"/>
        </w:rPr>
      </w:pPr>
      <w:r w:rsidRPr="00A76AD0">
        <w:rPr>
          <w:rFonts w:cs="Arial"/>
          <w:szCs w:val="18"/>
          <w:lang w:val="es-BO"/>
        </w:rPr>
        <w:t>Calidad;</w:t>
      </w:r>
      <w:r>
        <w:rPr>
          <w:rFonts w:cs="Arial"/>
          <w:szCs w:val="18"/>
          <w:lang w:val="es-BO"/>
        </w:rPr>
        <w:t xml:space="preserve"> </w:t>
      </w:r>
      <w:r>
        <w:rPr>
          <w:rFonts w:cs="Arial"/>
          <w:b/>
          <w:i/>
          <w:szCs w:val="18"/>
          <w:highlight w:val="yellow"/>
        </w:rPr>
        <w:t>“No aplica este Método”</w:t>
      </w:r>
    </w:p>
    <w:p w14:paraId="12D6F1F1" w14:textId="77777777" w:rsidR="00EA5B06" w:rsidRPr="00AF604B" w:rsidRDefault="00EA5B06" w:rsidP="00EA5B06">
      <w:pPr>
        <w:numPr>
          <w:ilvl w:val="0"/>
          <w:numId w:val="16"/>
        </w:numPr>
        <w:tabs>
          <w:tab w:val="clear" w:pos="1773"/>
          <w:tab w:val="num" w:pos="1701"/>
        </w:tabs>
        <w:ind w:left="1701" w:hanging="567"/>
        <w:rPr>
          <w:rFonts w:cs="Arial"/>
          <w:szCs w:val="18"/>
          <w:lang w:val="es-BO"/>
        </w:rPr>
      </w:pPr>
      <w:r w:rsidRPr="00AF604B">
        <w:rPr>
          <w:rFonts w:cs="Tahoma"/>
          <w:szCs w:val="18"/>
          <w:lang w:val="es-BO" w:eastAsia="en-US"/>
        </w:rPr>
        <w:t>Presupuesto Fijo</w:t>
      </w:r>
      <w:r w:rsidRPr="00AF604B">
        <w:rPr>
          <w:rFonts w:cs="Arial"/>
          <w:szCs w:val="18"/>
          <w:lang w:val="es-BO"/>
        </w:rPr>
        <w:t>,</w:t>
      </w:r>
    </w:p>
    <w:p w14:paraId="5B0C770D" w14:textId="77777777" w:rsidR="00EA5B06" w:rsidRPr="00D011A8" w:rsidRDefault="00EA5B06" w:rsidP="00EA5B06">
      <w:pPr>
        <w:rPr>
          <w:rFonts w:cs="Arial"/>
          <w:b/>
          <w:i/>
          <w:szCs w:val="18"/>
          <w:lang w:val="es-BO"/>
        </w:rPr>
      </w:pPr>
    </w:p>
    <w:p w14:paraId="5C03541D" w14:textId="77777777" w:rsidR="00164509" w:rsidRPr="00D011A8" w:rsidRDefault="00164509">
      <w:pPr>
        <w:pStyle w:val="Ttulo"/>
        <w:numPr>
          <w:ilvl w:val="0"/>
          <w:numId w:val="11"/>
        </w:numPr>
        <w:spacing w:before="0" w:after="0"/>
        <w:jc w:val="left"/>
        <w:rPr>
          <w:rFonts w:ascii="Verdana" w:hAnsi="Verdana"/>
          <w:sz w:val="18"/>
          <w:szCs w:val="18"/>
          <w:lang w:val="es-BO"/>
        </w:rPr>
      </w:pPr>
      <w:r w:rsidRPr="00D011A8">
        <w:rPr>
          <w:rFonts w:ascii="Verdana" w:hAnsi="Verdana"/>
          <w:sz w:val="18"/>
          <w:szCs w:val="18"/>
          <w:lang w:val="es-BO"/>
        </w:rPr>
        <w:t>EVALUACIÓN PRELIMINAR</w:t>
      </w:r>
      <w:bookmarkEnd w:id="73"/>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4D64CC39" w:rsidR="00164509" w:rsidRPr="00A93527" w:rsidRDefault="00F82E3C">
      <w:pPr>
        <w:pStyle w:val="Ttulo"/>
        <w:numPr>
          <w:ilvl w:val="0"/>
          <w:numId w:val="11"/>
        </w:numPr>
        <w:spacing w:before="0" w:after="0"/>
        <w:jc w:val="both"/>
        <w:rPr>
          <w:rFonts w:ascii="Verdana" w:hAnsi="Verdana"/>
          <w:color w:val="548DD4" w:themeColor="text2" w:themeTint="99"/>
          <w:sz w:val="18"/>
          <w:szCs w:val="18"/>
          <w:lang w:val="es-BO"/>
        </w:rPr>
      </w:pPr>
      <w:bookmarkStart w:id="74"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4"/>
      <w:r w:rsidR="00A93527">
        <w:rPr>
          <w:rFonts w:ascii="Verdana" w:hAnsi="Verdana"/>
          <w:sz w:val="18"/>
          <w:szCs w:val="18"/>
          <w:lang w:val="es-BO"/>
        </w:rPr>
        <w:t xml:space="preserve"> </w:t>
      </w:r>
      <w:r w:rsidR="00EA5B06" w:rsidRPr="00AF604B">
        <w:rPr>
          <w:rFonts w:ascii="Verdana" w:hAnsi="Verdana"/>
          <w:sz w:val="18"/>
          <w:szCs w:val="18"/>
          <w:highlight w:val="yellow"/>
          <w:lang w:val="es-BO"/>
        </w:rPr>
        <w:t>“No aplica este Método”</w:t>
      </w:r>
    </w:p>
    <w:p w14:paraId="15A425D1" w14:textId="77777777" w:rsidR="00164509" w:rsidRPr="00D011A8" w:rsidRDefault="00164509">
      <w:pPr>
        <w:pStyle w:val="Prrafodelista"/>
        <w:numPr>
          <w:ilvl w:val="0"/>
          <w:numId w:val="10"/>
        </w:numPr>
        <w:rPr>
          <w:rFonts w:ascii="Verdana" w:hAnsi="Verdana" w:cs="Arial"/>
          <w:vanish/>
          <w:sz w:val="18"/>
          <w:szCs w:val="18"/>
          <w:lang w:val="es-BO"/>
        </w:rPr>
      </w:pPr>
    </w:p>
    <w:p w14:paraId="554B90B3" w14:textId="77777777" w:rsidR="00164509" w:rsidRPr="00D011A8" w:rsidRDefault="00164509">
      <w:pPr>
        <w:pStyle w:val="Prrafodelista"/>
        <w:numPr>
          <w:ilvl w:val="0"/>
          <w:numId w:val="10"/>
        </w:numPr>
        <w:rPr>
          <w:rFonts w:ascii="Verdana" w:hAnsi="Verdana" w:cs="Arial"/>
          <w:vanish/>
          <w:sz w:val="18"/>
          <w:szCs w:val="18"/>
          <w:lang w:val="es-BO"/>
        </w:rPr>
      </w:pPr>
    </w:p>
    <w:p w14:paraId="4EFB11B2" w14:textId="77777777" w:rsidR="00164509" w:rsidRPr="00D011A8" w:rsidRDefault="00164509">
      <w:pPr>
        <w:pStyle w:val="Prrafodelista"/>
        <w:numPr>
          <w:ilvl w:val="0"/>
          <w:numId w:val="10"/>
        </w:numPr>
        <w:rPr>
          <w:rFonts w:ascii="Verdana" w:hAnsi="Verdana" w:cs="Arial"/>
          <w:vanish/>
          <w:sz w:val="18"/>
          <w:szCs w:val="18"/>
          <w:lang w:val="es-BO"/>
        </w:rPr>
      </w:pPr>
    </w:p>
    <w:p w14:paraId="10E2BE5F" w14:textId="77777777" w:rsidR="00164509" w:rsidRPr="00D011A8" w:rsidRDefault="00164509">
      <w:pPr>
        <w:pStyle w:val="Prrafodelista"/>
        <w:numPr>
          <w:ilvl w:val="0"/>
          <w:numId w:val="10"/>
        </w:numPr>
        <w:rPr>
          <w:rFonts w:ascii="Verdana" w:hAnsi="Verdana" w:cs="Arial"/>
          <w:vanish/>
          <w:sz w:val="18"/>
          <w:szCs w:val="18"/>
          <w:lang w:val="es-BO"/>
        </w:rPr>
      </w:pPr>
    </w:p>
    <w:p w14:paraId="2F6E5B46" w14:textId="77777777" w:rsidR="000758FC" w:rsidRPr="00A93527" w:rsidRDefault="000758FC" w:rsidP="00A93527">
      <w:pPr>
        <w:pStyle w:val="Prrafodelista"/>
        <w:ind w:left="0"/>
        <w:rPr>
          <w:rFonts w:cs="Tahoma"/>
          <w:szCs w:val="18"/>
          <w:lang w:val="es-BO"/>
        </w:rPr>
      </w:pPr>
    </w:p>
    <w:p w14:paraId="37B05975" w14:textId="34376F5D" w:rsidR="00164509" w:rsidRPr="00D011A8" w:rsidRDefault="00164509">
      <w:pPr>
        <w:pStyle w:val="Ttulo"/>
        <w:numPr>
          <w:ilvl w:val="0"/>
          <w:numId w:val="11"/>
        </w:numPr>
        <w:spacing w:before="0" w:after="0"/>
        <w:jc w:val="both"/>
        <w:rPr>
          <w:rFonts w:ascii="Verdana" w:hAnsi="Verdana"/>
          <w:sz w:val="18"/>
          <w:szCs w:val="18"/>
          <w:lang w:val="es-BO"/>
        </w:rPr>
      </w:pPr>
      <w:bookmarkStart w:id="75" w:name="_Toc61867852"/>
      <w:r w:rsidRPr="00D011A8">
        <w:rPr>
          <w:rFonts w:ascii="Verdana" w:hAnsi="Verdana"/>
          <w:sz w:val="18"/>
          <w:szCs w:val="18"/>
          <w:lang w:val="es-BO"/>
        </w:rPr>
        <w:t>MÉTODO DE SELECCIÓN Y ADJUDICACIÓN CALIDAD</w:t>
      </w:r>
      <w:bookmarkEnd w:id="75"/>
      <w:r w:rsidR="00A93527">
        <w:rPr>
          <w:rFonts w:ascii="Verdana" w:hAnsi="Verdana"/>
          <w:sz w:val="18"/>
          <w:szCs w:val="18"/>
          <w:lang w:val="es-BO"/>
        </w:rPr>
        <w:t xml:space="preserve"> </w:t>
      </w:r>
      <w:r w:rsidR="00EA5B06" w:rsidRPr="00AF604B">
        <w:rPr>
          <w:rFonts w:ascii="Verdana" w:hAnsi="Verdana"/>
          <w:sz w:val="18"/>
          <w:szCs w:val="18"/>
          <w:highlight w:val="yellow"/>
          <w:lang w:val="es-BO"/>
        </w:rPr>
        <w:t>“No aplica este Método”</w:t>
      </w:r>
    </w:p>
    <w:p w14:paraId="0364ACDB" w14:textId="77777777" w:rsidR="00164509" w:rsidRPr="00D011A8" w:rsidRDefault="00164509" w:rsidP="00164509">
      <w:pPr>
        <w:rPr>
          <w:rFonts w:cs="Arial"/>
          <w:szCs w:val="18"/>
          <w:lang w:val="es-BO" w:eastAsia="en-US"/>
        </w:rPr>
      </w:pPr>
    </w:p>
    <w:p w14:paraId="2A99D494"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6A7CEBE8" w14:textId="77777777" w:rsidR="00164509" w:rsidRPr="00D011A8" w:rsidRDefault="008A065D">
      <w:pPr>
        <w:pStyle w:val="Ttulo"/>
        <w:numPr>
          <w:ilvl w:val="0"/>
          <w:numId w:val="11"/>
        </w:numPr>
        <w:spacing w:before="0" w:after="0"/>
        <w:jc w:val="both"/>
        <w:rPr>
          <w:rFonts w:ascii="Verdana" w:hAnsi="Verdana"/>
          <w:sz w:val="18"/>
          <w:szCs w:val="18"/>
          <w:lang w:val="es-BO"/>
        </w:rPr>
      </w:pPr>
      <w:bookmarkStart w:id="76"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6"/>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lastRenderedPageBreak/>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pPr>
        <w:pStyle w:val="SAUL"/>
        <w:numPr>
          <w:ilvl w:val="1"/>
          <w:numId w:val="11"/>
        </w:numPr>
        <w:tabs>
          <w:tab w:val="clear" w:pos="532"/>
        </w:tabs>
        <w:ind w:left="1134" w:hanging="708"/>
        <w:rPr>
          <w:rFonts w:cs="Tahoma"/>
          <w:b/>
          <w:szCs w:val="18"/>
          <w:lang w:val="es-BO"/>
        </w:rPr>
      </w:pPr>
      <w:bookmarkStart w:id="77" w:name="_Toc355779881"/>
      <w:r w:rsidRPr="00D011A8">
        <w:rPr>
          <w:rFonts w:cs="Tahoma"/>
          <w:b/>
          <w:szCs w:val="18"/>
          <w:lang w:val="es-BO"/>
        </w:rPr>
        <w:t>Evaluación de la Propuesta Técnica</w:t>
      </w:r>
      <w:bookmarkEnd w:id="77"/>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(PTi)</w:t>
      </w:r>
      <w:r w:rsidR="00820B3E">
        <w:rPr>
          <w:rFonts w:cs="Arial"/>
          <w:szCs w:val="18"/>
          <w:lang w:val="es-BO"/>
        </w:rPr>
        <w:t xml:space="preserve">, </w:t>
      </w:r>
      <w:bookmarkStart w:id="78"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8"/>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pPr>
        <w:pStyle w:val="Ttulo"/>
        <w:numPr>
          <w:ilvl w:val="0"/>
          <w:numId w:val="11"/>
        </w:numPr>
        <w:spacing w:before="0" w:after="0"/>
        <w:jc w:val="both"/>
        <w:rPr>
          <w:rFonts w:ascii="Verdana" w:hAnsi="Verdana"/>
          <w:sz w:val="18"/>
          <w:szCs w:val="18"/>
          <w:lang w:val="es-BO"/>
        </w:rPr>
      </w:pPr>
      <w:bookmarkStart w:id="79" w:name="_Toc61867854"/>
      <w:r w:rsidRPr="00D011A8">
        <w:rPr>
          <w:rFonts w:ascii="Verdana" w:hAnsi="Verdana"/>
          <w:sz w:val="18"/>
          <w:szCs w:val="18"/>
          <w:lang w:val="es-BO"/>
        </w:rPr>
        <w:t>CONTENIDO DEL INFORME DE EVALUACIÓN Y RECOMENDACIÓN</w:t>
      </w:r>
      <w:bookmarkEnd w:id="79"/>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pPr>
        <w:pStyle w:val="Ttulo"/>
        <w:numPr>
          <w:ilvl w:val="0"/>
          <w:numId w:val="11"/>
        </w:numPr>
        <w:spacing w:before="0" w:after="0"/>
        <w:jc w:val="both"/>
        <w:rPr>
          <w:rFonts w:ascii="Verdana" w:hAnsi="Verdana"/>
          <w:sz w:val="18"/>
          <w:szCs w:val="18"/>
          <w:lang w:val="es-BO"/>
        </w:rPr>
      </w:pPr>
      <w:bookmarkStart w:id="80" w:name="_Toc61867855"/>
      <w:r w:rsidRPr="00D011A8">
        <w:rPr>
          <w:rFonts w:ascii="Verdana" w:hAnsi="Verdana"/>
          <w:sz w:val="18"/>
          <w:szCs w:val="18"/>
          <w:lang w:val="es-BO"/>
        </w:rPr>
        <w:t>ADJUDICACIÓN O DECLARATORIA DESIERTA</w:t>
      </w:r>
      <w:bookmarkEnd w:id="80"/>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pPr>
        <w:pStyle w:val="SAUL"/>
        <w:numPr>
          <w:ilvl w:val="1"/>
          <w:numId w:val="11"/>
        </w:numPr>
        <w:tabs>
          <w:tab w:val="clear" w:pos="532"/>
        </w:tabs>
        <w:ind w:left="1134" w:hanging="708"/>
        <w:rPr>
          <w:szCs w:val="18"/>
          <w:lang w:val="es-BO"/>
        </w:rPr>
      </w:pPr>
      <w:bookmarkStart w:id="81" w:name="_Toc347485796"/>
      <w:bookmarkStart w:id="82"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81"/>
      <w:bookmarkEnd w:id="82"/>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pPr>
        <w:pStyle w:val="SAUL"/>
        <w:numPr>
          <w:ilvl w:val="1"/>
          <w:numId w:val="11"/>
        </w:numPr>
        <w:tabs>
          <w:tab w:val="clear" w:pos="532"/>
        </w:tabs>
        <w:ind w:left="1134" w:hanging="708"/>
        <w:rPr>
          <w:szCs w:val="18"/>
          <w:lang w:val="es-BO"/>
        </w:rPr>
      </w:pPr>
      <w:bookmarkStart w:id="83" w:name="_Toc347485797"/>
      <w:bookmarkStart w:id="84"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3"/>
      <w:bookmarkEnd w:id="84"/>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pPr>
        <w:pStyle w:val="SAUL"/>
        <w:numPr>
          <w:ilvl w:val="1"/>
          <w:numId w:val="11"/>
        </w:numPr>
        <w:tabs>
          <w:tab w:val="clear" w:pos="532"/>
        </w:tabs>
        <w:ind w:left="1134" w:hanging="708"/>
        <w:rPr>
          <w:szCs w:val="18"/>
          <w:lang w:val="es-BO"/>
        </w:rPr>
      </w:pPr>
      <w:bookmarkStart w:id="85" w:name="_Toc347485798"/>
      <w:bookmarkStart w:id="86" w:name="_Toc355779886"/>
      <w:r w:rsidRPr="00D011A8">
        <w:rPr>
          <w:szCs w:val="18"/>
          <w:lang w:val="es-BO"/>
        </w:rPr>
        <w:lastRenderedPageBreak/>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5"/>
      <w:bookmarkEnd w:id="86"/>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pPr>
        <w:pStyle w:val="SAUL"/>
        <w:numPr>
          <w:ilvl w:val="1"/>
          <w:numId w:val="11"/>
        </w:numPr>
        <w:tabs>
          <w:tab w:val="clear" w:pos="532"/>
        </w:tabs>
        <w:ind w:left="1134" w:hanging="708"/>
        <w:rPr>
          <w:lang w:val="es-BO"/>
        </w:rPr>
      </w:pPr>
      <w:bookmarkStart w:id="87" w:name="_Toc347485799"/>
      <w:bookmarkStart w:id="88"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pPr>
        <w:pStyle w:val="SAUL"/>
        <w:numPr>
          <w:ilvl w:val="1"/>
          <w:numId w:val="11"/>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7"/>
    <w:bookmarkEnd w:id="88"/>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pPr>
        <w:pStyle w:val="Ttulo"/>
        <w:numPr>
          <w:ilvl w:val="0"/>
          <w:numId w:val="11"/>
        </w:numPr>
        <w:spacing w:before="0" w:after="0"/>
        <w:jc w:val="both"/>
        <w:rPr>
          <w:rFonts w:ascii="Verdana" w:hAnsi="Verdana"/>
          <w:sz w:val="18"/>
          <w:szCs w:val="18"/>
          <w:lang w:val="es-BO"/>
        </w:rPr>
      </w:pPr>
      <w:bookmarkStart w:id="89"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9"/>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pPr>
        <w:pStyle w:val="SAUL"/>
        <w:numPr>
          <w:ilvl w:val="1"/>
          <w:numId w:val="11"/>
        </w:numPr>
        <w:tabs>
          <w:tab w:val="clear" w:pos="532"/>
        </w:tabs>
        <w:ind w:left="1134" w:hanging="708"/>
        <w:rPr>
          <w:rFonts w:cs="Arial"/>
          <w:b/>
          <w:sz w:val="24"/>
          <w:szCs w:val="24"/>
          <w:lang w:val="es-BO"/>
        </w:rPr>
      </w:pPr>
      <w:r w:rsidRPr="00D011A8">
        <w:rPr>
          <w:rFonts w:cs="Arial"/>
          <w:szCs w:val="18"/>
          <w:lang w:val="es-BO"/>
        </w:rPr>
        <w:lastRenderedPageBreak/>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rPr>
        <w:t xml:space="preserve">ni la </w:t>
      </w:r>
      <w:r w:rsidR="0005091A" w:rsidRPr="00A43338">
        <w:rPr>
          <w:rFonts w:cs="Arial"/>
          <w:szCs w:val="18"/>
        </w:rPr>
        <w:t xml:space="preserve">consolidación del Depósito o la </w:t>
      </w:r>
      <w:r w:rsidR="00AA1E41" w:rsidRPr="00A43338">
        <w:rPr>
          <w:rFonts w:cs="Arial"/>
          <w:szCs w:val="18"/>
        </w:rPr>
        <w:t xml:space="preserve">ejecución de </w:t>
      </w:r>
      <w:r w:rsidR="00AA1E41" w:rsidRPr="00A43338">
        <w:rPr>
          <w:szCs w:val="18"/>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pPr>
        <w:pStyle w:val="SAUL"/>
        <w:numPr>
          <w:ilvl w:val="1"/>
          <w:numId w:val="11"/>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pPr>
        <w:pStyle w:val="Ttulo"/>
        <w:numPr>
          <w:ilvl w:val="0"/>
          <w:numId w:val="11"/>
        </w:numPr>
        <w:spacing w:before="0" w:after="0"/>
        <w:jc w:val="both"/>
        <w:rPr>
          <w:rFonts w:ascii="Verdana" w:hAnsi="Verdana"/>
          <w:sz w:val="18"/>
          <w:szCs w:val="18"/>
          <w:lang w:val="es-BO"/>
        </w:rPr>
      </w:pPr>
      <w:bookmarkStart w:id="90" w:name="_Toc61867857"/>
      <w:r w:rsidRPr="00D011A8">
        <w:rPr>
          <w:rFonts w:ascii="Verdana" w:hAnsi="Verdana"/>
          <w:sz w:val="18"/>
          <w:szCs w:val="18"/>
          <w:lang w:val="es-BO"/>
        </w:rPr>
        <w:t>MODIFICACIONES AL CONTRATO</w:t>
      </w:r>
      <w:bookmarkEnd w:id="90"/>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pPr>
        <w:pStyle w:val="Ttulo"/>
        <w:numPr>
          <w:ilvl w:val="0"/>
          <w:numId w:val="11"/>
        </w:numPr>
        <w:spacing w:before="0" w:after="0"/>
        <w:jc w:val="both"/>
        <w:rPr>
          <w:rFonts w:ascii="Verdana" w:hAnsi="Verdana"/>
          <w:sz w:val="18"/>
          <w:szCs w:val="18"/>
          <w:lang w:val="es-BO"/>
        </w:rPr>
      </w:pPr>
      <w:bookmarkStart w:id="91"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91"/>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pPr>
        <w:pStyle w:val="SAUL"/>
        <w:numPr>
          <w:ilvl w:val="1"/>
          <w:numId w:val="11"/>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2" w:name="_Toc347485804"/>
      <w:bookmarkStart w:id="93" w:name="_Toc355779892"/>
    </w:p>
    <w:p w14:paraId="3AA3450B" w14:textId="018EC8AA" w:rsidR="00265E54" w:rsidRPr="00D011A8" w:rsidRDefault="00265E54">
      <w:pPr>
        <w:pStyle w:val="SAUL"/>
        <w:numPr>
          <w:ilvl w:val="1"/>
          <w:numId w:val="11"/>
        </w:numPr>
        <w:tabs>
          <w:tab w:val="clear" w:pos="532"/>
        </w:tabs>
        <w:ind w:left="1134" w:hanging="708"/>
        <w:rPr>
          <w:szCs w:val="18"/>
          <w:lang w:val="es-BO"/>
        </w:rPr>
      </w:pPr>
      <w:r w:rsidRPr="00D011A8">
        <w:rPr>
          <w:szCs w:val="18"/>
          <w:lang w:val="es-BO"/>
        </w:rPr>
        <w:lastRenderedPageBreak/>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2"/>
      <w:bookmarkEnd w:id="93"/>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4" w:name="_Toc347485805"/>
      <w:bookmarkStart w:id="95"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4"/>
      <w:bookmarkEnd w:id="95"/>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6"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3A95FC9C" w:rsidR="004D691D" w:rsidRDefault="004D691D" w:rsidP="00FA4147">
      <w:pPr>
        <w:jc w:val="center"/>
        <w:rPr>
          <w:b/>
          <w:lang w:val="es-BO"/>
        </w:rPr>
      </w:pPr>
    </w:p>
    <w:p w14:paraId="2708B474" w14:textId="22D254B9" w:rsidR="00A93527" w:rsidRDefault="00A93527" w:rsidP="00FA4147">
      <w:pPr>
        <w:jc w:val="center"/>
        <w:rPr>
          <w:b/>
          <w:lang w:val="es-BO"/>
        </w:rPr>
      </w:pPr>
    </w:p>
    <w:p w14:paraId="7A08F3D4" w14:textId="4F1C4516" w:rsidR="00A93527" w:rsidRDefault="00A93527" w:rsidP="00FA4147">
      <w:pPr>
        <w:jc w:val="center"/>
        <w:rPr>
          <w:b/>
          <w:lang w:val="es-BO"/>
        </w:rPr>
      </w:pPr>
    </w:p>
    <w:p w14:paraId="0A933FD4" w14:textId="0D9F80F9" w:rsidR="00A93527" w:rsidRDefault="00A93527" w:rsidP="00FA4147">
      <w:pPr>
        <w:jc w:val="center"/>
        <w:rPr>
          <w:b/>
          <w:lang w:val="es-BO"/>
        </w:rPr>
      </w:pPr>
    </w:p>
    <w:p w14:paraId="3B238595" w14:textId="465C5D48" w:rsidR="00A93527" w:rsidRDefault="00A93527" w:rsidP="00FA4147">
      <w:pPr>
        <w:jc w:val="center"/>
        <w:rPr>
          <w:b/>
          <w:lang w:val="es-BO"/>
        </w:rPr>
      </w:pPr>
    </w:p>
    <w:p w14:paraId="60737DDA" w14:textId="6275FA87" w:rsidR="00A93527" w:rsidRDefault="00A93527" w:rsidP="00FA4147">
      <w:pPr>
        <w:jc w:val="center"/>
        <w:rPr>
          <w:b/>
          <w:lang w:val="es-BO"/>
        </w:rPr>
      </w:pPr>
    </w:p>
    <w:p w14:paraId="6318FC0C" w14:textId="161C159E" w:rsidR="00A93527" w:rsidRDefault="00A93527" w:rsidP="00FA4147">
      <w:pPr>
        <w:jc w:val="center"/>
        <w:rPr>
          <w:b/>
          <w:lang w:val="es-BO"/>
        </w:rPr>
      </w:pPr>
    </w:p>
    <w:p w14:paraId="4E761E7F" w14:textId="58D407A4" w:rsidR="00A93527" w:rsidRDefault="00A93527" w:rsidP="00FA4147">
      <w:pPr>
        <w:jc w:val="center"/>
        <w:rPr>
          <w:b/>
          <w:lang w:val="es-BO"/>
        </w:rPr>
      </w:pPr>
    </w:p>
    <w:p w14:paraId="5935F21F" w14:textId="58ED8FFF" w:rsidR="00A93527" w:rsidRDefault="00A93527" w:rsidP="00FA4147">
      <w:pPr>
        <w:jc w:val="center"/>
        <w:rPr>
          <w:b/>
          <w:lang w:val="es-BO"/>
        </w:rPr>
      </w:pPr>
    </w:p>
    <w:p w14:paraId="2CBA0D98" w14:textId="64F80D51" w:rsidR="00A93527" w:rsidRDefault="00A93527" w:rsidP="00FA4147">
      <w:pPr>
        <w:jc w:val="center"/>
        <w:rPr>
          <w:b/>
          <w:lang w:val="es-BO"/>
        </w:rPr>
      </w:pPr>
    </w:p>
    <w:p w14:paraId="5733438D" w14:textId="66A6B869" w:rsidR="00A93527" w:rsidRDefault="00A93527" w:rsidP="00FA4147">
      <w:pPr>
        <w:jc w:val="center"/>
        <w:rPr>
          <w:b/>
          <w:lang w:val="es-BO"/>
        </w:rPr>
      </w:pPr>
    </w:p>
    <w:p w14:paraId="24FD86F0" w14:textId="77777777" w:rsidR="00A93527" w:rsidRDefault="00A93527" w:rsidP="00FA4147">
      <w:pPr>
        <w:jc w:val="center"/>
        <w:rPr>
          <w:b/>
          <w:lang w:val="es-BO"/>
        </w:rPr>
      </w:pPr>
    </w:p>
    <w:p w14:paraId="5057C038" w14:textId="75E949CE" w:rsidR="004D691D" w:rsidRDefault="004D691D" w:rsidP="00FA4147">
      <w:pPr>
        <w:jc w:val="center"/>
        <w:rPr>
          <w:b/>
          <w:lang w:val="es-BO"/>
        </w:rPr>
      </w:pPr>
    </w:p>
    <w:p w14:paraId="11C15428" w14:textId="5CE7D85A" w:rsidR="004D691D" w:rsidRDefault="004D691D" w:rsidP="00FA4147">
      <w:pPr>
        <w:jc w:val="center"/>
        <w:rPr>
          <w:b/>
          <w:lang w:val="es-BO"/>
        </w:rPr>
      </w:pPr>
    </w:p>
    <w:p w14:paraId="4563E649" w14:textId="1007CED0" w:rsidR="004D691D" w:rsidRDefault="004D691D" w:rsidP="00FA4147">
      <w:pPr>
        <w:jc w:val="center"/>
        <w:rPr>
          <w:b/>
          <w:lang w:val="es-BO"/>
        </w:rPr>
      </w:pPr>
    </w:p>
    <w:p w14:paraId="1695ABE6" w14:textId="74954FA1" w:rsidR="004D691D" w:rsidRDefault="004D691D" w:rsidP="00FA4147">
      <w:pPr>
        <w:jc w:val="center"/>
        <w:rPr>
          <w:b/>
          <w:lang w:val="es-BO"/>
        </w:rPr>
      </w:pPr>
    </w:p>
    <w:p w14:paraId="1F1CBBDE" w14:textId="2C5FE82D" w:rsidR="004D4101" w:rsidRDefault="004D4101" w:rsidP="00FA4147">
      <w:pPr>
        <w:jc w:val="center"/>
        <w:rPr>
          <w:b/>
          <w:lang w:val="es-BO"/>
        </w:rPr>
      </w:pPr>
    </w:p>
    <w:p w14:paraId="765AC67C" w14:textId="137D6F79" w:rsidR="004D4101" w:rsidRDefault="004D4101" w:rsidP="00FA4147">
      <w:pPr>
        <w:jc w:val="center"/>
        <w:rPr>
          <w:b/>
          <w:lang w:val="es-BO"/>
        </w:rPr>
      </w:pPr>
    </w:p>
    <w:p w14:paraId="4E2A2223" w14:textId="416C86DC" w:rsidR="004D4101" w:rsidRDefault="004D4101" w:rsidP="00FA4147">
      <w:pPr>
        <w:jc w:val="center"/>
        <w:rPr>
          <w:b/>
          <w:lang w:val="es-BO"/>
        </w:rPr>
      </w:pPr>
    </w:p>
    <w:p w14:paraId="7B7E8035" w14:textId="77777777" w:rsidR="004D4101" w:rsidRPr="00D011A8" w:rsidRDefault="004D4101" w:rsidP="00FA4147">
      <w:pPr>
        <w:jc w:val="center"/>
        <w:rPr>
          <w:b/>
          <w:lang w:val="es-BO"/>
        </w:rPr>
      </w:pPr>
    </w:p>
    <w:p w14:paraId="5D717D22" w14:textId="77777777" w:rsidR="00B2191B" w:rsidRPr="00D011A8" w:rsidRDefault="00B2191B" w:rsidP="00FA4147">
      <w:pPr>
        <w:jc w:val="center"/>
        <w:rPr>
          <w:b/>
          <w:lang w:val="es-BO"/>
        </w:rPr>
      </w:pPr>
    </w:p>
    <w:p w14:paraId="00E5DEFC" w14:textId="3101AD64" w:rsidR="00A72FB0" w:rsidRPr="00EA2A99" w:rsidRDefault="00A72FB0" w:rsidP="00FA4147">
      <w:pPr>
        <w:jc w:val="center"/>
        <w:rPr>
          <w:b/>
          <w:lang w:val="es-BO"/>
        </w:rPr>
      </w:pPr>
      <w:r w:rsidRPr="00EA2A99">
        <w:rPr>
          <w:b/>
          <w:lang w:val="es-BO"/>
        </w:rPr>
        <w:lastRenderedPageBreak/>
        <w:t>PARTE II</w:t>
      </w:r>
      <w:bookmarkEnd w:id="96"/>
    </w:p>
    <w:p w14:paraId="0DA8105D" w14:textId="77777777" w:rsidR="00BD32B1" w:rsidRPr="00EA2A99" w:rsidRDefault="008E57ED" w:rsidP="00FA4147">
      <w:pPr>
        <w:jc w:val="center"/>
        <w:rPr>
          <w:b/>
          <w:lang w:val="es-BO"/>
        </w:rPr>
      </w:pPr>
      <w:bookmarkStart w:id="97" w:name="_Toc347485809"/>
      <w:bookmarkStart w:id="98" w:name="_Toc355779897"/>
      <w:r w:rsidRPr="00EA2A99">
        <w:rPr>
          <w:b/>
          <w:lang w:val="es-BO"/>
        </w:rPr>
        <w:t>INFORMACIÓN TÉCNICA DE LA CONTRATACIÓN</w:t>
      </w:r>
      <w:bookmarkEnd w:id="97"/>
      <w:bookmarkEnd w:id="98"/>
    </w:p>
    <w:p w14:paraId="038876B6" w14:textId="77777777" w:rsidR="00BD32B1" w:rsidRPr="00EA2A99" w:rsidRDefault="00BD32B1" w:rsidP="00BD32B1">
      <w:pPr>
        <w:ind w:left="705"/>
        <w:rPr>
          <w:rFonts w:cs="Arial"/>
          <w:szCs w:val="18"/>
          <w:lang w:val="es-BO"/>
        </w:rPr>
      </w:pPr>
    </w:p>
    <w:p w14:paraId="253EE891" w14:textId="77777777" w:rsidR="00FD5223" w:rsidRPr="00EA2A99" w:rsidRDefault="00A72FB0">
      <w:pPr>
        <w:pStyle w:val="Ttulo"/>
        <w:numPr>
          <w:ilvl w:val="0"/>
          <w:numId w:val="11"/>
        </w:numPr>
        <w:spacing w:before="0" w:after="0"/>
        <w:jc w:val="both"/>
        <w:rPr>
          <w:rFonts w:ascii="Verdana" w:hAnsi="Verdana"/>
          <w:sz w:val="18"/>
          <w:szCs w:val="18"/>
          <w:lang w:val="es-BO"/>
        </w:rPr>
      </w:pPr>
      <w:bookmarkStart w:id="99" w:name="_Toc61867859"/>
      <w:bookmarkStart w:id="100" w:name="_Hlk164761847"/>
      <w:r w:rsidRPr="00EA2A99">
        <w:rPr>
          <w:rFonts w:ascii="Verdana" w:hAnsi="Verdana"/>
          <w:sz w:val="18"/>
          <w:szCs w:val="18"/>
          <w:lang w:val="es-BO"/>
        </w:rPr>
        <w:t>CONVOCATORIA Y DATOS GENERALES DEL PROCESO DE CONTRATACIÓ</w:t>
      </w:r>
      <w:r w:rsidR="000460EF" w:rsidRPr="00EA2A99">
        <w:rPr>
          <w:rFonts w:ascii="Verdana" w:hAnsi="Verdana"/>
          <w:sz w:val="18"/>
          <w:szCs w:val="18"/>
          <w:lang w:val="es-BO"/>
        </w:rPr>
        <w:t>N</w:t>
      </w:r>
      <w:bookmarkEnd w:id="99"/>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9A6C25">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EAFA5" w14:textId="3DA03E1F" w:rsidR="00DD3382" w:rsidRPr="00DF2B4A" w:rsidRDefault="009A6C25" w:rsidP="009A6C25">
            <w:pPr>
              <w:jc w:val="center"/>
              <w:rPr>
                <w:rFonts w:ascii="Arial" w:hAnsi="Arial" w:cs="Arial"/>
                <w:b/>
                <w:bCs/>
                <w:sz w:val="16"/>
                <w:lang w:val="es-BO"/>
              </w:rPr>
            </w:pPr>
            <w:r w:rsidRPr="00DF2B4A">
              <w:rPr>
                <w:rFonts w:ascii="Arial" w:hAnsi="Arial" w:cs="Arial"/>
                <w:b/>
                <w:bCs/>
                <w:sz w:val="16"/>
                <w:lang w:val="es-BO"/>
              </w:rPr>
              <w:t>MINISTERIO DE PLANIFICACIÓN DEL DESARROLLO</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64186985" w14:textId="77777777" w:rsidR="00DD3382" w:rsidRPr="00D011A8" w:rsidRDefault="00DD3382" w:rsidP="00DD3382">
            <w:pPr>
              <w:rPr>
                <w:rFonts w:ascii="Arial" w:hAnsi="Arial" w:cs="Arial"/>
                <w:sz w:val="8"/>
                <w:lang w:val="es-BO"/>
              </w:rPr>
            </w:pPr>
          </w:p>
        </w:tc>
        <w:tc>
          <w:tcPr>
            <w:tcW w:w="277" w:type="dxa"/>
          </w:tcPr>
          <w:p w14:paraId="179508F5" w14:textId="77777777" w:rsidR="00DD3382" w:rsidRPr="00D011A8" w:rsidRDefault="00DD3382" w:rsidP="00DD3382">
            <w:pPr>
              <w:rPr>
                <w:rFonts w:ascii="Arial" w:hAnsi="Arial" w:cs="Arial"/>
                <w:sz w:val="8"/>
                <w:lang w:val="es-BO"/>
              </w:rPr>
            </w:pPr>
          </w:p>
        </w:tc>
        <w:tc>
          <w:tcPr>
            <w:tcW w:w="274" w:type="dxa"/>
          </w:tcPr>
          <w:p w14:paraId="4B855939" w14:textId="77777777" w:rsidR="00DD3382" w:rsidRPr="00D011A8" w:rsidRDefault="00DD3382" w:rsidP="00DD3382">
            <w:pPr>
              <w:rPr>
                <w:rFonts w:ascii="Arial" w:hAnsi="Arial" w:cs="Arial"/>
                <w:sz w:val="8"/>
                <w:lang w:val="es-BO"/>
              </w:rPr>
            </w:pPr>
          </w:p>
        </w:tc>
        <w:tc>
          <w:tcPr>
            <w:tcW w:w="274" w:type="dxa"/>
          </w:tcPr>
          <w:p w14:paraId="55BCBEB7" w14:textId="77777777" w:rsidR="00DD3382" w:rsidRPr="00D011A8" w:rsidRDefault="00DD3382" w:rsidP="00DD3382">
            <w:pPr>
              <w:rPr>
                <w:rFonts w:ascii="Arial" w:hAnsi="Arial" w:cs="Arial"/>
                <w:sz w:val="8"/>
                <w:lang w:val="es-BO"/>
              </w:rPr>
            </w:pPr>
          </w:p>
        </w:tc>
        <w:tc>
          <w:tcPr>
            <w:tcW w:w="273" w:type="dxa"/>
          </w:tcPr>
          <w:p w14:paraId="44ED589C" w14:textId="77777777" w:rsidR="00DD3382" w:rsidRPr="00D011A8" w:rsidRDefault="00DD3382" w:rsidP="00DD3382">
            <w:pPr>
              <w:rPr>
                <w:rFonts w:ascii="Arial" w:hAnsi="Arial" w:cs="Arial"/>
                <w:sz w:val="8"/>
                <w:lang w:val="es-BO"/>
              </w:rPr>
            </w:pPr>
          </w:p>
        </w:tc>
        <w:tc>
          <w:tcPr>
            <w:tcW w:w="274" w:type="dxa"/>
          </w:tcPr>
          <w:p w14:paraId="606D2240" w14:textId="77777777" w:rsidR="00DD3382" w:rsidRPr="00D011A8" w:rsidRDefault="00DD3382" w:rsidP="00DD3382">
            <w:pPr>
              <w:rPr>
                <w:rFonts w:ascii="Arial" w:hAnsi="Arial" w:cs="Arial"/>
                <w:sz w:val="8"/>
                <w:lang w:val="es-BO"/>
              </w:rPr>
            </w:pPr>
          </w:p>
        </w:tc>
        <w:tc>
          <w:tcPr>
            <w:tcW w:w="274" w:type="dxa"/>
          </w:tcPr>
          <w:p w14:paraId="55C7D953" w14:textId="77777777" w:rsidR="00DD3382" w:rsidRPr="00D011A8" w:rsidRDefault="00DD3382" w:rsidP="00DD3382">
            <w:pPr>
              <w:rPr>
                <w:rFonts w:ascii="Arial" w:hAnsi="Arial" w:cs="Arial"/>
                <w:sz w:val="8"/>
                <w:lang w:val="es-BO"/>
              </w:rPr>
            </w:pPr>
          </w:p>
        </w:tc>
        <w:tc>
          <w:tcPr>
            <w:tcW w:w="274" w:type="dxa"/>
          </w:tcPr>
          <w:p w14:paraId="6EE92A74" w14:textId="77777777" w:rsidR="00DD3382" w:rsidRPr="00D011A8" w:rsidRDefault="00DD3382" w:rsidP="00DD3382">
            <w:pPr>
              <w:rPr>
                <w:rFonts w:ascii="Arial" w:hAnsi="Arial" w:cs="Arial"/>
                <w:sz w:val="8"/>
                <w:lang w:val="es-BO"/>
              </w:rPr>
            </w:pPr>
          </w:p>
        </w:tc>
        <w:tc>
          <w:tcPr>
            <w:tcW w:w="274" w:type="dxa"/>
          </w:tcPr>
          <w:p w14:paraId="020E942A" w14:textId="77777777" w:rsidR="00DD3382" w:rsidRPr="00D011A8" w:rsidRDefault="00DD3382" w:rsidP="00DD3382">
            <w:pPr>
              <w:rPr>
                <w:rFonts w:ascii="Arial" w:hAnsi="Arial" w:cs="Arial"/>
                <w:sz w:val="8"/>
                <w:lang w:val="es-BO"/>
              </w:rPr>
            </w:pPr>
          </w:p>
        </w:tc>
        <w:tc>
          <w:tcPr>
            <w:tcW w:w="273" w:type="dxa"/>
          </w:tcPr>
          <w:p w14:paraId="0456B1A7" w14:textId="77777777" w:rsidR="00DD3382" w:rsidRPr="00D011A8" w:rsidRDefault="00DD3382" w:rsidP="00DD3382">
            <w:pPr>
              <w:rPr>
                <w:rFonts w:ascii="Arial" w:hAnsi="Arial" w:cs="Arial"/>
                <w:sz w:val="8"/>
                <w:lang w:val="es-BO"/>
              </w:rPr>
            </w:pPr>
          </w:p>
        </w:tc>
        <w:tc>
          <w:tcPr>
            <w:tcW w:w="274" w:type="dxa"/>
          </w:tcPr>
          <w:p w14:paraId="0CEA1576" w14:textId="77777777" w:rsidR="00DD3382" w:rsidRPr="00D011A8" w:rsidRDefault="00DD3382" w:rsidP="00DD3382">
            <w:pPr>
              <w:rPr>
                <w:rFonts w:ascii="Arial" w:hAnsi="Arial" w:cs="Arial"/>
                <w:sz w:val="8"/>
                <w:lang w:val="es-BO"/>
              </w:rPr>
            </w:pPr>
          </w:p>
        </w:tc>
        <w:tc>
          <w:tcPr>
            <w:tcW w:w="274" w:type="dxa"/>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7937B8">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4B1D95" w:rsidRDefault="00DD3382" w:rsidP="00D11574">
            <w:pPr>
              <w:jc w:val="center"/>
              <w:rPr>
                <w:rFonts w:ascii="Arial" w:hAnsi="Arial" w:cs="Arial"/>
                <w:sz w:val="16"/>
                <w:lang w:val="es-BO"/>
              </w:rPr>
            </w:pPr>
            <w:r w:rsidRPr="004B1D95">
              <w:rPr>
                <w:rFonts w:ascii="Arial" w:hAnsi="Arial" w:cs="Arial"/>
                <w:sz w:val="16"/>
                <w:lang w:val="es-BO"/>
              </w:rPr>
              <w:t>Apoyo Nacional a la Producción y Empleo - ANPE</w:t>
            </w:r>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35278F" w14:textId="45340847" w:rsidR="00DD3382" w:rsidRPr="0024649D" w:rsidRDefault="0024649D" w:rsidP="009A6C25">
            <w:pPr>
              <w:jc w:val="center"/>
              <w:rPr>
                <w:rFonts w:ascii="Arial" w:hAnsi="Arial" w:cs="Arial"/>
                <w:sz w:val="16"/>
                <w:lang w:val="es-BO"/>
              </w:rPr>
            </w:pPr>
            <w:r w:rsidRPr="0024649D">
              <w:rPr>
                <w:rFonts w:ascii="Arial" w:hAnsi="Arial" w:cs="Arial"/>
                <w:sz w:val="16"/>
              </w:rPr>
              <w:t>ANPE 2-004/2025</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7937B8">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837EF9">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tcPr>
          <w:p w14:paraId="5961F4C2" w14:textId="77777777" w:rsidR="00DD3382" w:rsidRPr="00D011A8" w:rsidRDefault="00DD3382" w:rsidP="00DD3382">
            <w:pPr>
              <w:rPr>
                <w:rFonts w:ascii="Arial" w:hAnsi="Arial" w:cs="Arial"/>
                <w:sz w:val="8"/>
                <w:lang w:val="es-BO"/>
              </w:rPr>
            </w:pPr>
          </w:p>
        </w:tc>
        <w:tc>
          <w:tcPr>
            <w:tcW w:w="277" w:type="dxa"/>
          </w:tcPr>
          <w:p w14:paraId="1DF78B4C" w14:textId="77777777" w:rsidR="00DD3382" w:rsidRPr="00D011A8" w:rsidRDefault="00DD3382" w:rsidP="00DD3382">
            <w:pPr>
              <w:rPr>
                <w:rFonts w:ascii="Arial" w:hAnsi="Arial" w:cs="Arial"/>
                <w:sz w:val="8"/>
                <w:lang w:val="es-BO"/>
              </w:rPr>
            </w:pPr>
          </w:p>
        </w:tc>
        <w:tc>
          <w:tcPr>
            <w:tcW w:w="277" w:type="dxa"/>
          </w:tcPr>
          <w:p w14:paraId="3CA7ADC3" w14:textId="77777777" w:rsidR="00DD3382" w:rsidRPr="00D011A8" w:rsidRDefault="00DD3382" w:rsidP="00DD3382">
            <w:pPr>
              <w:rPr>
                <w:rFonts w:ascii="Arial" w:hAnsi="Arial" w:cs="Arial"/>
                <w:sz w:val="8"/>
                <w:lang w:val="es-BO"/>
              </w:rPr>
            </w:pPr>
          </w:p>
        </w:tc>
        <w:tc>
          <w:tcPr>
            <w:tcW w:w="277" w:type="dxa"/>
          </w:tcPr>
          <w:p w14:paraId="07C1F2CD" w14:textId="77777777" w:rsidR="00DD3382" w:rsidRPr="00D011A8" w:rsidRDefault="00DD3382" w:rsidP="00DD3382">
            <w:pPr>
              <w:rPr>
                <w:rFonts w:ascii="Arial" w:hAnsi="Arial" w:cs="Arial"/>
                <w:sz w:val="8"/>
                <w:lang w:val="es-BO"/>
              </w:rPr>
            </w:pPr>
          </w:p>
        </w:tc>
        <w:tc>
          <w:tcPr>
            <w:tcW w:w="274" w:type="dxa"/>
          </w:tcPr>
          <w:p w14:paraId="368C5799" w14:textId="77777777" w:rsidR="00DD3382" w:rsidRPr="00D011A8" w:rsidRDefault="00DD3382" w:rsidP="00DD3382">
            <w:pPr>
              <w:rPr>
                <w:rFonts w:ascii="Arial" w:hAnsi="Arial" w:cs="Arial"/>
                <w:sz w:val="8"/>
                <w:lang w:val="es-BO"/>
              </w:rPr>
            </w:pPr>
          </w:p>
        </w:tc>
        <w:tc>
          <w:tcPr>
            <w:tcW w:w="274" w:type="dxa"/>
          </w:tcPr>
          <w:p w14:paraId="41095A1B" w14:textId="77777777" w:rsidR="00DD3382" w:rsidRPr="00D011A8" w:rsidRDefault="00DD3382" w:rsidP="00DD3382">
            <w:pPr>
              <w:rPr>
                <w:rFonts w:ascii="Arial" w:hAnsi="Arial" w:cs="Arial"/>
                <w:sz w:val="8"/>
                <w:lang w:val="es-BO"/>
              </w:rPr>
            </w:pPr>
          </w:p>
        </w:tc>
        <w:tc>
          <w:tcPr>
            <w:tcW w:w="273" w:type="dxa"/>
          </w:tcPr>
          <w:p w14:paraId="1ED28944" w14:textId="77777777" w:rsidR="00DD3382" w:rsidRPr="00D011A8" w:rsidRDefault="00DD3382" w:rsidP="00DD3382">
            <w:pPr>
              <w:rPr>
                <w:rFonts w:ascii="Arial" w:hAnsi="Arial" w:cs="Arial"/>
                <w:sz w:val="8"/>
                <w:lang w:val="es-BO"/>
              </w:rPr>
            </w:pPr>
          </w:p>
        </w:tc>
        <w:tc>
          <w:tcPr>
            <w:tcW w:w="274" w:type="dxa"/>
          </w:tcPr>
          <w:p w14:paraId="0DE8A5CF" w14:textId="77777777" w:rsidR="00DD3382" w:rsidRPr="00D011A8" w:rsidRDefault="00DD3382" w:rsidP="00DD3382">
            <w:pPr>
              <w:rPr>
                <w:rFonts w:ascii="Arial" w:hAnsi="Arial" w:cs="Arial"/>
                <w:sz w:val="8"/>
                <w:lang w:val="es-BO"/>
              </w:rPr>
            </w:pPr>
          </w:p>
        </w:tc>
        <w:tc>
          <w:tcPr>
            <w:tcW w:w="274" w:type="dxa"/>
          </w:tcPr>
          <w:p w14:paraId="312DC134" w14:textId="77777777" w:rsidR="00DD3382" w:rsidRPr="00D011A8" w:rsidRDefault="00DD3382" w:rsidP="00DD3382">
            <w:pPr>
              <w:rPr>
                <w:rFonts w:ascii="Arial" w:hAnsi="Arial" w:cs="Arial"/>
                <w:sz w:val="8"/>
                <w:lang w:val="es-BO"/>
              </w:rPr>
            </w:pPr>
          </w:p>
        </w:tc>
        <w:tc>
          <w:tcPr>
            <w:tcW w:w="274" w:type="dxa"/>
          </w:tcPr>
          <w:p w14:paraId="4359BAE9" w14:textId="77777777" w:rsidR="00DD3382" w:rsidRPr="00D011A8" w:rsidRDefault="00DD3382" w:rsidP="00DD3382">
            <w:pPr>
              <w:rPr>
                <w:rFonts w:ascii="Arial" w:hAnsi="Arial" w:cs="Arial"/>
                <w:sz w:val="8"/>
                <w:lang w:val="es-BO"/>
              </w:rPr>
            </w:pPr>
          </w:p>
        </w:tc>
        <w:tc>
          <w:tcPr>
            <w:tcW w:w="274" w:type="dxa"/>
          </w:tcPr>
          <w:p w14:paraId="6464605F" w14:textId="77777777" w:rsidR="00DD3382" w:rsidRPr="00D011A8" w:rsidRDefault="00DD3382" w:rsidP="00DD3382">
            <w:pPr>
              <w:rPr>
                <w:rFonts w:ascii="Arial" w:hAnsi="Arial" w:cs="Arial"/>
                <w:sz w:val="8"/>
                <w:lang w:val="es-BO"/>
              </w:rPr>
            </w:pPr>
          </w:p>
        </w:tc>
        <w:tc>
          <w:tcPr>
            <w:tcW w:w="273" w:type="dxa"/>
          </w:tcPr>
          <w:p w14:paraId="79D213A5" w14:textId="77777777" w:rsidR="00DD3382" w:rsidRPr="00D011A8" w:rsidRDefault="00DD3382" w:rsidP="00DD3382">
            <w:pPr>
              <w:rPr>
                <w:rFonts w:ascii="Arial" w:hAnsi="Arial" w:cs="Arial"/>
                <w:sz w:val="8"/>
                <w:lang w:val="es-BO"/>
              </w:rPr>
            </w:pPr>
          </w:p>
        </w:tc>
        <w:tc>
          <w:tcPr>
            <w:tcW w:w="274" w:type="dxa"/>
          </w:tcPr>
          <w:p w14:paraId="0B4899CE"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tcPr>
          <w:p w14:paraId="0D7CBA84" w14:textId="77777777" w:rsidR="00DD3382" w:rsidRPr="00D011A8" w:rsidRDefault="00DD3382" w:rsidP="00DD3382">
            <w:pPr>
              <w:rPr>
                <w:rFonts w:ascii="Arial" w:hAnsi="Arial" w:cs="Arial"/>
                <w:sz w:val="8"/>
                <w:lang w:val="es-BO"/>
              </w:rPr>
            </w:pPr>
          </w:p>
        </w:tc>
        <w:tc>
          <w:tcPr>
            <w:tcW w:w="274" w:type="dxa"/>
            <w:tcBorders>
              <w:top w:val="single" w:sz="4" w:space="0" w:color="auto"/>
              <w:bottom w:val="single" w:sz="4" w:space="0" w:color="auto"/>
            </w:tcBorders>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305"/>
        <w:gridCol w:w="305"/>
        <w:gridCol w:w="269"/>
        <w:gridCol w:w="305"/>
        <w:gridCol w:w="305"/>
        <w:gridCol w:w="305"/>
        <w:gridCol w:w="305"/>
        <w:gridCol w:w="265"/>
        <w:gridCol w:w="305"/>
        <w:gridCol w:w="305"/>
        <w:gridCol w:w="262"/>
        <w:gridCol w:w="305"/>
        <w:gridCol w:w="305"/>
        <w:gridCol w:w="305"/>
        <w:gridCol w:w="305"/>
        <w:gridCol w:w="305"/>
        <w:gridCol w:w="305"/>
        <w:gridCol w:w="305"/>
        <w:gridCol w:w="262"/>
        <w:gridCol w:w="305"/>
        <w:gridCol w:w="262"/>
        <w:gridCol w:w="305"/>
        <w:gridCol w:w="808"/>
        <w:gridCol w:w="766"/>
        <w:gridCol w:w="262"/>
      </w:tblGrid>
      <w:tr w:rsidR="0024649D" w:rsidRPr="00D011A8" w14:paraId="500332AC" w14:textId="77777777" w:rsidTr="00837EF9">
        <w:trPr>
          <w:jc w:val="center"/>
        </w:trPr>
        <w:tc>
          <w:tcPr>
            <w:tcW w:w="237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79F66EF7" w:rsidR="00DD3382" w:rsidRPr="00D011A8" w:rsidRDefault="00106840" w:rsidP="00DD3382">
            <w:pPr>
              <w:rPr>
                <w:rFonts w:ascii="Arial" w:hAnsi="Arial" w:cs="Arial"/>
                <w:sz w:val="16"/>
                <w:lang w:val="es-BO"/>
              </w:rPr>
            </w:pPr>
            <w:r>
              <w:rPr>
                <w:rFonts w:ascii="Arial" w:hAnsi="Arial" w:cs="Arial"/>
                <w:sz w:val="16"/>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15788D11" w:rsidR="00DD3382" w:rsidRPr="00D011A8" w:rsidRDefault="00F40DB5" w:rsidP="00DD3382">
            <w:pPr>
              <w:rPr>
                <w:rFonts w:ascii="Arial" w:hAnsi="Arial" w:cs="Arial"/>
                <w:sz w:val="16"/>
                <w:lang w:val="es-BO"/>
              </w:rPr>
            </w:pPr>
            <w:r>
              <w:rPr>
                <w:rFonts w:ascii="Arial" w:hAnsi="Arial" w:cs="Arial"/>
                <w:sz w:val="16"/>
                <w:lang w:val="es-BO"/>
              </w:rPr>
              <w:t>5</w:t>
            </w:r>
          </w:p>
        </w:tc>
        <w:tc>
          <w:tcPr>
            <w:tcW w:w="282" w:type="dxa"/>
            <w:tcBorders>
              <w:left w:val="single" w:sz="4" w:space="0" w:color="auto"/>
              <w:right w:val="single" w:sz="4" w:space="0" w:color="auto"/>
            </w:tcBorders>
          </w:tcPr>
          <w:p w14:paraId="3B861865" w14:textId="7C49DB35" w:rsidR="00DD3382" w:rsidRPr="00D011A8" w:rsidRDefault="00DD3382" w:rsidP="00DD3382">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2B9D01B7" w:rsidR="00DD3382" w:rsidRPr="00D011A8" w:rsidRDefault="00106840" w:rsidP="00DD3382">
            <w:pPr>
              <w:rPr>
                <w:rFonts w:ascii="Arial" w:hAnsi="Arial" w:cs="Arial"/>
                <w:sz w:val="16"/>
                <w:lang w:val="es-BO"/>
              </w:rPr>
            </w:pPr>
            <w:r>
              <w:rPr>
                <w:rFonts w:ascii="Arial" w:hAnsi="Arial" w:cs="Arial"/>
                <w:sz w:val="16"/>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41578F3D" w:rsidR="00DD3382" w:rsidRPr="00D011A8" w:rsidRDefault="00106840" w:rsidP="00DD3382">
            <w:pPr>
              <w:rPr>
                <w:rFonts w:ascii="Arial" w:hAnsi="Arial" w:cs="Arial"/>
                <w:sz w:val="16"/>
                <w:lang w:val="es-BO"/>
              </w:rPr>
            </w:pPr>
            <w:r>
              <w:rPr>
                <w:rFonts w:ascii="Arial" w:hAnsi="Arial" w:cs="Arial"/>
                <w:sz w:val="16"/>
                <w:lang w:val="es-BO"/>
              </w:rPr>
              <w:t>0</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571EF51F" w:rsidR="00DD3382" w:rsidRPr="00D011A8" w:rsidRDefault="00106840" w:rsidP="00DD3382">
            <w:pPr>
              <w:rPr>
                <w:rFonts w:ascii="Arial" w:hAnsi="Arial" w:cs="Arial"/>
                <w:sz w:val="16"/>
                <w:lang w:val="es-BO"/>
              </w:rPr>
            </w:pPr>
            <w:r>
              <w:rPr>
                <w:rFonts w:ascii="Arial" w:hAnsi="Arial" w:cs="Arial"/>
                <w:sz w:val="16"/>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59AE778F" w:rsidR="00DD3382" w:rsidRPr="00D011A8" w:rsidRDefault="00106840" w:rsidP="00DD3382">
            <w:pPr>
              <w:rPr>
                <w:rFonts w:ascii="Arial" w:hAnsi="Arial" w:cs="Arial"/>
                <w:sz w:val="16"/>
                <w:lang w:val="es-BO"/>
              </w:rPr>
            </w:pPr>
            <w:r>
              <w:rPr>
                <w:rFonts w:ascii="Arial" w:hAnsi="Arial" w:cs="Arial"/>
                <w:sz w:val="16"/>
                <w:lang w:val="es-BO"/>
              </w:rPr>
              <w:t>6</w:t>
            </w:r>
          </w:p>
        </w:tc>
        <w:tc>
          <w:tcPr>
            <w:tcW w:w="277" w:type="dxa"/>
            <w:tcBorders>
              <w:left w:val="single" w:sz="4" w:space="0" w:color="auto"/>
              <w:right w:val="single" w:sz="4" w:space="0" w:color="auto"/>
            </w:tcBorders>
          </w:tcPr>
          <w:p w14:paraId="7FBAD6E9" w14:textId="2A670231" w:rsidR="00DD3382" w:rsidRPr="00D011A8" w:rsidRDefault="00DD3382" w:rsidP="00DD3382">
            <w:pPr>
              <w:rPr>
                <w:rFonts w:ascii="Arial" w:hAnsi="Arial" w:cs="Arial"/>
                <w:sz w:val="16"/>
                <w:lang w:val="es-BO"/>
              </w:rPr>
            </w:pP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401C54FE" w:rsidR="00DD3382" w:rsidRPr="00D011A8" w:rsidRDefault="00106840" w:rsidP="00DD3382">
            <w:pPr>
              <w:rPr>
                <w:rFonts w:ascii="Arial" w:hAnsi="Arial" w:cs="Arial"/>
                <w:sz w:val="16"/>
                <w:lang w:val="es-BO"/>
              </w:rPr>
            </w:pPr>
            <w:r>
              <w:rPr>
                <w:rFonts w:ascii="Arial" w:hAnsi="Arial" w:cs="Arial"/>
                <w:sz w:val="16"/>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19F571DD" w:rsidR="00DD3382" w:rsidRPr="00D011A8" w:rsidRDefault="00106840" w:rsidP="00DD3382">
            <w:pPr>
              <w:rPr>
                <w:rFonts w:ascii="Arial" w:hAnsi="Arial" w:cs="Arial"/>
                <w:sz w:val="16"/>
                <w:lang w:val="es-BO"/>
              </w:rPr>
            </w:pPr>
            <w:r>
              <w:rPr>
                <w:rFonts w:ascii="Arial" w:hAnsi="Arial" w:cs="Arial"/>
                <w:sz w:val="16"/>
                <w:lang w:val="es-BO"/>
              </w:rPr>
              <w:t>0</w:t>
            </w:r>
          </w:p>
        </w:tc>
        <w:tc>
          <w:tcPr>
            <w:tcW w:w="273" w:type="dxa"/>
            <w:tcBorders>
              <w:left w:val="single" w:sz="4" w:space="0" w:color="auto"/>
              <w:right w:val="single" w:sz="4" w:space="0" w:color="auto"/>
            </w:tcBorders>
          </w:tcPr>
          <w:p w14:paraId="187DA3D1" w14:textId="33D767D4" w:rsidR="00DD3382" w:rsidRPr="00D011A8" w:rsidRDefault="00DD3382" w:rsidP="00DD3382">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43BEB237" w:rsidR="00DD3382" w:rsidRPr="00251FA4" w:rsidRDefault="0024649D" w:rsidP="00DD3382">
            <w:pPr>
              <w:rPr>
                <w:rFonts w:ascii="Arial" w:hAnsi="Arial" w:cs="Arial"/>
                <w:sz w:val="16"/>
                <w:lang w:val="es-BO"/>
              </w:rPr>
            </w:pPr>
            <w:r>
              <w:rPr>
                <w:rFonts w:ascii="Arial" w:hAnsi="Arial" w:cs="Arial"/>
                <w:sz w:val="16"/>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05C7CBF0" w:rsidR="00DD3382" w:rsidRPr="00D011A8" w:rsidRDefault="0024649D" w:rsidP="00DD3382">
            <w:pPr>
              <w:rPr>
                <w:rFonts w:ascii="Arial" w:hAnsi="Arial" w:cs="Arial"/>
                <w:sz w:val="16"/>
                <w:lang w:val="es-BO"/>
              </w:rPr>
            </w:pPr>
            <w:r>
              <w:rPr>
                <w:rFonts w:ascii="Arial" w:hAnsi="Arial" w:cs="Arial"/>
                <w:sz w:val="16"/>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5CE77580" w:rsidR="00DD3382" w:rsidRPr="00D011A8" w:rsidRDefault="0024649D" w:rsidP="00DD3382">
            <w:pPr>
              <w:rPr>
                <w:rFonts w:ascii="Arial" w:hAnsi="Arial" w:cs="Arial"/>
                <w:sz w:val="16"/>
                <w:lang w:val="es-BO"/>
              </w:rPr>
            </w:pPr>
            <w:r>
              <w:rPr>
                <w:rFonts w:ascii="Arial" w:hAnsi="Arial" w:cs="Arial"/>
                <w:sz w:val="16"/>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36939BFF" w:rsidR="00DD3382" w:rsidRPr="00D011A8" w:rsidRDefault="0024649D" w:rsidP="00DD3382">
            <w:pPr>
              <w:rPr>
                <w:rFonts w:ascii="Arial" w:hAnsi="Arial" w:cs="Arial"/>
                <w:sz w:val="16"/>
                <w:lang w:val="es-BO"/>
              </w:rPr>
            </w:pPr>
            <w:r>
              <w:rPr>
                <w:rFonts w:ascii="Arial" w:hAnsi="Arial" w:cs="Arial"/>
                <w:sz w:val="16"/>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57D46013" w:rsidR="00DD3382" w:rsidRPr="00D011A8" w:rsidRDefault="0024649D" w:rsidP="00DD3382">
            <w:pPr>
              <w:rPr>
                <w:rFonts w:ascii="Arial" w:hAnsi="Arial" w:cs="Arial"/>
                <w:sz w:val="16"/>
                <w:lang w:val="es-BO"/>
              </w:rPr>
            </w:pPr>
            <w:r>
              <w:rPr>
                <w:rFonts w:ascii="Arial" w:hAnsi="Arial" w:cs="Arial"/>
                <w:sz w:val="16"/>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09769BF6" w:rsidR="00DD3382" w:rsidRPr="00D011A8" w:rsidRDefault="0024649D" w:rsidP="00DD3382">
            <w:pPr>
              <w:rPr>
                <w:rFonts w:ascii="Arial" w:hAnsi="Arial" w:cs="Arial"/>
                <w:sz w:val="16"/>
                <w:lang w:val="es-BO"/>
              </w:rPr>
            </w:pPr>
            <w:r>
              <w:rPr>
                <w:rFonts w:ascii="Arial" w:hAnsi="Arial" w:cs="Arial"/>
                <w:sz w:val="16"/>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2649E4CA" w:rsidR="00DD3382" w:rsidRPr="00D011A8" w:rsidRDefault="0024649D" w:rsidP="00DD3382">
            <w:pPr>
              <w:rPr>
                <w:rFonts w:ascii="Arial" w:hAnsi="Arial" w:cs="Arial"/>
                <w:sz w:val="16"/>
                <w:lang w:val="es-BO"/>
              </w:rPr>
            </w:pPr>
            <w:r>
              <w:rPr>
                <w:rFonts w:ascii="Arial" w:hAnsi="Arial" w:cs="Arial"/>
                <w:sz w:val="16"/>
                <w:lang w:val="es-BO"/>
              </w:rPr>
              <w:t>8</w:t>
            </w:r>
          </w:p>
        </w:tc>
        <w:tc>
          <w:tcPr>
            <w:tcW w:w="273" w:type="dxa"/>
            <w:tcBorders>
              <w:left w:val="single" w:sz="4" w:space="0" w:color="auto"/>
              <w:right w:val="single" w:sz="4" w:space="0" w:color="auto"/>
            </w:tcBorders>
          </w:tcPr>
          <w:p w14:paraId="5ECB19B4" w14:textId="0BD599EF" w:rsidR="00DD3382" w:rsidRPr="00D011A8" w:rsidRDefault="00DD3382" w:rsidP="00DD3382">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781DD9BD" w:rsidR="00DD3382" w:rsidRPr="00D011A8" w:rsidRDefault="00106840" w:rsidP="00DD3382">
            <w:pPr>
              <w:rPr>
                <w:rFonts w:ascii="Arial" w:hAnsi="Arial" w:cs="Arial"/>
                <w:sz w:val="16"/>
                <w:lang w:val="es-BO"/>
              </w:rPr>
            </w:pPr>
            <w:r>
              <w:rPr>
                <w:rFonts w:ascii="Arial" w:hAnsi="Arial" w:cs="Arial"/>
                <w:sz w:val="16"/>
                <w:lang w:val="es-BO"/>
              </w:rPr>
              <w:t>1</w:t>
            </w:r>
          </w:p>
        </w:tc>
        <w:tc>
          <w:tcPr>
            <w:tcW w:w="273" w:type="dxa"/>
            <w:tcBorders>
              <w:left w:val="single" w:sz="4" w:space="0" w:color="auto"/>
              <w:right w:val="single" w:sz="4" w:space="0" w:color="auto"/>
            </w:tcBorders>
          </w:tcPr>
          <w:p w14:paraId="68B6A680" w14:textId="58CDB461" w:rsidR="00DD3382" w:rsidRPr="00D011A8" w:rsidRDefault="00DD3382" w:rsidP="00DD3382">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6177C3ED" w:rsidR="00DD3382" w:rsidRPr="00D011A8" w:rsidRDefault="00190806" w:rsidP="00DD3382">
            <w:pPr>
              <w:rPr>
                <w:rFonts w:ascii="Arial" w:hAnsi="Arial" w:cs="Arial"/>
                <w:sz w:val="16"/>
                <w:lang w:val="es-BO"/>
              </w:rPr>
            </w:pPr>
            <w:r>
              <w:rPr>
                <w:rFonts w:ascii="Arial" w:hAnsi="Arial" w:cs="Arial"/>
                <w:sz w:val="16"/>
                <w:lang w:val="es-BO"/>
              </w:rPr>
              <w:t>2</w:t>
            </w:r>
          </w:p>
        </w:tc>
        <w:tc>
          <w:tcPr>
            <w:tcW w:w="819" w:type="dxa"/>
            <w:tcBorders>
              <w:left w:val="single" w:sz="4" w:space="0" w:color="auto"/>
              <w:right w:val="single" w:sz="4" w:space="0" w:color="auto"/>
            </w:tcBorders>
          </w:tcPr>
          <w:p w14:paraId="21EB8D62" w14:textId="04C6C0DD" w:rsidR="00DD3382" w:rsidRPr="00D011A8" w:rsidRDefault="005B673E" w:rsidP="00DD3382">
            <w:pPr>
              <w:jc w:val="right"/>
              <w:rPr>
                <w:rFonts w:ascii="Arial" w:hAnsi="Arial" w:cs="Arial"/>
                <w:sz w:val="16"/>
                <w:lang w:val="es-BO"/>
              </w:rPr>
            </w:pPr>
            <w:r>
              <w:rPr>
                <w:rFonts w:ascii="Arial" w:hAnsi="Arial" w:cs="Arial"/>
                <w:sz w:val="16"/>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49BA01F" w14:textId="26B96EE2" w:rsidR="00DD3382" w:rsidRPr="00D011A8" w:rsidRDefault="005B673E" w:rsidP="00DD3382">
            <w:pPr>
              <w:rPr>
                <w:rFonts w:ascii="Arial" w:hAnsi="Arial" w:cs="Arial"/>
                <w:sz w:val="16"/>
                <w:lang w:val="es-BO"/>
              </w:rPr>
            </w:pPr>
            <w:r>
              <w:rPr>
                <w:rFonts w:ascii="Arial" w:hAnsi="Arial" w:cs="Arial"/>
                <w:sz w:val="16"/>
                <w:lang w:val="es-BO"/>
              </w:rPr>
              <w:t>202</w:t>
            </w:r>
            <w:r w:rsidR="003C0953">
              <w:rPr>
                <w:rFonts w:ascii="Arial" w:hAnsi="Arial" w:cs="Arial"/>
                <w:sz w:val="16"/>
                <w:lang w:val="es-BO"/>
              </w:rPr>
              <w:t>5</w:t>
            </w:r>
          </w:p>
        </w:tc>
        <w:tc>
          <w:tcPr>
            <w:tcW w:w="273"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D011A8" w:rsidRPr="00D011A8" w14:paraId="372A4AD9" w14:textId="77777777" w:rsidTr="00122BF8">
        <w:trPr>
          <w:jc w:val="center"/>
        </w:trPr>
        <w:tc>
          <w:tcPr>
            <w:tcW w:w="2349"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324" w:type="dxa"/>
          </w:tcPr>
          <w:p w14:paraId="319834F4" w14:textId="77777777" w:rsidR="00DD3382" w:rsidRPr="00D011A8" w:rsidRDefault="00DD3382" w:rsidP="00DD3382">
            <w:pPr>
              <w:rPr>
                <w:rFonts w:ascii="Arial" w:hAnsi="Arial" w:cs="Arial"/>
                <w:sz w:val="8"/>
                <w:lang w:val="es-BO"/>
              </w:rPr>
            </w:pPr>
          </w:p>
        </w:tc>
        <w:tc>
          <w:tcPr>
            <w:tcW w:w="281" w:type="dxa"/>
          </w:tcPr>
          <w:p w14:paraId="37344078" w14:textId="77777777" w:rsidR="00DD3382" w:rsidRPr="00D011A8" w:rsidRDefault="00DD3382" w:rsidP="00DD3382">
            <w:pPr>
              <w:rPr>
                <w:rFonts w:ascii="Arial" w:hAnsi="Arial" w:cs="Arial"/>
                <w:sz w:val="8"/>
                <w:lang w:val="es-BO"/>
              </w:rPr>
            </w:pPr>
          </w:p>
        </w:tc>
        <w:tc>
          <w:tcPr>
            <w:tcW w:w="282" w:type="dxa"/>
          </w:tcPr>
          <w:p w14:paraId="6A9A0E89" w14:textId="77777777" w:rsidR="00DD3382" w:rsidRPr="00D011A8" w:rsidRDefault="00DD3382" w:rsidP="00DD3382">
            <w:pPr>
              <w:rPr>
                <w:rFonts w:ascii="Arial" w:hAnsi="Arial" w:cs="Arial"/>
                <w:sz w:val="8"/>
                <w:lang w:val="es-BO"/>
              </w:rPr>
            </w:pPr>
          </w:p>
        </w:tc>
        <w:tc>
          <w:tcPr>
            <w:tcW w:w="272" w:type="dxa"/>
          </w:tcPr>
          <w:p w14:paraId="332CA0E5" w14:textId="77777777" w:rsidR="00DD3382" w:rsidRPr="00D011A8" w:rsidRDefault="00DD3382" w:rsidP="00DD3382">
            <w:pPr>
              <w:rPr>
                <w:rFonts w:ascii="Arial" w:hAnsi="Arial" w:cs="Arial"/>
                <w:sz w:val="8"/>
                <w:lang w:val="es-BO"/>
              </w:rPr>
            </w:pPr>
          </w:p>
        </w:tc>
        <w:tc>
          <w:tcPr>
            <w:tcW w:w="277" w:type="dxa"/>
          </w:tcPr>
          <w:p w14:paraId="52254616" w14:textId="77777777" w:rsidR="00DD3382" w:rsidRPr="00D011A8" w:rsidRDefault="00DD3382" w:rsidP="00DD3382">
            <w:pPr>
              <w:rPr>
                <w:rFonts w:ascii="Arial" w:hAnsi="Arial" w:cs="Arial"/>
                <w:sz w:val="8"/>
                <w:lang w:val="es-BO"/>
              </w:rPr>
            </w:pPr>
          </w:p>
        </w:tc>
        <w:tc>
          <w:tcPr>
            <w:tcW w:w="275" w:type="dxa"/>
          </w:tcPr>
          <w:p w14:paraId="7AFE8C1C" w14:textId="77777777" w:rsidR="00DD3382" w:rsidRPr="00D011A8" w:rsidRDefault="00DD3382" w:rsidP="00DD3382">
            <w:pPr>
              <w:rPr>
                <w:rFonts w:ascii="Arial" w:hAnsi="Arial" w:cs="Arial"/>
                <w:sz w:val="8"/>
                <w:lang w:val="es-BO"/>
              </w:rPr>
            </w:pPr>
          </w:p>
        </w:tc>
        <w:tc>
          <w:tcPr>
            <w:tcW w:w="280" w:type="dxa"/>
          </w:tcPr>
          <w:p w14:paraId="12521160" w14:textId="77777777" w:rsidR="00DD3382" w:rsidRPr="00D011A8" w:rsidRDefault="00DD3382" w:rsidP="00DD3382">
            <w:pPr>
              <w:rPr>
                <w:rFonts w:ascii="Arial" w:hAnsi="Arial" w:cs="Arial"/>
                <w:sz w:val="8"/>
                <w:lang w:val="es-BO"/>
              </w:rPr>
            </w:pPr>
          </w:p>
        </w:tc>
        <w:tc>
          <w:tcPr>
            <w:tcW w:w="276" w:type="dxa"/>
          </w:tcPr>
          <w:p w14:paraId="71714572" w14:textId="77777777" w:rsidR="00DD3382" w:rsidRPr="00D011A8" w:rsidRDefault="00DD3382" w:rsidP="00DD3382">
            <w:pPr>
              <w:rPr>
                <w:rFonts w:ascii="Arial" w:hAnsi="Arial" w:cs="Arial"/>
                <w:sz w:val="8"/>
                <w:lang w:val="es-BO"/>
              </w:rPr>
            </w:pPr>
          </w:p>
        </w:tc>
        <w:tc>
          <w:tcPr>
            <w:tcW w:w="276" w:type="dxa"/>
          </w:tcPr>
          <w:p w14:paraId="218221C0" w14:textId="77777777" w:rsidR="00DD3382" w:rsidRPr="00D011A8" w:rsidRDefault="00DD3382" w:rsidP="00DD3382">
            <w:pPr>
              <w:rPr>
                <w:rFonts w:ascii="Arial" w:hAnsi="Arial" w:cs="Arial"/>
                <w:sz w:val="8"/>
                <w:lang w:val="es-BO"/>
              </w:rPr>
            </w:pPr>
          </w:p>
        </w:tc>
        <w:tc>
          <w:tcPr>
            <w:tcW w:w="276" w:type="dxa"/>
          </w:tcPr>
          <w:p w14:paraId="185575A1" w14:textId="77777777" w:rsidR="00DD3382" w:rsidRPr="00D011A8" w:rsidRDefault="00DD3382" w:rsidP="00DD3382">
            <w:pPr>
              <w:rPr>
                <w:rFonts w:ascii="Arial" w:hAnsi="Arial" w:cs="Arial"/>
                <w:sz w:val="8"/>
                <w:lang w:val="es-BO"/>
              </w:rPr>
            </w:pPr>
          </w:p>
        </w:tc>
        <w:tc>
          <w:tcPr>
            <w:tcW w:w="273" w:type="dxa"/>
          </w:tcPr>
          <w:p w14:paraId="218E61C7" w14:textId="77777777" w:rsidR="00DD3382" w:rsidRPr="00D011A8" w:rsidRDefault="00DD3382" w:rsidP="00DD3382">
            <w:pPr>
              <w:rPr>
                <w:rFonts w:ascii="Arial" w:hAnsi="Arial" w:cs="Arial"/>
                <w:sz w:val="8"/>
                <w:lang w:val="es-BO"/>
              </w:rPr>
            </w:pPr>
          </w:p>
        </w:tc>
        <w:tc>
          <w:tcPr>
            <w:tcW w:w="273" w:type="dxa"/>
          </w:tcPr>
          <w:p w14:paraId="6E49E349" w14:textId="77777777" w:rsidR="00DD3382" w:rsidRPr="00D011A8" w:rsidRDefault="00DD3382" w:rsidP="00DD3382">
            <w:pPr>
              <w:rPr>
                <w:rFonts w:ascii="Arial" w:hAnsi="Arial" w:cs="Arial"/>
                <w:sz w:val="8"/>
                <w:lang w:val="es-BO"/>
              </w:rPr>
            </w:pPr>
          </w:p>
        </w:tc>
        <w:tc>
          <w:tcPr>
            <w:tcW w:w="272" w:type="dxa"/>
          </w:tcPr>
          <w:p w14:paraId="23A1591D" w14:textId="77777777" w:rsidR="00DD3382" w:rsidRPr="00D011A8" w:rsidRDefault="00DD3382" w:rsidP="00DD3382">
            <w:pPr>
              <w:rPr>
                <w:rFonts w:ascii="Arial" w:hAnsi="Arial" w:cs="Arial"/>
                <w:sz w:val="8"/>
                <w:lang w:val="es-BO"/>
              </w:rPr>
            </w:pPr>
          </w:p>
        </w:tc>
        <w:tc>
          <w:tcPr>
            <w:tcW w:w="273" w:type="dxa"/>
          </w:tcPr>
          <w:p w14:paraId="7FE46F18" w14:textId="77777777" w:rsidR="00DD3382" w:rsidRPr="00D011A8" w:rsidRDefault="00DD3382" w:rsidP="00DD3382">
            <w:pPr>
              <w:rPr>
                <w:rFonts w:ascii="Arial" w:hAnsi="Arial" w:cs="Arial"/>
                <w:sz w:val="8"/>
                <w:lang w:val="es-BO"/>
              </w:rPr>
            </w:pPr>
          </w:p>
        </w:tc>
        <w:tc>
          <w:tcPr>
            <w:tcW w:w="273" w:type="dxa"/>
          </w:tcPr>
          <w:p w14:paraId="7986E972" w14:textId="77777777" w:rsidR="00DD3382" w:rsidRPr="00D011A8" w:rsidRDefault="00DD3382" w:rsidP="00DD3382">
            <w:pPr>
              <w:rPr>
                <w:rFonts w:ascii="Arial" w:hAnsi="Arial" w:cs="Arial"/>
                <w:sz w:val="8"/>
                <w:lang w:val="es-BO"/>
              </w:rPr>
            </w:pPr>
          </w:p>
        </w:tc>
        <w:tc>
          <w:tcPr>
            <w:tcW w:w="273" w:type="dxa"/>
          </w:tcPr>
          <w:p w14:paraId="47B6B2D3" w14:textId="77777777" w:rsidR="00DD3382" w:rsidRPr="00D011A8" w:rsidRDefault="00DD3382" w:rsidP="00DD3382">
            <w:pPr>
              <w:rPr>
                <w:rFonts w:ascii="Arial" w:hAnsi="Arial" w:cs="Arial"/>
                <w:sz w:val="8"/>
                <w:lang w:val="es-BO"/>
              </w:rPr>
            </w:pPr>
          </w:p>
        </w:tc>
        <w:tc>
          <w:tcPr>
            <w:tcW w:w="273" w:type="dxa"/>
          </w:tcPr>
          <w:p w14:paraId="46F71E98" w14:textId="77777777" w:rsidR="00DD3382" w:rsidRPr="00D011A8" w:rsidRDefault="00DD3382" w:rsidP="00DD3382">
            <w:pPr>
              <w:rPr>
                <w:rFonts w:ascii="Arial" w:hAnsi="Arial" w:cs="Arial"/>
                <w:sz w:val="8"/>
                <w:lang w:val="es-BO"/>
              </w:rPr>
            </w:pPr>
          </w:p>
        </w:tc>
        <w:tc>
          <w:tcPr>
            <w:tcW w:w="272" w:type="dxa"/>
          </w:tcPr>
          <w:p w14:paraId="115D942C" w14:textId="77777777" w:rsidR="00DD3382" w:rsidRPr="00D011A8" w:rsidRDefault="00DD3382" w:rsidP="00DD3382">
            <w:pPr>
              <w:rPr>
                <w:rFonts w:ascii="Arial" w:hAnsi="Arial" w:cs="Arial"/>
                <w:sz w:val="8"/>
                <w:lang w:val="es-BO"/>
              </w:rPr>
            </w:pPr>
          </w:p>
        </w:tc>
        <w:tc>
          <w:tcPr>
            <w:tcW w:w="273" w:type="dxa"/>
          </w:tcPr>
          <w:p w14:paraId="4E0A257D" w14:textId="77777777" w:rsidR="00DD3382" w:rsidRPr="00D011A8" w:rsidRDefault="00DD3382" w:rsidP="00DD3382">
            <w:pPr>
              <w:rPr>
                <w:rFonts w:ascii="Arial" w:hAnsi="Arial" w:cs="Arial"/>
                <w:sz w:val="8"/>
                <w:lang w:val="es-BO"/>
              </w:rPr>
            </w:pPr>
          </w:p>
        </w:tc>
        <w:tc>
          <w:tcPr>
            <w:tcW w:w="273" w:type="dxa"/>
            <w:tcBorders>
              <w:top w:val="single" w:sz="4" w:space="0" w:color="auto"/>
            </w:tcBorders>
          </w:tcPr>
          <w:p w14:paraId="764D0D84" w14:textId="77777777" w:rsidR="00DD3382" w:rsidRPr="00D011A8" w:rsidRDefault="00DD3382" w:rsidP="00DD3382">
            <w:pPr>
              <w:rPr>
                <w:rFonts w:ascii="Arial" w:hAnsi="Arial" w:cs="Arial"/>
                <w:sz w:val="8"/>
                <w:lang w:val="es-BO"/>
              </w:rPr>
            </w:pPr>
          </w:p>
        </w:tc>
        <w:tc>
          <w:tcPr>
            <w:tcW w:w="273" w:type="dxa"/>
          </w:tcPr>
          <w:p w14:paraId="050C6A62" w14:textId="77777777" w:rsidR="00DD3382" w:rsidRPr="00D011A8" w:rsidRDefault="00DD3382" w:rsidP="00DD3382">
            <w:pPr>
              <w:rPr>
                <w:rFonts w:ascii="Arial" w:hAnsi="Arial" w:cs="Arial"/>
                <w:sz w:val="8"/>
                <w:lang w:val="es-BO"/>
              </w:rPr>
            </w:pPr>
          </w:p>
        </w:tc>
        <w:tc>
          <w:tcPr>
            <w:tcW w:w="273" w:type="dxa"/>
            <w:tcBorders>
              <w:top w:val="single" w:sz="4" w:space="0" w:color="auto"/>
            </w:tcBorders>
          </w:tcPr>
          <w:p w14:paraId="4859D498" w14:textId="77777777" w:rsidR="00DD3382" w:rsidRPr="00D011A8" w:rsidRDefault="00DD3382" w:rsidP="00DD3382">
            <w:pPr>
              <w:rPr>
                <w:rFonts w:ascii="Arial" w:hAnsi="Arial" w:cs="Arial"/>
                <w:sz w:val="8"/>
                <w:lang w:val="es-BO"/>
              </w:rPr>
            </w:pPr>
          </w:p>
        </w:tc>
        <w:tc>
          <w:tcPr>
            <w:tcW w:w="816" w:type="dxa"/>
            <w:gridSpan w:val="3"/>
          </w:tcPr>
          <w:p w14:paraId="393D9E64" w14:textId="77777777" w:rsidR="00DD3382" w:rsidRPr="00D011A8" w:rsidRDefault="00DD3382" w:rsidP="00DD3382">
            <w:pPr>
              <w:jc w:val="right"/>
              <w:rPr>
                <w:rFonts w:ascii="Arial" w:hAnsi="Arial" w:cs="Arial"/>
                <w:sz w:val="8"/>
                <w:lang w:val="es-BO"/>
              </w:rPr>
            </w:pPr>
          </w:p>
        </w:tc>
        <w:tc>
          <w:tcPr>
            <w:tcW w:w="816" w:type="dxa"/>
            <w:gridSpan w:val="3"/>
          </w:tcPr>
          <w:p w14:paraId="0BF22DA2" w14:textId="77777777"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122BF8">
        <w:trPr>
          <w:trHeight w:val="435"/>
          <w:jc w:val="center"/>
        </w:trPr>
        <w:tc>
          <w:tcPr>
            <w:tcW w:w="2349"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A06DBD" w14:textId="77777777" w:rsidR="00642032" w:rsidRPr="00642032" w:rsidRDefault="00642032" w:rsidP="00642032">
            <w:pPr>
              <w:jc w:val="center"/>
              <w:rPr>
                <w:rFonts w:ascii="Arial" w:hAnsi="Arial" w:cs="Arial"/>
                <w:b/>
                <w:bCs/>
                <w:i/>
                <w:iCs/>
                <w:sz w:val="16"/>
              </w:rPr>
            </w:pPr>
            <w:r w:rsidRPr="00642032">
              <w:rPr>
                <w:rFonts w:ascii="Arial" w:hAnsi="Arial" w:cs="Arial"/>
                <w:b/>
                <w:bCs/>
                <w:i/>
                <w:iCs/>
                <w:sz w:val="16"/>
              </w:rPr>
              <w:t xml:space="preserve">VIPFE/DGPP/UP - CONTRATACIÓN DEL SERVICIO DE </w:t>
            </w:r>
          </w:p>
          <w:p w14:paraId="059EC7D3" w14:textId="77777777" w:rsidR="00642032" w:rsidRPr="00642032" w:rsidRDefault="00642032" w:rsidP="00642032">
            <w:pPr>
              <w:jc w:val="center"/>
              <w:rPr>
                <w:rFonts w:ascii="Arial" w:hAnsi="Arial" w:cs="Arial"/>
                <w:b/>
                <w:bCs/>
                <w:i/>
                <w:iCs/>
                <w:sz w:val="16"/>
              </w:rPr>
            </w:pPr>
            <w:r w:rsidRPr="00642032">
              <w:rPr>
                <w:rFonts w:ascii="Arial" w:hAnsi="Arial" w:cs="Arial"/>
                <w:b/>
                <w:bCs/>
                <w:i/>
                <w:iCs/>
                <w:sz w:val="16"/>
              </w:rPr>
              <w:t xml:space="preserve">CONSULTORIA DE LÍNEA PROFESIONAL </w:t>
            </w:r>
          </w:p>
          <w:p w14:paraId="74498537" w14:textId="44991B5C" w:rsidR="00DD3382" w:rsidRPr="009A6C25" w:rsidRDefault="00642032" w:rsidP="00642032">
            <w:pPr>
              <w:jc w:val="center"/>
              <w:rPr>
                <w:b/>
                <w:bCs/>
              </w:rPr>
            </w:pPr>
            <w:r w:rsidRPr="00642032">
              <w:rPr>
                <w:rFonts w:ascii="Arial" w:hAnsi="Arial" w:cs="Arial"/>
                <w:b/>
                <w:bCs/>
                <w:i/>
                <w:iCs/>
                <w:sz w:val="16"/>
              </w:rPr>
              <w:t>EN TRANSPORTE</w:t>
            </w:r>
            <w:r w:rsidRPr="00642032">
              <w:rPr>
                <w:rFonts w:ascii="Arial" w:hAnsi="Arial" w:cs="Arial"/>
                <w:b/>
                <w:bCs/>
                <w:sz w:val="16"/>
              </w:rPr>
              <w:t xml:space="preserve"> </w:t>
            </w:r>
            <w:r w:rsidR="00161629" w:rsidRPr="00161629">
              <w:rPr>
                <w:rFonts w:ascii="Arial" w:hAnsi="Arial" w:cs="Arial"/>
                <w:b/>
                <w:bCs/>
                <w:sz w:val="16"/>
              </w:rPr>
              <w:t xml:space="preserve"> </w:t>
            </w:r>
          </w:p>
        </w:tc>
        <w:tc>
          <w:tcPr>
            <w:tcW w:w="272"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122BF8">
        <w:trPr>
          <w:jc w:val="center"/>
        </w:trPr>
        <w:tc>
          <w:tcPr>
            <w:tcW w:w="2349"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324" w:type="dxa"/>
            <w:tcBorders>
              <w:bottom w:val="single" w:sz="4" w:space="0" w:color="auto"/>
            </w:tcBorders>
          </w:tcPr>
          <w:p w14:paraId="6F4678C8" w14:textId="77777777" w:rsidR="00DD3382" w:rsidRPr="00D011A8" w:rsidRDefault="00DD3382" w:rsidP="00DD3382">
            <w:pPr>
              <w:rPr>
                <w:rFonts w:ascii="Arial" w:hAnsi="Arial" w:cs="Arial"/>
                <w:sz w:val="8"/>
                <w:lang w:val="es-BO"/>
              </w:rPr>
            </w:pPr>
          </w:p>
        </w:tc>
        <w:tc>
          <w:tcPr>
            <w:tcW w:w="281" w:type="dxa"/>
          </w:tcPr>
          <w:p w14:paraId="7D947103" w14:textId="77777777" w:rsidR="00DD3382" w:rsidRPr="00D011A8" w:rsidRDefault="00DD3382" w:rsidP="00DD3382">
            <w:pPr>
              <w:rPr>
                <w:rFonts w:ascii="Arial" w:hAnsi="Arial" w:cs="Arial"/>
                <w:sz w:val="8"/>
                <w:lang w:val="es-BO"/>
              </w:rPr>
            </w:pPr>
          </w:p>
        </w:tc>
        <w:tc>
          <w:tcPr>
            <w:tcW w:w="282" w:type="dxa"/>
          </w:tcPr>
          <w:p w14:paraId="42C070B5" w14:textId="77777777" w:rsidR="00DD3382" w:rsidRPr="00D011A8" w:rsidRDefault="00DD3382" w:rsidP="00DD3382">
            <w:pPr>
              <w:rPr>
                <w:rFonts w:ascii="Arial" w:hAnsi="Arial" w:cs="Arial"/>
                <w:sz w:val="8"/>
                <w:lang w:val="es-BO"/>
              </w:rPr>
            </w:pPr>
          </w:p>
        </w:tc>
        <w:tc>
          <w:tcPr>
            <w:tcW w:w="272" w:type="dxa"/>
          </w:tcPr>
          <w:p w14:paraId="6BB0A9E4" w14:textId="77777777" w:rsidR="00DD3382" w:rsidRPr="00D011A8" w:rsidRDefault="00DD3382" w:rsidP="00DD3382">
            <w:pPr>
              <w:rPr>
                <w:rFonts w:ascii="Arial" w:hAnsi="Arial" w:cs="Arial"/>
                <w:sz w:val="8"/>
                <w:lang w:val="es-BO"/>
              </w:rPr>
            </w:pPr>
          </w:p>
        </w:tc>
        <w:tc>
          <w:tcPr>
            <w:tcW w:w="277" w:type="dxa"/>
          </w:tcPr>
          <w:p w14:paraId="73727D5F" w14:textId="77777777" w:rsidR="00DD3382" w:rsidRPr="00D011A8" w:rsidRDefault="00DD3382" w:rsidP="00DD3382">
            <w:pPr>
              <w:rPr>
                <w:rFonts w:ascii="Arial" w:hAnsi="Arial" w:cs="Arial"/>
                <w:sz w:val="8"/>
                <w:lang w:val="es-BO"/>
              </w:rPr>
            </w:pPr>
          </w:p>
        </w:tc>
        <w:tc>
          <w:tcPr>
            <w:tcW w:w="275" w:type="dxa"/>
          </w:tcPr>
          <w:p w14:paraId="0A4094EF" w14:textId="77777777" w:rsidR="00DD3382" w:rsidRPr="00D011A8" w:rsidRDefault="00DD3382" w:rsidP="00DD3382">
            <w:pPr>
              <w:rPr>
                <w:rFonts w:ascii="Arial" w:hAnsi="Arial" w:cs="Arial"/>
                <w:sz w:val="8"/>
                <w:lang w:val="es-BO"/>
              </w:rPr>
            </w:pPr>
          </w:p>
        </w:tc>
        <w:tc>
          <w:tcPr>
            <w:tcW w:w="280" w:type="dxa"/>
          </w:tcPr>
          <w:p w14:paraId="6A9E4C32" w14:textId="77777777" w:rsidR="00DD3382" w:rsidRPr="00D011A8" w:rsidRDefault="00DD3382" w:rsidP="00DD3382">
            <w:pPr>
              <w:rPr>
                <w:rFonts w:ascii="Arial" w:hAnsi="Arial" w:cs="Arial"/>
                <w:sz w:val="8"/>
                <w:lang w:val="es-BO"/>
              </w:rPr>
            </w:pPr>
          </w:p>
        </w:tc>
        <w:tc>
          <w:tcPr>
            <w:tcW w:w="276" w:type="dxa"/>
          </w:tcPr>
          <w:p w14:paraId="55DDFCEB" w14:textId="77777777" w:rsidR="00DD3382" w:rsidRPr="00D011A8" w:rsidRDefault="00DD3382" w:rsidP="00DD3382">
            <w:pPr>
              <w:rPr>
                <w:rFonts w:ascii="Arial" w:hAnsi="Arial" w:cs="Arial"/>
                <w:sz w:val="8"/>
                <w:lang w:val="es-BO"/>
              </w:rPr>
            </w:pPr>
          </w:p>
        </w:tc>
        <w:tc>
          <w:tcPr>
            <w:tcW w:w="276" w:type="dxa"/>
          </w:tcPr>
          <w:p w14:paraId="403CACA5" w14:textId="77777777" w:rsidR="00DD3382" w:rsidRPr="00D011A8" w:rsidRDefault="00DD3382" w:rsidP="00DD3382">
            <w:pPr>
              <w:rPr>
                <w:rFonts w:ascii="Arial" w:hAnsi="Arial" w:cs="Arial"/>
                <w:sz w:val="8"/>
                <w:lang w:val="es-BO"/>
              </w:rPr>
            </w:pPr>
          </w:p>
        </w:tc>
        <w:tc>
          <w:tcPr>
            <w:tcW w:w="276" w:type="dxa"/>
            <w:tcBorders>
              <w:bottom w:val="single" w:sz="4" w:space="0" w:color="auto"/>
            </w:tcBorders>
          </w:tcPr>
          <w:p w14:paraId="72B817A5" w14:textId="77777777" w:rsidR="00DD3382" w:rsidRPr="00D011A8" w:rsidRDefault="00DD3382" w:rsidP="00DD3382">
            <w:pPr>
              <w:rPr>
                <w:rFonts w:ascii="Arial" w:hAnsi="Arial" w:cs="Arial"/>
                <w:sz w:val="8"/>
                <w:lang w:val="es-BO"/>
              </w:rPr>
            </w:pPr>
          </w:p>
        </w:tc>
        <w:tc>
          <w:tcPr>
            <w:tcW w:w="273" w:type="dxa"/>
          </w:tcPr>
          <w:p w14:paraId="1B700FC0" w14:textId="77777777" w:rsidR="00DD3382" w:rsidRPr="00D011A8" w:rsidRDefault="00DD3382" w:rsidP="00DD3382">
            <w:pPr>
              <w:rPr>
                <w:rFonts w:ascii="Arial" w:hAnsi="Arial" w:cs="Arial"/>
                <w:sz w:val="8"/>
                <w:lang w:val="es-BO"/>
              </w:rPr>
            </w:pPr>
          </w:p>
        </w:tc>
        <w:tc>
          <w:tcPr>
            <w:tcW w:w="273" w:type="dxa"/>
          </w:tcPr>
          <w:p w14:paraId="35190780" w14:textId="77777777" w:rsidR="00DD3382" w:rsidRPr="00D011A8" w:rsidRDefault="00DD3382" w:rsidP="00DD3382">
            <w:pPr>
              <w:rPr>
                <w:rFonts w:ascii="Arial" w:hAnsi="Arial" w:cs="Arial"/>
                <w:sz w:val="8"/>
                <w:lang w:val="es-BO"/>
              </w:rPr>
            </w:pPr>
          </w:p>
        </w:tc>
        <w:tc>
          <w:tcPr>
            <w:tcW w:w="272" w:type="dxa"/>
          </w:tcPr>
          <w:p w14:paraId="1C418FAC" w14:textId="77777777" w:rsidR="00DD3382" w:rsidRPr="00D011A8" w:rsidRDefault="00DD3382" w:rsidP="00DD3382">
            <w:pPr>
              <w:rPr>
                <w:rFonts w:ascii="Arial" w:hAnsi="Arial" w:cs="Arial"/>
                <w:sz w:val="8"/>
                <w:lang w:val="es-BO"/>
              </w:rPr>
            </w:pPr>
          </w:p>
        </w:tc>
        <w:tc>
          <w:tcPr>
            <w:tcW w:w="273" w:type="dxa"/>
          </w:tcPr>
          <w:p w14:paraId="1A31689E" w14:textId="77777777" w:rsidR="00DD3382" w:rsidRPr="00D011A8" w:rsidRDefault="00DD3382" w:rsidP="00DD3382">
            <w:pPr>
              <w:rPr>
                <w:rFonts w:ascii="Arial" w:hAnsi="Arial" w:cs="Arial"/>
                <w:sz w:val="8"/>
                <w:lang w:val="es-BO"/>
              </w:rPr>
            </w:pPr>
          </w:p>
        </w:tc>
        <w:tc>
          <w:tcPr>
            <w:tcW w:w="273" w:type="dxa"/>
          </w:tcPr>
          <w:p w14:paraId="74873289" w14:textId="77777777" w:rsidR="00DD3382" w:rsidRPr="00D011A8" w:rsidRDefault="00DD3382" w:rsidP="00DD3382">
            <w:pPr>
              <w:rPr>
                <w:rFonts w:ascii="Arial" w:hAnsi="Arial" w:cs="Arial"/>
                <w:sz w:val="8"/>
                <w:lang w:val="es-BO"/>
              </w:rPr>
            </w:pPr>
          </w:p>
        </w:tc>
        <w:tc>
          <w:tcPr>
            <w:tcW w:w="273" w:type="dxa"/>
          </w:tcPr>
          <w:p w14:paraId="01AABA5E" w14:textId="77777777" w:rsidR="00DD3382" w:rsidRPr="00D011A8" w:rsidRDefault="00DD3382" w:rsidP="00DD3382">
            <w:pPr>
              <w:rPr>
                <w:rFonts w:ascii="Arial" w:hAnsi="Arial" w:cs="Arial"/>
                <w:sz w:val="8"/>
                <w:lang w:val="es-BO"/>
              </w:rPr>
            </w:pPr>
          </w:p>
        </w:tc>
        <w:tc>
          <w:tcPr>
            <w:tcW w:w="273" w:type="dxa"/>
          </w:tcPr>
          <w:p w14:paraId="0DBC60B9" w14:textId="77777777" w:rsidR="00DD3382" w:rsidRPr="00D011A8" w:rsidRDefault="00DD3382" w:rsidP="00DD3382">
            <w:pPr>
              <w:rPr>
                <w:rFonts w:ascii="Arial" w:hAnsi="Arial" w:cs="Arial"/>
                <w:sz w:val="8"/>
                <w:lang w:val="es-BO"/>
              </w:rPr>
            </w:pPr>
          </w:p>
        </w:tc>
        <w:tc>
          <w:tcPr>
            <w:tcW w:w="272" w:type="dxa"/>
          </w:tcPr>
          <w:p w14:paraId="0ED75202" w14:textId="77777777" w:rsidR="00DD3382" w:rsidRPr="00D011A8" w:rsidRDefault="00DD3382" w:rsidP="00DD3382">
            <w:pPr>
              <w:rPr>
                <w:rFonts w:ascii="Arial" w:hAnsi="Arial" w:cs="Arial"/>
                <w:sz w:val="8"/>
                <w:lang w:val="es-BO"/>
              </w:rPr>
            </w:pPr>
          </w:p>
        </w:tc>
        <w:tc>
          <w:tcPr>
            <w:tcW w:w="273" w:type="dxa"/>
          </w:tcPr>
          <w:p w14:paraId="7571D510" w14:textId="77777777" w:rsidR="00DD3382" w:rsidRPr="00D011A8" w:rsidRDefault="00DD3382" w:rsidP="00DD3382">
            <w:pPr>
              <w:rPr>
                <w:rFonts w:ascii="Arial" w:hAnsi="Arial" w:cs="Arial"/>
                <w:sz w:val="8"/>
                <w:lang w:val="es-BO"/>
              </w:rPr>
            </w:pPr>
          </w:p>
        </w:tc>
        <w:tc>
          <w:tcPr>
            <w:tcW w:w="273" w:type="dxa"/>
          </w:tcPr>
          <w:p w14:paraId="2B07CBD0" w14:textId="77777777" w:rsidR="00DD3382" w:rsidRPr="00D011A8" w:rsidRDefault="00DD3382" w:rsidP="00DD3382">
            <w:pPr>
              <w:rPr>
                <w:rFonts w:ascii="Arial" w:hAnsi="Arial" w:cs="Arial"/>
                <w:sz w:val="8"/>
                <w:lang w:val="es-BO"/>
              </w:rPr>
            </w:pPr>
          </w:p>
        </w:tc>
        <w:tc>
          <w:tcPr>
            <w:tcW w:w="273" w:type="dxa"/>
          </w:tcPr>
          <w:p w14:paraId="6522ADEC" w14:textId="77777777" w:rsidR="00DD3382" w:rsidRPr="00D011A8" w:rsidRDefault="00DD3382" w:rsidP="00DD3382">
            <w:pPr>
              <w:rPr>
                <w:rFonts w:ascii="Arial" w:hAnsi="Arial" w:cs="Arial"/>
                <w:sz w:val="8"/>
                <w:lang w:val="es-BO"/>
              </w:rPr>
            </w:pPr>
          </w:p>
        </w:tc>
        <w:tc>
          <w:tcPr>
            <w:tcW w:w="273" w:type="dxa"/>
          </w:tcPr>
          <w:p w14:paraId="7E771BE2" w14:textId="77777777" w:rsidR="00DD3382" w:rsidRPr="00D011A8" w:rsidRDefault="00DD3382" w:rsidP="00DD3382">
            <w:pPr>
              <w:rPr>
                <w:rFonts w:ascii="Arial" w:hAnsi="Arial" w:cs="Arial"/>
                <w:sz w:val="8"/>
                <w:lang w:val="es-BO"/>
              </w:rPr>
            </w:pPr>
          </w:p>
        </w:tc>
        <w:tc>
          <w:tcPr>
            <w:tcW w:w="816" w:type="dxa"/>
            <w:gridSpan w:val="3"/>
          </w:tcPr>
          <w:p w14:paraId="3A75B58C" w14:textId="77777777" w:rsidR="00DD3382" w:rsidRPr="00D011A8" w:rsidRDefault="00DD3382" w:rsidP="00DD3382">
            <w:pPr>
              <w:jc w:val="right"/>
              <w:rPr>
                <w:rFonts w:ascii="Arial" w:hAnsi="Arial" w:cs="Arial"/>
                <w:sz w:val="8"/>
                <w:lang w:val="es-BO"/>
              </w:rPr>
            </w:pPr>
          </w:p>
        </w:tc>
        <w:tc>
          <w:tcPr>
            <w:tcW w:w="816" w:type="dxa"/>
            <w:gridSpan w:val="3"/>
          </w:tcPr>
          <w:p w14:paraId="50C28CDB" w14:textId="77777777"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122BF8">
        <w:trPr>
          <w:jc w:val="center"/>
        </w:trPr>
        <w:tc>
          <w:tcPr>
            <w:tcW w:w="2349"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19"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2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3" w:type="dxa"/>
          </w:tcPr>
          <w:p w14:paraId="642305DA" w14:textId="77777777" w:rsidR="00DD3382" w:rsidRPr="00D011A8" w:rsidRDefault="00DD3382" w:rsidP="00DD3382">
            <w:pPr>
              <w:rPr>
                <w:rFonts w:ascii="Arial" w:hAnsi="Arial" w:cs="Arial"/>
                <w:sz w:val="16"/>
                <w:szCs w:val="2"/>
                <w:lang w:val="es-BO"/>
              </w:rPr>
            </w:pPr>
          </w:p>
        </w:tc>
        <w:tc>
          <w:tcPr>
            <w:tcW w:w="273" w:type="dxa"/>
          </w:tcPr>
          <w:p w14:paraId="2EA4750E" w14:textId="77777777" w:rsidR="00DD3382" w:rsidRPr="00D011A8" w:rsidRDefault="00DD3382" w:rsidP="00DD3382">
            <w:pPr>
              <w:rPr>
                <w:rFonts w:ascii="Arial" w:hAnsi="Arial" w:cs="Arial"/>
                <w:sz w:val="16"/>
                <w:szCs w:val="2"/>
                <w:lang w:val="es-BO"/>
              </w:rPr>
            </w:pPr>
          </w:p>
        </w:tc>
        <w:tc>
          <w:tcPr>
            <w:tcW w:w="272" w:type="dxa"/>
          </w:tcPr>
          <w:p w14:paraId="762B7366" w14:textId="77777777" w:rsidR="00DD3382" w:rsidRPr="00D011A8" w:rsidRDefault="00DD3382" w:rsidP="00DD3382">
            <w:pPr>
              <w:rPr>
                <w:rFonts w:ascii="Arial" w:hAnsi="Arial" w:cs="Arial"/>
                <w:sz w:val="16"/>
                <w:szCs w:val="2"/>
                <w:lang w:val="es-BO"/>
              </w:rPr>
            </w:pPr>
          </w:p>
        </w:tc>
        <w:tc>
          <w:tcPr>
            <w:tcW w:w="272" w:type="dxa"/>
          </w:tcPr>
          <w:p w14:paraId="7BF6FDAC" w14:textId="77777777" w:rsidR="00DD3382" w:rsidRPr="00D011A8" w:rsidRDefault="00DD3382" w:rsidP="00DD3382">
            <w:pPr>
              <w:rPr>
                <w:rFonts w:ascii="Arial" w:hAnsi="Arial" w:cs="Arial"/>
                <w:sz w:val="16"/>
                <w:szCs w:val="2"/>
                <w:lang w:val="es-BO"/>
              </w:rPr>
            </w:pPr>
          </w:p>
        </w:tc>
        <w:tc>
          <w:tcPr>
            <w:tcW w:w="272" w:type="dxa"/>
          </w:tcPr>
          <w:p w14:paraId="4D6EA5CC" w14:textId="77777777" w:rsidR="00DD3382" w:rsidRPr="00D011A8" w:rsidRDefault="00DD3382" w:rsidP="00DD3382">
            <w:pPr>
              <w:rPr>
                <w:rFonts w:ascii="Arial" w:hAnsi="Arial" w:cs="Arial"/>
                <w:sz w:val="16"/>
                <w:szCs w:val="2"/>
                <w:lang w:val="es-BO"/>
              </w:rPr>
            </w:pPr>
          </w:p>
        </w:tc>
        <w:tc>
          <w:tcPr>
            <w:tcW w:w="272" w:type="dxa"/>
          </w:tcPr>
          <w:p w14:paraId="28DB55C2" w14:textId="77777777" w:rsidR="00DD3382" w:rsidRPr="00D011A8" w:rsidRDefault="00DD3382" w:rsidP="00DD3382">
            <w:pPr>
              <w:rPr>
                <w:rFonts w:ascii="Arial" w:hAnsi="Arial" w:cs="Arial"/>
                <w:sz w:val="16"/>
                <w:szCs w:val="2"/>
                <w:lang w:val="es-BO"/>
              </w:rPr>
            </w:pPr>
          </w:p>
        </w:tc>
        <w:tc>
          <w:tcPr>
            <w:tcW w:w="272" w:type="dxa"/>
          </w:tcPr>
          <w:p w14:paraId="0175B45E" w14:textId="77777777" w:rsidR="00DD3382" w:rsidRPr="00D011A8" w:rsidRDefault="00DD3382" w:rsidP="00DD3382">
            <w:pPr>
              <w:rPr>
                <w:rFonts w:ascii="Arial" w:hAnsi="Arial" w:cs="Arial"/>
                <w:sz w:val="16"/>
                <w:szCs w:val="2"/>
                <w:lang w:val="es-BO"/>
              </w:rPr>
            </w:pPr>
          </w:p>
        </w:tc>
        <w:tc>
          <w:tcPr>
            <w:tcW w:w="272" w:type="dxa"/>
          </w:tcPr>
          <w:p w14:paraId="1B95392A" w14:textId="77777777"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122BF8">
        <w:trPr>
          <w:jc w:val="center"/>
        </w:trPr>
        <w:tc>
          <w:tcPr>
            <w:tcW w:w="2349"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324"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5" w:type="dxa"/>
          </w:tcPr>
          <w:p w14:paraId="18962CCA" w14:textId="77777777" w:rsidR="00DD3382" w:rsidRPr="00D011A8" w:rsidRDefault="00DD3382" w:rsidP="00DD3382">
            <w:pPr>
              <w:rPr>
                <w:rFonts w:ascii="Arial" w:hAnsi="Arial" w:cs="Arial"/>
                <w:sz w:val="6"/>
                <w:szCs w:val="8"/>
                <w:lang w:val="es-BO"/>
              </w:rPr>
            </w:pPr>
          </w:p>
        </w:tc>
        <w:tc>
          <w:tcPr>
            <w:tcW w:w="280" w:type="dxa"/>
          </w:tcPr>
          <w:p w14:paraId="54410CD6" w14:textId="77777777" w:rsidR="00DD3382" w:rsidRPr="00D011A8" w:rsidRDefault="00DD3382" w:rsidP="00DD3382">
            <w:pPr>
              <w:rPr>
                <w:rFonts w:ascii="Arial" w:hAnsi="Arial" w:cs="Arial"/>
                <w:sz w:val="6"/>
                <w:szCs w:val="8"/>
                <w:lang w:val="es-BO"/>
              </w:rPr>
            </w:pPr>
          </w:p>
        </w:tc>
        <w:tc>
          <w:tcPr>
            <w:tcW w:w="276" w:type="dxa"/>
          </w:tcPr>
          <w:p w14:paraId="5E964435" w14:textId="77777777" w:rsidR="00DD3382" w:rsidRPr="00D011A8" w:rsidRDefault="00DD3382" w:rsidP="00DD3382">
            <w:pPr>
              <w:rPr>
                <w:rFonts w:ascii="Arial" w:hAnsi="Arial" w:cs="Arial"/>
                <w:sz w:val="6"/>
                <w:szCs w:val="8"/>
                <w:lang w:val="es-BO"/>
              </w:rPr>
            </w:pPr>
          </w:p>
        </w:tc>
        <w:tc>
          <w:tcPr>
            <w:tcW w:w="276" w:type="dxa"/>
          </w:tcPr>
          <w:p w14:paraId="45C3969F" w14:textId="77777777" w:rsidR="00DD3382" w:rsidRPr="00D011A8" w:rsidRDefault="00DD3382" w:rsidP="00DD3382">
            <w:pPr>
              <w:rPr>
                <w:rFonts w:ascii="Arial" w:hAnsi="Arial" w:cs="Arial"/>
                <w:sz w:val="6"/>
                <w:szCs w:val="8"/>
                <w:lang w:val="es-BO"/>
              </w:rPr>
            </w:pPr>
          </w:p>
        </w:tc>
        <w:tc>
          <w:tcPr>
            <w:tcW w:w="276" w:type="dxa"/>
          </w:tcPr>
          <w:p w14:paraId="7B7624C7" w14:textId="77777777" w:rsidR="00DD3382" w:rsidRPr="00D011A8" w:rsidRDefault="00DD3382" w:rsidP="00DD3382">
            <w:pPr>
              <w:rPr>
                <w:rFonts w:ascii="Arial" w:hAnsi="Arial" w:cs="Arial"/>
                <w:sz w:val="6"/>
                <w:szCs w:val="8"/>
                <w:lang w:val="es-BO"/>
              </w:rPr>
            </w:pPr>
          </w:p>
        </w:tc>
        <w:tc>
          <w:tcPr>
            <w:tcW w:w="273" w:type="dxa"/>
          </w:tcPr>
          <w:p w14:paraId="7E6DF062" w14:textId="77777777" w:rsidR="00DD3382" w:rsidRPr="00D011A8" w:rsidRDefault="00DD3382" w:rsidP="00DD3382">
            <w:pPr>
              <w:rPr>
                <w:rFonts w:ascii="Arial" w:hAnsi="Arial" w:cs="Arial"/>
                <w:sz w:val="6"/>
                <w:szCs w:val="8"/>
                <w:lang w:val="es-BO"/>
              </w:rPr>
            </w:pPr>
          </w:p>
        </w:tc>
        <w:tc>
          <w:tcPr>
            <w:tcW w:w="273" w:type="dxa"/>
          </w:tcPr>
          <w:p w14:paraId="5AABD6D0" w14:textId="77777777" w:rsidR="00DD3382" w:rsidRPr="00D011A8" w:rsidRDefault="00DD3382" w:rsidP="00DD3382">
            <w:pPr>
              <w:rPr>
                <w:rFonts w:ascii="Arial" w:hAnsi="Arial" w:cs="Arial"/>
                <w:sz w:val="6"/>
                <w:szCs w:val="8"/>
                <w:lang w:val="es-BO"/>
              </w:rPr>
            </w:pPr>
          </w:p>
        </w:tc>
        <w:tc>
          <w:tcPr>
            <w:tcW w:w="272" w:type="dxa"/>
          </w:tcPr>
          <w:p w14:paraId="0D5CC31B" w14:textId="77777777" w:rsidR="00DD3382" w:rsidRPr="00D011A8" w:rsidRDefault="00DD3382" w:rsidP="00DD3382">
            <w:pPr>
              <w:rPr>
                <w:rFonts w:ascii="Arial" w:hAnsi="Arial" w:cs="Arial"/>
                <w:sz w:val="6"/>
                <w:szCs w:val="8"/>
                <w:lang w:val="es-BO"/>
              </w:rPr>
            </w:pPr>
          </w:p>
        </w:tc>
        <w:tc>
          <w:tcPr>
            <w:tcW w:w="273" w:type="dxa"/>
          </w:tcPr>
          <w:p w14:paraId="3AB5989C" w14:textId="77777777" w:rsidR="00DD3382" w:rsidRPr="00D011A8" w:rsidRDefault="00DD3382" w:rsidP="00DD3382">
            <w:pPr>
              <w:rPr>
                <w:rFonts w:ascii="Arial" w:hAnsi="Arial" w:cs="Arial"/>
                <w:sz w:val="6"/>
                <w:szCs w:val="8"/>
                <w:lang w:val="es-BO"/>
              </w:rPr>
            </w:pPr>
          </w:p>
        </w:tc>
        <w:tc>
          <w:tcPr>
            <w:tcW w:w="273" w:type="dxa"/>
          </w:tcPr>
          <w:p w14:paraId="63AC5C2E" w14:textId="77777777" w:rsidR="00DD3382" w:rsidRPr="00D011A8" w:rsidRDefault="00DD3382" w:rsidP="00DD3382">
            <w:pPr>
              <w:rPr>
                <w:rFonts w:ascii="Arial" w:hAnsi="Arial" w:cs="Arial"/>
                <w:sz w:val="6"/>
                <w:szCs w:val="8"/>
                <w:lang w:val="es-BO"/>
              </w:rPr>
            </w:pPr>
          </w:p>
        </w:tc>
        <w:tc>
          <w:tcPr>
            <w:tcW w:w="273" w:type="dxa"/>
          </w:tcPr>
          <w:p w14:paraId="665943CC" w14:textId="77777777" w:rsidR="00DD3382" w:rsidRPr="00D011A8" w:rsidRDefault="00DD3382" w:rsidP="00DD3382">
            <w:pPr>
              <w:rPr>
                <w:rFonts w:ascii="Arial" w:hAnsi="Arial" w:cs="Arial"/>
                <w:sz w:val="6"/>
                <w:szCs w:val="8"/>
                <w:lang w:val="es-BO"/>
              </w:rPr>
            </w:pPr>
          </w:p>
        </w:tc>
        <w:tc>
          <w:tcPr>
            <w:tcW w:w="273" w:type="dxa"/>
          </w:tcPr>
          <w:p w14:paraId="098AE951" w14:textId="77777777" w:rsidR="00DD3382" w:rsidRPr="00D011A8" w:rsidRDefault="00DD3382" w:rsidP="00DD3382">
            <w:pPr>
              <w:rPr>
                <w:rFonts w:ascii="Arial" w:hAnsi="Arial" w:cs="Arial"/>
                <w:sz w:val="6"/>
                <w:szCs w:val="8"/>
                <w:lang w:val="es-BO"/>
              </w:rPr>
            </w:pPr>
          </w:p>
        </w:tc>
        <w:tc>
          <w:tcPr>
            <w:tcW w:w="272" w:type="dxa"/>
          </w:tcPr>
          <w:p w14:paraId="312573BC" w14:textId="77777777" w:rsidR="00DD3382" w:rsidRPr="00D011A8" w:rsidRDefault="00DD3382" w:rsidP="00DD3382">
            <w:pPr>
              <w:rPr>
                <w:rFonts w:ascii="Arial" w:hAnsi="Arial" w:cs="Arial"/>
                <w:sz w:val="6"/>
                <w:szCs w:val="8"/>
                <w:lang w:val="es-BO"/>
              </w:rPr>
            </w:pPr>
          </w:p>
        </w:tc>
        <w:tc>
          <w:tcPr>
            <w:tcW w:w="273" w:type="dxa"/>
          </w:tcPr>
          <w:p w14:paraId="04D5CCB1" w14:textId="77777777" w:rsidR="00DD3382" w:rsidRPr="00D011A8" w:rsidRDefault="00DD3382" w:rsidP="00DD3382">
            <w:pPr>
              <w:rPr>
                <w:rFonts w:ascii="Arial" w:hAnsi="Arial" w:cs="Arial"/>
                <w:sz w:val="6"/>
                <w:szCs w:val="8"/>
                <w:lang w:val="es-BO"/>
              </w:rPr>
            </w:pPr>
          </w:p>
        </w:tc>
        <w:tc>
          <w:tcPr>
            <w:tcW w:w="273" w:type="dxa"/>
          </w:tcPr>
          <w:p w14:paraId="191A4A2A" w14:textId="77777777" w:rsidR="00DD3382" w:rsidRPr="00D011A8" w:rsidRDefault="00DD3382" w:rsidP="00DD3382">
            <w:pPr>
              <w:rPr>
                <w:rFonts w:ascii="Arial" w:hAnsi="Arial" w:cs="Arial"/>
                <w:sz w:val="6"/>
                <w:szCs w:val="8"/>
                <w:lang w:val="es-BO"/>
              </w:rPr>
            </w:pPr>
          </w:p>
        </w:tc>
        <w:tc>
          <w:tcPr>
            <w:tcW w:w="273" w:type="dxa"/>
          </w:tcPr>
          <w:p w14:paraId="209BF903" w14:textId="77777777" w:rsidR="00DD3382" w:rsidRPr="00D011A8" w:rsidRDefault="00DD3382" w:rsidP="00DD3382">
            <w:pPr>
              <w:rPr>
                <w:rFonts w:ascii="Arial" w:hAnsi="Arial" w:cs="Arial"/>
                <w:sz w:val="6"/>
                <w:szCs w:val="8"/>
                <w:lang w:val="es-BO"/>
              </w:rPr>
            </w:pPr>
          </w:p>
        </w:tc>
        <w:tc>
          <w:tcPr>
            <w:tcW w:w="273" w:type="dxa"/>
          </w:tcPr>
          <w:p w14:paraId="1AACB412" w14:textId="77777777" w:rsidR="00DD3382" w:rsidRPr="00D011A8" w:rsidRDefault="00DD3382" w:rsidP="00DD3382">
            <w:pPr>
              <w:rPr>
                <w:rFonts w:ascii="Arial" w:hAnsi="Arial" w:cs="Arial"/>
                <w:sz w:val="6"/>
                <w:szCs w:val="8"/>
                <w:lang w:val="es-BO"/>
              </w:rPr>
            </w:pPr>
          </w:p>
        </w:tc>
        <w:tc>
          <w:tcPr>
            <w:tcW w:w="272" w:type="dxa"/>
          </w:tcPr>
          <w:p w14:paraId="6E84D10E" w14:textId="77777777" w:rsidR="00DD3382" w:rsidRPr="00D011A8" w:rsidRDefault="00DD3382" w:rsidP="00DD3382">
            <w:pPr>
              <w:rPr>
                <w:rFonts w:ascii="Arial" w:hAnsi="Arial" w:cs="Arial"/>
                <w:sz w:val="6"/>
                <w:szCs w:val="8"/>
                <w:lang w:val="es-BO"/>
              </w:rPr>
            </w:pPr>
          </w:p>
        </w:tc>
        <w:tc>
          <w:tcPr>
            <w:tcW w:w="272" w:type="dxa"/>
          </w:tcPr>
          <w:p w14:paraId="785500F7" w14:textId="77777777" w:rsidR="00DD3382" w:rsidRPr="00D011A8" w:rsidRDefault="00DD3382" w:rsidP="00DD3382">
            <w:pPr>
              <w:rPr>
                <w:rFonts w:ascii="Arial" w:hAnsi="Arial" w:cs="Arial"/>
                <w:sz w:val="6"/>
                <w:szCs w:val="8"/>
                <w:lang w:val="es-BO"/>
              </w:rPr>
            </w:pPr>
          </w:p>
        </w:tc>
        <w:tc>
          <w:tcPr>
            <w:tcW w:w="272" w:type="dxa"/>
          </w:tcPr>
          <w:p w14:paraId="7012FFBC" w14:textId="77777777" w:rsidR="00DD3382" w:rsidRPr="00D011A8" w:rsidRDefault="00DD3382" w:rsidP="00DD3382">
            <w:pPr>
              <w:rPr>
                <w:rFonts w:ascii="Arial" w:hAnsi="Arial" w:cs="Arial"/>
                <w:sz w:val="6"/>
                <w:szCs w:val="8"/>
                <w:lang w:val="es-BO"/>
              </w:rPr>
            </w:pPr>
          </w:p>
        </w:tc>
        <w:tc>
          <w:tcPr>
            <w:tcW w:w="272" w:type="dxa"/>
          </w:tcPr>
          <w:p w14:paraId="23E9C0D1" w14:textId="77777777" w:rsidR="00DD3382" w:rsidRPr="00D011A8" w:rsidRDefault="00DD3382" w:rsidP="00DD3382">
            <w:pPr>
              <w:rPr>
                <w:rFonts w:ascii="Arial" w:hAnsi="Arial" w:cs="Arial"/>
                <w:sz w:val="6"/>
                <w:szCs w:val="8"/>
                <w:lang w:val="es-BO"/>
              </w:rPr>
            </w:pPr>
          </w:p>
        </w:tc>
        <w:tc>
          <w:tcPr>
            <w:tcW w:w="272" w:type="dxa"/>
          </w:tcPr>
          <w:p w14:paraId="5996CC98" w14:textId="77777777" w:rsidR="00DD3382" w:rsidRPr="00D011A8" w:rsidRDefault="00DD3382" w:rsidP="00DD3382">
            <w:pPr>
              <w:rPr>
                <w:rFonts w:ascii="Arial" w:hAnsi="Arial" w:cs="Arial"/>
                <w:sz w:val="6"/>
                <w:szCs w:val="8"/>
                <w:lang w:val="es-BO"/>
              </w:rPr>
            </w:pPr>
          </w:p>
        </w:tc>
        <w:tc>
          <w:tcPr>
            <w:tcW w:w="272" w:type="dxa"/>
          </w:tcPr>
          <w:p w14:paraId="0933C5AE" w14:textId="77777777" w:rsidR="00DD3382" w:rsidRPr="00D011A8" w:rsidRDefault="00DD3382" w:rsidP="00DD3382">
            <w:pPr>
              <w:rPr>
                <w:rFonts w:ascii="Arial" w:hAnsi="Arial" w:cs="Arial"/>
                <w:sz w:val="6"/>
                <w:szCs w:val="8"/>
                <w:lang w:val="es-BO"/>
              </w:rPr>
            </w:pPr>
          </w:p>
        </w:tc>
        <w:tc>
          <w:tcPr>
            <w:tcW w:w="272"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122BF8">
        <w:trPr>
          <w:jc w:val="center"/>
        </w:trPr>
        <w:tc>
          <w:tcPr>
            <w:tcW w:w="2349"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72D0EF5E" w:rsidR="00DD3382" w:rsidRPr="00D011A8" w:rsidRDefault="009A6C25" w:rsidP="00DD3382">
            <w:pPr>
              <w:rPr>
                <w:rFonts w:ascii="Arial" w:hAnsi="Arial" w:cs="Arial"/>
                <w:sz w:val="16"/>
                <w:szCs w:val="2"/>
                <w:lang w:val="es-BO"/>
              </w:rPr>
            </w:pPr>
            <w:r>
              <w:rPr>
                <w:rFonts w:ascii="Arial" w:hAnsi="Arial" w:cs="Arial"/>
                <w:sz w:val="16"/>
                <w:szCs w:val="2"/>
                <w:lang w:val="es-BO"/>
              </w:rPr>
              <w:t>X</w:t>
            </w:r>
          </w:p>
        </w:tc>
        <w:tc>
          <w:tcPr>
            <w:tcW w:w="2219"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6" w:type="dxa"/>
          </w:tcPr>
          <w:p w14:paraId="129FC038" w14:textId="77777777" w:rsidR="00DD3382" w:rsidRPr="00D011A8" w:rsidRDefault="00DD3382" w:rsidP="00DD3382">
            <w:pPr>
              <w:rPr>
                <w:rFonts w:ascii="Arial" w:hAnsi="Arial" w:cs="Arial"/>
                <w:sz w:val="16"/>
                <w:szCs w:val="2"/>
                <w:lang w:val="es-BO"/>
              </w:rPr>
            </w:pPr>
          </w:p>
        </w:tc>
        <w:tc>
          <w:tcPr>
            <w:tcW w:w="2455"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3" w:type="dxa"/>
          </w:tcPr>
          <w:p w14:paraId="64CC152E" w14:textId="77777777" w:rsidR="00DD3382" w:rsidRPr="00D011A8" w:rsidRDefault="00DD3382" w:rsidP="00DD3382">
            <w:pPr>
              <w:rPr>
                <w:rFonts w:ascii="Arial" w:hAnsi="Arial" w:cs="Arial"/>
                <w:sz w:val="16"/>
                <w:szCs w:val="2"/>
                <w:lang w:val="es-BO"/>
              </w:rPr>
            </w:pPr>
          </w:p>
        </w:tc>
        <w:tc>
          <w:tcPr>
            <w:tcW w:w="273" w:type="dxa"/>
          </w:tcPr>
          <w:p w14:paraId="0455816C" w14:textId="77777777" w:rsidR="00DD3382" w:rsidRPr="00D011A8" w:rsidRDefault="00DD3382" w:rsidP="00DD3382">
            <w:pPr>
              <w:rPr>
                <w:rFonts w:ascii="Arial" w:hAnsi="Arial" w:cs="Arial"/>
                <w:sz w:val="16"/>
                <w:szCs w:val="2"/>
                <w:lang w:val="es-BO"/>
              </w:rPr>
            </w:pPr>
          </w:p>
        </w:tc>
        <w:tc>
          <w:tcPr>
            <w:tcW w:w="273" w:type="dxa"/>
          </w:tcPr>
          <w:p w14:paraId="5F52BB70" w14:textId="77777777" w:rsidR="00DD3382" w:rsidRPr="00D011A8" w:rsidRDefault="00DD3382" w:rsidP="00DD3382">
            <w:pPr>
              <w:rPr>
                <w:rFonts w:ascii="Arial" w:hAnsi="Arial" w:cs="Arial"/>
                <w:sz w:val="16"/>
                <w:szCs w:val="2"/>
                <w:lang w:val="es-BO"/>
              </w:rPr>
            </w:pPr>
          </w:p>
        </w:tc>
        <w:tc>
          <w:tcPr>
            <w:tcW w:w="272" w:type="dxa"/>
          </w:tcPr>
          <w:p w14:paraId="03EDA22A" w14:textId="77777777" w:rsidR="00DD3382" w:rsidRPr="00D011A8" w:rsidRDefault="00DD3382" w:rsidP="00DD3382">
            <w:pPr>
              <w:rPr>
                <w:rFonts w:ascii="Arial" w:hAnsi="Arial" w:cs="Arial"/>
                <w:sz w:val="16"/>
                <w:szCs w:val="2"/>
                <w:lang w:val="es-BO"/>
              </w:rPr>
            </w:pPr>
          </w:p>
        </w:tc>
        <w:tc>
          <w:tcPr>
            <w:tcW w:w="272" w:type="dxa"/>
          </w:tcPr>
          <w:p w14:paraId="4E72DD01" w14:textId="77777777" w:rsidR="00DD3382" w:rsidRPr="00D011A8" w:rsidRDefault="00DD3382" w:rsidP="00DD3382">
            <w:pPr>
              <w:rPr>
                <w:rFonts w:ascii="Arial" w:hAnsi="Arial" w:cs="Arial"/>
                <w:sz w:val="16"/>
                <w:szCs w:val="2"/>
                <w:lang w:val="es-BO"/>
              </w:rPr>
            </w:pPr>
          </w:p>
        </w:tc>
        <w:tc>
          <w:tcPr>
            <w:tcW w:w="272" w:type="dxa"/>
          </w:tcPr>
          <w:p w14:paraId="27954E99" w14:textId="77777777" w:rsidR="00DD3382" w:rsidRPr="00D011A8" w:rsidRDefault="00DD3382" w:rsidP="00DD3382">
            <w:pPr>
              <w:rPr>
                <w:rFonts w:ascii="Arial" w:hAnsi="Arial" w:cs="Arial"/>
                <w:sz w:val="16"/>
                <w:szCs w:val="2"/>
                <w:lang w:val="es-BO"/>
              </w:rPr>
            </w:pPr>
          </w:p>
        </w:tc>
        <w:tc>
          <w:tcPr>
            <w:tcW w:w="272" w:type="dxa"/>
          </w:tcPr>
          <w:p w14:paraId="25F51841" w14:textId="77777777" w:rsidR="00DD3382" w:rsidRPr="00D011A8" w:rsidRDefault="00DD3382" w:rsidP="00DD3382">
            <w:pPr>
              <w:rPr>
                <w:rFonts w:ascii="Arial" w:hAnsi="Arial" w:cs="Arial"/>
                <w:sz w:val="16"/>
                <w:szCs w:val="2"/>
                <w:lang w:val="es-BO"/>
              </w:rPr>
            </w:pPr>
          </w:p>
        </w:tc>
        <w:tc>
          <w:tcPr>
            <w:tcW w:w="272" w:type="dxa"/>
          </w:tcPr>
          <w:p w14:paraId="46B032D4" w14:textId="77777777" w:rsidR="00DD3382" w:rsidRPr="00D011A8" w:rsidRDefault="00DD3382" w:rsidP="00DD3382">
            <w:pPr>
              <w:rPr>
                <w:rFonts w:ascii="Arial" w:hAnsi="Arial" w:cs="Arial"/>
                <w:sz w:val="16"/>
                <w:szCs w:val="2"/>
                <w:lang w:val="es-BO"/>
              </w:rPr>
            </w:pPr>
          </w:p>
        </w:tc>
        <w:tc>
          <w:tcPr>
            <w:tcW w:w="272" w:type="dxa"/>
          </w:tcPr>
          <w:p w14:paraId="709AD836" w14:textId="77777777"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122BF8">
        <w:trPr>
          <w:jc w:val="center"/>
        </w:trPr>
        <w:tc>
          <w:tcPr>
            <w:tcW w:w="2349"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324" w:type="dxa"/>
            <w:tcBorders>
              <w:bottom w:val="single" w:sz="4" w:space="0" w:color="auto"/>
            </w:tcBorders>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7E7EBD23" w14:textId="77777777" w:rsidR="00DD3382" w:rsidRPr="00D011A8" w:rsidRDefault="00DD3382" w:rsidP="00DD3382">
            <w:pPr>
              <w:rPr>
                <w:rFonts w:ascii="Arial" w:hAnsi="Arial" w:cs="Arial"/>
                <w:sz w:val="16"/>
                <w:lang w:val="es-BO"/>
              </w:rPr>
            </w:pPr>
          </w:p>
        </w:tc>
        <w:tc>
          <w:tcPr>
            <w:tcW w:w="275" w:type="dxa"/>
            <w:tcBorders>
              <w:bottom w:val="single" w:sz="4" w:space="0" w:color="auto"/>
            </w:tcBorders>
          </w:tcPr>
          <w:p w14:paraId="5F2ADD0D" w14:textId="77777777" w:rsidR="00DD3382" w:rsidRPr="00D011A8" w:rsidRDefault="00DD3382" w:rsidP="00DD3382">
            <w:pPr>
              <w:rPr>
                <w:rFonts w:ascii="Arial" w:hAnsi="Arial" w:cs="Arial"/>
                <w:sz w:val="16"/>
                <w:lang w:val="es-BO"/>
              </w:rPr>
            </w:pPr>
          </w:p>
        </w:tc>
        <w:tc>
          <w:tcPr>
            <w:tcW w:w="280" w:type="dxa"/>
            <w:tcBorders>
              <w:bottom w:val="single" w:sz="4" w:space="0" w:color="auto"/>
            </w:tcBorders>
          </w:tcPr>
          <w:p w14:paraId="0A6F26F3" w14:textId="77777777" w:rsidR="00DD3382" w:rsidRPr="00D011A8" w:rsidRDefault="00DD3382" w:rsidP="00DD3382">
            <w:pPr>
              <w:rPr>
                <w:rFonts w:ascii="Arial" w:hAnsi="Arial" w:cs="Arial"/>
                <w:sz w:val="16"/>
                <w:lang w:val="es-BO"/>
              </w:rPr>
            </w:pPr>
          </w:p>
        </w:tc>
        <w:tc>
          <w:tcPr>
            <w:tcW w:w="276" w:type="dxa"/>
            <w:tcBorders>
              <w:bottom w:val="single" w:sz="4" w:space="0" w:color="auto"/>
            </w:tcBorders>
          </w:tcPr>
          <w:p w14:paraId="6535E8FB" w14:textId="77777777" w:rsidR="00DD3382" w:rsidRPr="00D011A8" w:rsidRDefault="00DD3382" w:rsidP="00DD3382">
            <w:pPr>
              <w:rPr>
                <w:rFonts w:ascii="Arial" w:hAnsi="Arial" w:cs="Arial"/>
                <w:sz w:val="16"/>
                <w:lang w:val="es-BO"/>
              </w:rPr>
            </w:pPr>
          </w:p>
        </w:tc>
        <w:tc>
          <w:tcPr>
            <w:tcW w:w="276" w:type="dxa"/>
            <w:tcBorders>
              <w:bottom w:val="single" w:sz="4" w:space="0" w:color="auto"/>
            </w:tcBorders>
          </w:tcPr>
          <w:p w14:paraId="6037C192" w14:textId="77777777" w:rsidR="00DD3382" w:rsidRPr="00D011A8" w:rsidRDefault="00DD3382" w:rsidP="00DD3382">
            <w:pPr>
              <w:rPr>
                <w:rFonts w:ascii="Arial" w:hAnsi="Arial" w:cs="Arial"/>
                <w:sz w:val="16"/>
                <w:lang w:val="es-BO"/>
              </w:rPr>
            </w:pPr>
          </w:p>
        </w:tc>
        <w:tc>
          <w:tcPr>
            <w:tcW w:w="276" w:type="dxa"/>
            <w:tcBorders>
              <w:bottom w:val="single" w:sz="4" w:space="0" w:color="auto"/>
            </w:tcBorders>
          </w:tcPr>
          <w:p w14:paraId="5609D674"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527506DE"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6E954D9C" w14:textId="77777777" w:rsidR="00DD3382" w:rsidRPr="00D011A8" w:rsidRDefault="00DD3382" w:rsidP="00DD3382">
            <w:pPr>
              <w:rPr>
                <w:rFonts w:ascii="Arial" w:hAnsi="Arial" w:cs="Arial"/>
                <w:sz w:val="16"/>
                <w:lang w:val="es-BO"/>
              </w:rPr>
            </w:pPr>
          </w:p>
        </w:tc>
        <w:tc>
          <w:tcPr>
            <w:tcW w:w="272" w:type="dxa"/>
            <w:tcBorders>
              <w:bottom w:val="single" w:sz="4" w:space="0" w:color="auto"/>
            </w:tcBorders>
          </w:tcPr>
          <w:p w14:paraId="70CF4724"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5AE91874"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3B5BF507"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51D3F40B"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4B46366B" w14:textId="77777777" w:rsidR="00DD3382" w:rsidRPr="00D011A8" w:rsidRDefault="00DD3382" w:rsidP="00DD3382">
            <w:pPr>
              <w:rPr>
                <w:rFonts w:ascii="Arial" w:hAnsi="Arial" w:cs="Arial"/>
                <w:sz w:val="16"/>
                <w:lang w:val="es-BO"/>
              </w:rPr>
            </w:pPr>
          </w:p>
        </w:tc>
        <w:tc>
          <w:tcPr>
            <w:tcW w:w="272" w:type="dxa"/>
            <w:tcBorders>
              <w:bottom w:val="single" w:sz="4" w:space="0" w:color="auto"/>
            </w:tcBorders>
          </w:tcPr>
          <w:p w14:paraId="5FA27A57"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773C42C7" w14:textId="77777777" w:rsidR="00DD3382" w:rsidRPr="00D011A8" w:rsidRDefault="00DD3382" w:rsidP="00DD3382">
            <w:pPr>
              <w:rPr>
                <w:rFonts w:ascii="Arial" w:hAnsi="Arial" w:cs="Arial"/>
                <w:sz w:val="16"/>
                <w:lang w:val="es-BO"/>
              </w:rPr>
            </w:pPr>
          </w:p>
        </w:tc>
        <w:tc>
          <w:tcPr>
            <w:tcW w:w="273" w:type="dxa"/>
          </w:tcPr>
          <w:p w14:paraId="5DDAD110" w14:textId="77777777" w:rsidR="00DD3382" w:rsidRPr="00D011A8" w:rsidRDefault="00DD3382" w:rsidP="00DD3382">
            <w:pPr>
              <w:rPr>
                <w:rFonts w:ascii="Arial" w:hAnsi="Arial" w:cs="Arial"/>
                <w:sz w:val="16"/>
                <w:lang w:val="es-BO"/>
              </w:rPr>
            </w:pPr>
          </w:p>
        </w:tc>
        <w:tc>
          <w:tcPr>
            <w:tcW w:w="273" w:type="dxa"/>
          </w:tcPr>
          <w:p w14:paraId="2E934DEC" w14:textId="77777777" w:rsidR="00DD3382" w:rsidRPr="00D011A8" w:rsidRDefault="00DD3382" w:rsidP="00DD3382">
            <w:pPr>
              <w:rPr>
                <w:rFonts w:ascii="Arial" w:hAnsi="Arial" w:cs="Arial"/>
                <w:sz w:val="16"/>
                <w:lang w:val="es-BO"/>
              </w:rPr>
            </w:pPr>
          </w:p>
        </w:tc>
        <w:tc>
          <w:tcPr>
            <w:tcW w:w="273" w:type="dxa"/>
          </w:tcPr>
          <w:p w14:paraId="64211AEB" w14:textId="77777777" w:rsidR="00DD3382" w:rsidRPr="00D011A8" w:rsidRDefault="00DD3382" w:rsidP="00DD3382">
            <w:pPr>
              <w:rPr>
                <w:rFonts w:ascii="Arial" w:hAnsi="Arial" w:cs="Arial"/>
                <w:sz w:val="16"/>
                <w:lang w:val="es-BO"/>
              </w:rPr>
            </w:pPr>
          </w:p>
        </w:tc>
        <w:tc>
          <w:tcPr>
            <w:tcW w:w="816" w:type="dxa"/>
            <w:gridSpan w:val="3"/>
          </w:tcPr>
          <w:p w14:paraId="65128E73" w14:textId="77777777" w:rsidR="00DD3382" w:rsidRPr="00D011A8" w:rsidRDefault="00DD3382" w:rsidP="00DD3382">
            <w:pPr>
              <w:jc w:val="right"/>
              <w:rPr>
                <w:rFonts w:ascii="Arial" w:hAnsi="Arial" w:cs="Arial"/>
                <w:sz w:val="16"/>
                <w:lang w:val="es-BO"/>
              </w:rPr>
            </w:pPr>
          </w:p>
        </w:tc>
        <w:tc>
          <w:tcPr>
            <w:tcW w:w="816" w:type="dxa"/>
            <w:gridSpan w:val="3"/>
          </w:tcPr>
          <w:p w14:paraId="13EFACE5" w14:textId="77777777"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122BF8">
        <w:trPr>
          <w:jc w:val="center"/>
        </w:trPr>
        <w:tc>
          <w:tcPr>
            <w:tcW w:w="2349" w:type="dxa"/>
            <w:tcBorders>
              <w:left w:val="single" w:sz="12" w:space="0" w:color="244061" w:themeColor="accent1" w:themeShade="80"/>
              <w:right w:val="single" w:sz="4" w:space="0" w:color="auto"/>
            </w:tcBorders>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7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6CB5AD83" w:rsidR="00DD3382" w:rsidRPr="0055724E" w:rsidRDefault="009A6C25" w:rsidP="00DD3382">
            <w:pPr>
              <w:rPr>
                <w:rFonts w:ascii="Arial" w:hAnsi="Arial" w:cs="Arial"/>
                <w:b/>
                <w:bCs/>
                <w:sz w:val="16"/>
                <w:lang w:val="es-BO"/>
              </w:rPr>
            </w:pPr>
            <w:r w:rsidRPr="0055724E">
              <w:rPr>
                <w:rFonts w:ascii="Arial" w:hAnsi="Arial" w:cs="Arial"/>
                <w:b/>
                <w:bCs/>
                <w:sz w:val="16"/>
                <w:lang w:val="es-BO"/>
              </w:rPr>
              <w:t xml:space="preserve">Por </w:t>
            </w:r>
            <w:r w:rsidR="004F09A0">
              <w:rPr>
                <w:rFonts w:ascii="Arial" w:hAnsi="Arial" w:cs="Arial"/>
                <w:b/>
                <w:bCs/>
                <w:sz w:val="16"/>
                <w:lang w:val="es-BO"/>
              </w:rPr>
              <w:t>Ítems</w:t>
            </w:r>
          </w:p>
        </w:tc>
        <w:tc>
          <w:tcPr>
            <w:tcW w:w="273" w:type="dxa"/>
            <w:tcBorders>
              <w:left w:val="single" w:sz="4" w:space="0" w:color="auto"/>
            </w:tcBorders>
          </w:tcPr>
          <w:p w14:paraId="43012378" w14:textId="77777777" w:rsidR="00DD3382" w:rsidRPr="00D011A8" w:rsidRDefault="00DD3382" w:rsidP="00DD3382">
            <w:pPr>
              <w:rPr>
                <w:rFonts w:ascii="Arial" w:hAnsi="Arial" w:cs="Arial"/>
                <w:sz w:val="16"/>
                <w:lang w:val="es-BO"/>
              </w:rPr>
            </w:pPr>
          </w:p>
        </w:tc>
        <w:tc>
          <w:tcPr>
            <w:tcW w:w="273" w:type="dxa"/>
            <w:tcBorders>
              <w:left w:val="nil"/>
            </w:tcBorders>
          </w:tcPr>
          <w:p w14:paraId="1DBA8DB5" w14:textId="77777777" w:rsidR="00DD3382" w:rsidRPr="00D011A8" w:rsidRDefault="00DD3382" w:rsidP="00DD3382">
            <w:pPr>
              <w:rPr>
                <w:rFonts w:ascii="Arial" w:hAnsi="Arial" w:cs="Arial"/>
                <w:sz w:val="16"/>
                <w:lang w:val="es-BO"/>
              </w:rPr>
            </w:pPr>
          </w:p>
        </w:tc>
        <w:tc>
          <w:tcPr>
            <w:tcW w:w="273" w:type="dxa"/>
            <w:tcBorders>
              <w:left w:val="nil"/>
            </w:tcBorders>
          </w:tcPr>
          <w:p w14:paraId="18DB2DCD" w14:textId="77777777" w:rsidR="00DD3382" w:rsidRPr="00D011A8" w:rsidRDefault="00DD3382" w:rsidP="00DD3382">
            <w:pPr>
              <w:rPr>
                <w:rFonts w:ascii="Arial" w:hAnsi="Arial" w:cs="Arial"/>
                <w:sz w:val="16"/>
                <w:lang w:val="es-BO"/>
              </w:rPr>
            </w:pPr>
          </w:p>
        </w:tc>
        <w:tc>
          <w:tcPr>
            <w:tcW w:w="272" w:type="dxa"/>
          </w:tcPr>
          <w:p w14:paraId="2B78CB2B" w14:textId="77777777" w:rsidR="00DD3382" w:rsidRPr="00D011A8" w:rsidRDefault="00DD3382" w:rsidP="00DD3382">
            <w:pPr>
              <w:rPr>
                <w:rFonts w:ascii="Arial" w:hAnsi="Arial" w:cs="Arial"/>
                <w:sz w:val="16"/>
                <w:lang w:val="es-BO"/>
              </w:rPr>
            </w:pPr>
          </w:p>
        </w:tc>
        <w:tc>
          <w:tcPr>
            <w:tcW w:w="272" w:type="dxa"/>
            <w:tcBorders>
              <w:left w:val="nil"/>
            </w:tcBorders>
          </w:tcPr>
          <w:p w14:paraId="54170537" w14:textId="77777777" w:rsidR="00DD3382" w:rsidRPr="00D011A8" w:rsidRDefault="00DD3382" w:rsidP="00DD3382">
            <w:pPr>
              <w:rPr>
                <w:rFonts w:ascii="Arial" w:hAnsi="Arial" w:cs="Arial"/>
                <w:sz w:val="16"/>
                <w:lang w:val="es-BO"/>
              </w:rPr>
            </w:pPr>
          </w:p>
        </w:tc>
        <w:tc>
          <w:tcPr>
            <w:tcW w:w="272" w:type="dxa"/>
          </w:tcPr>
          <w:p w14:paraId="122FEB98" w14:textId="77777777" w:rsidR="00DD3382" w:rsidRPr="00D011A8" w:rsidRDefault="00DD3382" w:rsidP="00DD3382">
            <w:pPr>
              <w:rPr>
                <w:rFonts w:ascii="Arial" w:hAnsi="Arial" w:cs="Arial"/>
                <w:sz w:val="16"/>
                <w:lang w:val="es-BO"/>
              </w:rPr>
            </w:pPr>
          </w:p>
        </w:tc>
        <w:tc>
          <w:tcPr>
            <w:tcW w:w="272" w:type="dxa"/>
          </w:tcPr>
          <w:p w14:paraId="536DED2D" w14:textId="77777777" w:rsidR="00DD3382" w:rsidRPr="00D011A8" w:rsidRDefault="00DD3382" w:rsidP="00DD3382">
            <w:pPr>
              <w:rPr>
                <w:rFonts w:ascii="Arial" w:hAnsi="Arial" w:cs="Arial"/>
                <w:sz w:val="16"/>
                <w:lang w:val="es-BO"/>
              </w:rPr>
            </w:pPr>
          </w:p>
        </w:tc>
        <w:tc>
          <w:tcPr>
            <w:tcW w:w="272" w:type="dxa"/>
          </w:tcPr>
          <w:p w14:paraId="3B30B1B6" w14:textId="77777777" w:rsidR="00DD3382" w:rsidRPr="00D011A8" w:rsidRDefault="00DD3382" w:rsidP="00DD3382">
            <w:pPr>
              <w:rPr>
                <w:rFonts w:ascii="Arial" w:hAnsi="Arial" w:cs="Arial"/>
                <w:sz w:val="16"/>
                <w:lang w:val="es-BO"/>
              </w:rPr>
            </w:pPr>
          </w:p>
        </w:tc>
        <w:tc>
          <w:tcPr>
            <w:tcW w:w="272" w:type="dxa"/>
          </w:tcPr>
          <w:p w14:paraId="561E6F34" w14:textId="77777777"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122BF8">
        <w:trPr>
          <w:jc w:val="center"/>
        </w:trPr>
        <w:tc>
          <w:tcPr>
            <w:tcW w:w="2349"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324" w:type="dxa"/>
          </w:tcPr>
          <w:p w14:paraId="04FB12CB" w14:textId="77777777" w:rsidR="00DD3382" w:rsidRPr="00D011A8" w:rsidRDefault="00DD3382" w:rsidP="00DD3382">
            <w:pPr>
              <w:rPr>
                <w:rFonts w:ascii="Arial" w:hAnsi="Arial" w:cs="Arial"/>
                <w:sz w:val="16"/>
                <w:lang w:val="es-BO"/>
              </w:rPr>
            </w:pPr>
          </w:p>
        </w:tc>
        <w:tc>
          <w:tcPr>
            <w:tcW w:w="281" w:type="dxa"/>
          </w:tcPr>
          <w:p w14:paraId="2F0C9717" w14:textId="77777777" w:rsidR="00DD3382" w:rsidRPr="00D011A8" w:rsidRDefault="00DD3382" w:rsidP="00DD3382">
            <w:pPr>
              <w:rPr>
                <w:rFonts w:ascii="Arial" w:hAnsi="Arial" w:cs="Arial"/>
                <w:sz w:val="16"/>
                <w:lang w:val="es-BO"/>
              </w:rPr>
            </w:pPr>
          </w:p>
        </w:tc>
        <w:tc>
          <w:tcPr>
            <w:tcW w:w="282" w:type="dxa"/>
          </w:tcPr>
          <w:p w14:paraId="110D20AE" w14:textId="77777777" w:rsidR="00DD3382" w:rsidRPr="00D011A8" w:rsidRDefault="00DD3382" w:rsidP="00DD3382">
            <w:pPr>
              <w:rPr>
                <w:rFonts w:ascii="Arial" w:hAnsi="Arial" w:cs="Arial"/>
                <w:sz w:val="16"/>
                <w:lang w:val="es-BO"/>
              </w:rPr>
            </w:pPr>
          </w:p>
        </w:tc>
        <w:tc>
          <w:tcPr>
            <w:tcW w:w="272" w:type="dxa"/>
          </w:tcPr>
          <w:p w14:paraId="3FAB6616" w14:textId="77777777" w:rsidR="00DD3382" w:rsidRPr="00D011A8" w:rsidRDefault="00DD3382" w:rsidP="00DD3382">
            <w:pPr>
              <w:rPr>
                <w:rFonts w:ascii="Arial" w:hAnsi="Arial" w:cs="Arial"/>
                <w:sz w:val="16"/>
                <w:lang w:val="es-BO"/>
              </w:rPr>
            </w:pPr>
          </w:p>
        </w:tc>
        <w:tc>
          <w:tcPr>
            <w:tcW w:w="277" w:type="dxa"/>
          </w:tcPr>
          <w:p w14:paraId="2D7840A5" w14:textId="77777777" w:rsidR="00DD3382" w:rsidRPr="00D011A8" w:rsidRDefault="00DD3382" w:rsidP="00DD3382">
            <w:pPr>
              <w:rPr>
                <w:rFonts w:ascii="Arial" w:hAnsi="Arial" w:cs="Arial"/>
                <w:sz w:val="16"/>
                <w:lang w:val="es-BO"/>
              </w:rPr>
            </w:pPr>
          </w:p>
        </w:tc>
        <w:tc>
          <w:tcPr>
            <w:tcW w:w="275" w:type="dxa"/>
          </w:tcPr>
          <w:p w14:paraId="7954CDEF" w14:textId="77777777" w:rsidR="00DD3382" w:rsidRPr="00D011A8" w:rsidRDefault="00DD3382" w:rsidP="00DD3382">
            <w:pPr>
              <w:rPr>
                <w:rFonts w:ascii="Arial" w:hAnsi="Arial" w:cs="Arial"/>
                <w:sz w:val="16"/>
                <w:lang w:val="es-BO"/>
              </w:rPr>
            </w:pPr>
          </w:p>
        </w:tc>
        <w:tc>
          <w:tcPr>
            <w:tcW w:w="280" w:type="dxa"/>
          </w:tcPr>
          <w:p w14:paraId="456D3B6A" w14:textId="77777777" w:rsidR="00DD3382" w:rsidRPr="00D011A8" w:rsidRDefault="00DD3382" w:rsidP="00DD3382">
            <w:pPr>
              <w:rPr>
                <w:rFonts w:ascii="Arial" w:hAnsi="Arial" w:cs="Arial"/>
                <w:sz w:val="16"/>
                <w:lang w:val="es-BO"/>
              </w:rPr>
            </w:pPr>
          </w:p>
        </w:tc>
        <w:tc>
          <w:tcPr>
            <w:tcW w:w="276" w:type="dxa"/>
          </w:tcPr>
          <w:p w14:paraId="0A8D3970" w14:textId="77777777" w:rsidR="00DD3382" w:rsidRPr="00D011A8" w:rsidRDefault="00DD3382" w:rsidP="00DD3382">
            <w:pPr>
              <w:rPr>
                <w:rFonts w:ascii="Arial" w:hAnsi="Arial" w:cs="Arial"/>
                <w:sz w:val="16"/>
                <w:lang w:val="es-BO"/>
              </w:rPr>
            </w:pPr>
          </w:p>
        </w:tc>
        <w:tc>
          <w:tcPr>
            <w:tcW w:w="276" w:type="dxa"/>
          </w:tcPr>
          <w:p w14:paraId="66E12EB0" w14:textId="77777777" w:rsidR="00DD3382" w:rsidRPr="00D011A8" w:rsidRDefault="00DD3382" w:rsidP="00DD3382">
            <w:pPr>
              <w:rPr>
                <w:rFonts w:ascii="Arial" w:hAnsi="Arial" w:cs="Arial"/>
                <w:sz w:val="16"/>
                <w:lang w:val="es-BO"/>
              </w:rPr>
            </w:pPr>
          </w:p>
        </w:tc>
        <w:tc>
          <w:tcPr>
            <w:tcW w:w="276" w:type="dxa"/>
          </w:tcPr>
          <w:p w14:paraId="67C90E32" w14:textId="77777777" w:rsidR="00DD3382" w:rsidRPr="00D011A8" w:rsidRDefault="00DD3382" w:rsidP="00DD3382">
            <w:pPr>
              <w:rPr>
                <w:rFonts w:ascii="Arial" w:hAnsi="Arial" w:cs="Arial"/>
                <w:sz w:val="16"/>
                <w:lang w:val="es-BO"/>
              </w:rPr>
            </w:pPr>
          </w:p>
        </w:tc>
        <w:tc>
          <w:tcPr>
            <w:tcW w:w="273" w:type="dxa"/>
          </w:tcPr>
          <w:p w14:paraId="27328276" w14:textId="77777777" w:rsidR="00DD3382" w:rsidRPr="00D011A8" w:rsidRDefault="00DD3382" w:rsidP="00DD3382">
            <w:pPr>
              <w:rPr>
                <w:rFonts w:ascii="Arial" w:hAnsi="Arial" w:cs="Arial"/>
                <w:sz w:val="16"/>
                <w:lang w:val="es-BO"/>
              </w:rPr>
            </w:pPr>
          </w:p>
        </w:tc>
        <w:tc>
          <w:tcPr>
            <w:tcW w:w="273" w:type="dxa"/>
          </w:tcPr>
          <w:p w14:paraId="57C3AABA" w14:textId="77777777" w:rsidR="00DD3382" w:rsidRPr="00D011A8" w:rsidRDefault="00DD3382" w:rsidP="00DD3382">
            <w:pPr>
              <w:rPr>
                <w:rFonts w:ascii="Arial" w:hAnsi="Arial" w:cs="Arial"/>
                <w:sz w:val="16"/>
                <w:lang w:val="es-BO"/>
              </w:rPr>
            </w:pPr>
          </w:p>
        </w:tc>
        <w:tc>
          <w:tcPr>
            <w:tcW w:w="272" w:type="dxa"/>
          </w:tcPr>
          <w:p w14:paraId="087994D0" w14:textId="77777777" w:rsidR="00DD3382" w:rsidRPr="00D011A8" w:rsidRDefault="00DD3382" w:rsidP="00DD3382">
            <w:pPr>
              <w:rPr>
                <w:rFonts w:ascii="Arial" w:hAnsi="Arial" w:cs="Arial"/>
                <w:sz w:val="16"/>
                <w:lang w:val="es-BO"/>
              </w:rPr>
            </w:pPr>
          </w:p>
        </w:tc>
        <w:tc>
          <w:tcPr>
            <w:tcW w:w="273" w:type="dxa"/>
          </w:tcPr>
          <w:p w14:paraId="3B4EB0FA" w14:textId="77777777" w:rsidR="00DD3382" w:rsidRPr="00D011A8" w:rsidRDefault="00DD3382" w:rsidP="00DD3382">
            <w:pPr>
              <w:rPr>
                <w:rFonts w:ascii="Arial" w:hAnsi="Arial" w:cs="Arial"/>
                <w:sz w:val="16"/>
                <w:lang w:val="es-BO"/>
              </w:rPr>
            </w:pPr>
          </w:p>
        </w:tc>
        <w:tc>
          <w:tcPr>
            <w:tcW w:w="273" w:type="dxa"/>
          </w:tcPr>
          <w:p w14:paraId="54E83040" w14:textId="77777777" w:rsidR="00DD3382" w:rsidRPr="00D011A8" w:rsidRDefault="00DD3382" w:rsidP="00DD3382">
            <w:pPr>
              <w:rPr>
                <w:rFonts w:ascii="Arial" w:hAnsi="Arial" w:cs="Arial"/>
                <w:sz w:val="16"/>
                <w:lang w:val="es-BO"/>
              </w:rPr>
            </w:pPr>
          </w:p>
        </w:tc>
        <w:tc>
          <w:tcPr>
            <w:tcW w:w="273" w:type="dxa"/>
          </w:tcPr>
          <w:p w14:paraId="6A8FE163" w14:textId="77777777" w:rsidR="00DD3382" w:rsidRPr="00D011A8" w:rsidRDefault="00DD3382" w:rsidP="00DD3382">
            <w:pPr>
              <w:rPr>
                <w:rFonts w:ascii="Arial" w:hAnsi="Arial" w:cs="Arial"/>
                <w:sz w:val="16"/>
                <w:lang w:val="es-BO"/>
              </w:rPr>
            </w:pPr>
          </w:p>
        </w:tc>
        <w:tc>
          <w:tcPr>
            <w:tcW w:w="273" w:type="dxa"/>
          </w:tcPr>
          <w:p w14:paraId="2CC68083" w14:textId="77777777" w:rsidR="00DD3382" w:rsidRPr="00D011A8" w:rsidRDefault="00DD3382" w:rsidP="00DD3382">
            <w:pPr>
              <w:rPr>
                <w:rFonts w:ascii="Arial" w:hAnsi="Arial" w:cs="Arial"/>
                <w:sz w:val="16"/>
                <w:lang w:val="es-BO"/>
              </w:rPr>
            </w:pPr>
          </w:p>
        </w:tc>
        <w:tc>
          <w:tcPr>
            <w:tcW w:w="272" w:type="dxa"/>
          </w:tcPr>
          <w:p w14:paraId="563CEA7E" w14:textId="77777777" w:rsidR="00DD3382" w:rsidRPr="00D011A8" w:rsidRDefault="00DD3382" w:rsidP="00DD3382">
            <w:pPr>
              <w:rPr>
                <w:rFonts w:ascii="Arial" w:hAnsi="Arial" w:cs="Arial"/>
                <w:sz w:val="16"/>
                <w:lang w:val="es-BO"/>
              </w:rPr>
            </w:pPr>
          </w:p>
        </w:tc>
        <w:tc>
          <w:tcPr>
            <w:tcW w:w="273" w:type="dxa"/>
          </w:tcPr>
          <w:p w14:paraId="79FCD9DB" w14:textId="77777777" w:rsidR="00DD3382" w:rsidRPr="00D011A8" w:rsidRDefault="00DD3382" w:rsidP="00DD3382">
            <w:pPr>
              <w:rPr>
                <w:rFonts w:ascii="Arial" w:hAnsi="Arial" w:cs="Arial"/>
                <w:sz w:val="16"/>
                <w:lang w:val="es-BO"/>
              </w:rPr>
            </w:pPr>
          </w:p>
        </w:tc>
        <w:tc>
          <w:tcPr>
            <w:tcW w:w="273" w:type="dxa"/>
          </w:tcPr>
          <w:p w14:paraId="743EB0F3" w14:textId="77777777" w:rsidR="00DD3382" w:rsidRPr="00D011A8" w:rsidRDefault="00DD3382" w:rsidP="00DD3382">
            <w:pPr>
              <w:rPr>
                <w:rFonts w:ascii="Arial" w:hAnsi="Arial" w:cs="Arial"/>
                <w:sz w:val="16"/>
                <w:lang w:val="es-BO"/>
              </w:rPr>
            </w:pPr>
          </w:p>
        </w:tc>
        <w:tc>
          <w:tcPr>
            <w:tcW w:w="273" w:type="dxa"/>
          </w:tcPr>
          <w:p w14:paraId="24174700" w14:textId="77777777" w:rsidR="00DD3382" w:rsidRPr="00D011A8" w:rsidRDefault="00DD3382" w:rsidP="00DD3382">
            <w:pPr>
              <w:rPr>
                <w:rFonts w:ascii="Arial" w:hAnsi="Arial" w:cs="Arial"/>
                <w:sz w:val="16"/>
                <w:lang w:val="es-BO"/>
              </w:rPr>
            </w:pPr>
          </w:p>
        </w:tc>
        <w:tc>
          <w:tcPr>
            <w:tcW w:w="273" w:type="dxa"/>
          </w:tcPr>
          <w:p w14:paraId="2C0B940E" w14:textId="77777777" w:rsidR="00DD3382" w:rsidRPr="00D011A8" w:rsidRDefault="00DD3382" w:rsidP="00DD3382">
            <w:pPr>
              <w:rPr>
                <w:rFonts w:ascii="Arial" w:hAnsi="Arial" w:cs="Arial"/>
                <w:sz w:val="16"/>
                <w:lang w:val="es-BO"/>
              </w:rPr>
            </w:pPr>
          </w:p>
        </w:tc>
        <w:tc>
          <w:tcPr>
            <w:tcW w:w="816" w:type="dxa"/>
            <w:gridSpan w:val="3"/>
          </w:tcPr>
          <w:p w14:paraId="533BBABF" w14:textId="77777777" w:rsidR="00DD3382" w:rsidRPr="00D011A8" w:rsidRDefault="00DD3382" w:rsidP="00DD3382">
            <w:pPr>
              <w:jc w:val="right"/>
              <w:rPr>
                <w:rFonts w:ascii="Arial" w:hAnsi="Arial" w:cs="Arial"/>
                <w:sz w:val="16"/>
                <w:lang w:val="es-BO"/>
              </w:rPr>
            </w:pPr>
          </w:p>
        </w:tc>
        <w:tc>
          <w:tcPr>
            <w:tcW w:w="816" w:type="dxa"/>
            <w:gridSpan w:val="3"/>
          </w:tcPr>
          <w:p w14:paraId="35780D2D" w14:textId="77777777"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122BF8">
        <w:trPr>
          <w:jc w:val="center"/>
        </w:trPr>
        <w:tc>
          <w:tcPr>
            <w:tcW w:w="2349"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056B098D" w:rsidR="00DD3382" w:rsidRPr="00946DF3" w:rsidRDefault="00B02B57" w:rsidP="00946DF3">
            <w:pPr>
              <w:rPr>
                <w:rFonts w:ascii="Arial" w:hAnsi="Arial" w:cs="Arial"/>
                <w:b/>
                <w:sz w:val="16"/>
              </w:rPr>
            </w:pPr>
            <w:r w:rsidRPr="00B02B57">
              <w:rPr>
                <w:rFonts w:ascii="Arial" w:hAnsi="Arial" w:cs="Arial"/>
                <w:b/>
                <w:sz w:val="16"/>
              </w:rPr>
              <w:t>El monto mensual para la ejecución de la consultoría es de Bs1</w:t>
            </w:r>
            <w:r w:rsidR="00642032">
              <w:rPr>
                <w:rFonts w:ascii="Arial" w:hAnsi="Arial" w:cs="Arial"/>
                <w:b/>
                <w:sz w:val="16"/>
              </w:rPr>
              <w:t>5</w:t>
            </w:r>
            <w:r w:rsidRPr="00B02B57">
              <w:rPr>
                <w:rFonts w:ascii="Arial" w:hAnsi="Arial" w:cs="Arial"/>
                <w:b/>
                <w:sz w:val="16"/>
              </w:rPr>
              <w:t>.</w:t>
            </w:r>
            <w:r w:rsidR="00642032">
              <w:rPr>
                <w:rFonts w:ascii="Arial" w:hAnsi="Arial" w:cs="Arial"/>
                <w:b/>
                <w:sz w:val="16"/>
              </w:rPr>
              <w:t>126</w:t>
            </w:r>
            <w:r w:rsidRPr="00B02B57">
              <w:rPr>
                <w:rFonts w:ascii="Arial" w:hAnsi="Arial" w:cs="Arial"/>
                <w:b/>
                <w:sz w:val="16"/>
              </w:rPr>
              <w:t>,00 (</w:t>
            </w:r>
            <w:r w:rsidR="00642032">
              <w:rPr>
                <w:rFonts w:ascii="Arial" w:hAnsi="Arial" w:cs="Arial"/>
                <w:b/>
                <w:sz w:val="16"/>
              </w:rPr>
              <w:t xml:space="preserve">Quince Mil Ciento </w:t>
            </w:r>
            <w:r w:rsidR="008C3B13">
              <w:rPr>
                <w:rFonts w:ascii="Arial" w:hAnsi="Arial" w:cs="Arial"/>
                <w:b/>
                <w:sz w:val="16"/>
              </w:rPr>
              <w:t>V</w:t>
            </w:r>
            <w:r w:rsidR="00642032">
              <w:rPr>
                <w:rFonts w:ascii="Arial" w:hAnsi="Arial" w:cs="Arial"/>
                <w:b/>
                <w:sz w:val="16"/>
              </w:rPr>
              <w:t xml:space="preserve">eintiséis </w:t>
            </w:r>
            <w:r w:rsidRPr="00B02B57">
              <w:rPr>
                <w:rFonts w:ascii="Arial" w:hAnsi="Arial" w:cs="Arial"/>
                <w:b/>
                <w:sz w:val="16"/>
              </w:rPr>
              <w:t>00/100 Bolivianos) y el monto total del presupuesto asignado es de Bs</w:t>
            </w:r>
            <w:r w:rsidR="003C0953">
              <w:rPr>
                <w:rFonts w:ascii="Arial" w:hAnsi="Arial" w:cs="Arial"/>
                <w:b/>
                <w:sz w:val="16"/>
              </w:rPr>
              <w:t>2</w:t>
            </w:r>
            <w:r w:rsidR="00642032">
              <w:rPr>
                <w:rFonts w:ascii="Arial" w:hAnsi="Arial" w:cs="Arial"/>
                <w:b/>
                <w:sz w:val="16"/>
              </w:rPr>
              <w:t>72</w:t>
            </w:r>
            <w:r w:rsidRPr="00B02B57">
              <w:rPr>
                <w:rFonts w:ascii="Arial" w:hAnsi="Arial" w:cs="Arial"/>
                <w:b/>
                <w:sz w:val="16"/>
              </w:rPr>
              <w:t>.</w:t>
            </w:r>
            <w:r w:rsidR="00642032">
              <w:rPr>
                <w:rFonts w:ascii="Arial" w:hAnsi="Arial" w:cs="Arial"/>
                <w:b/>
                <w:sz w:val="16"/>
              </w:rPr>
              <w:t>268</w:t>
            </w:r>
            <w:r w:rsidRPr="00B02B57">
              <w:rPr>
                <w:rFonts w:ascii="Arial" w:hAnsi="Arial" w:cs="Arial"/>
                <w:b/>
                <w:sz w:val="16"/>
              </w:rPr>
              <w:t>,00 (</w:t>
            </w:r>
            <w:r w:rsidR="003C0953">
              <w:rPr>
                <w:rFonts w:ascii="Arial" w:hAnsi="Arial" w:cs="Arial"/>
                <w:b/>
                <w:sz w:val="16"/>
              </w:rPr>
              <w:t xml:space="preserve">Doscientos </w:t>
            </w:r>
            <w:r w:rsidR="00642032">
              <w:rPr>
                <w:rFonts w:ascii="Arial" w:hAnsi="Arial" w:cs="Arial"/>
                <w:b/>
                <w:sz w:val="16"/>
              </w:rPr>
              <w:t>Setenta y Dos Mil Doscientos Sesenta y Ocho</w:t>
            </w:r>
            <w:r w:rsidR="003C0953">
              <w:rPr>
                <w:rFonts w:ascii="Arial" w:hAnsi="Arial" w:cs="Arial"/>
                <w:b/>
                <w:sz w:val="16"/>
              </w:rPr>
              <w:t xml:space="preserve"> </w:t>
            </w:r>
            <w:r w:rsidRPr="00B02B57">
              <w:rPr>
                <w:rFonts w:ascii="Arial" w:hAnsi="Arial" w:cs="Arial"/>
                <w:b/>
                <w:sz w:val="16"/>
              </w:rPr>
              <w:t>00/100 Bolivianos).</w:t>
            </w:r>
          </w:p>
        </w:tc>
        <w:tc>
          <w:tcPr>
            <w:tcW w:w="272"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122BF8">
        <w:trPr>
          <w:jc w:val="center"/>
        </w:trPr>
        <w:tc>
          <w:tcPr>
            <w:tcW w:w="2349"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122BF8">
        <w:trPr>
          <w:jc w:val="center"/>
        </w:trPr>
        <w:tc>
          <w:tcPr>
            <w:tcW w:w="2349"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324" w:type="dxa"/>
          </w:tcPr>
          <w:p w14:paraId="262328F3" w14:textId="77777777" w:rsidR="00DD3382" w:rsidRPr="00D011A8" w:rsidRDefault="00DD3382" w:rsidP="00DD3382">
            <w:pPr>
              <w:rPr>
                <w:rFonts w:ascii="Arial" w:hAnsi="Arial" w:cs="Arial"/>
                <w:sz w:val="16"/>
                <w:lang w:val="es-BO"/>
              </w:rPr>
            </w:pPr>
          </w:p>
        </w:tc>
        <w:tc>
          <w:tcPr>
            <w:tcW w:w="281" w:type="dxa"/>
          </w:tcPr>
          <w:p w14:paraId="2DE6ABC0" w14:textId="77777777" w:rsidR="00DD3382" w:rsidRPr="00D011A8" w:rsidRDefault="00DD3382" w:rsidP="00DD3382">
            <w:pPr>
              <w:rPr>
                <w:rFonts w:ascii="Arial" w:hAnsi="Arial" w:cs="Arial"/>
                <w:sz w:val="16"/>
                <w:lang w:val="es-BO"/>
              </w:rPr>
            </w:pPr>
          </w:p>
        </w:tc>
        <w:tc>
          <w:tcPr>
            <w:tcW w:w="282" w:type="dxa"/>
          </w:tcPr>
          <w:p w14:paraId="0557A471" w14:textId="77777777" w:rsidR="00DD3382" w:rsidRPr="00D011A8" w:rsidRDefault="00DD3382" w:rsidP="00DD3382">
            <w:pPr>
              <w:rPr>
                <w:rFonts w:ascii="Arial" w:hAnsi="Arial" w:cs="Arial"/>
                <w:sz w:val="16"/>
                <w:lang w:val="es-BO"/>
              </w:rPr>
            </w:pPr>
          </w:p>
        </w:tc>
        <w:tc>
          <w:tcPr>
            <w:tcW w:w="272" w:type="dxa"/>
          </w:tcPr>
          <w:p w14:paraId="0E4C45AA" w14:textId="77777777" w:rsidR="00DD3382" w:rsidRPr="00D011A8" w:rsidRDefault="00DD3382" w:rsidP="00DD3382">
            <w:pPr>
              <w:rPr>
                <w:rFonts w:ascii="Arial" w:hAnsi="Arial" w:cs="Arial"/>
                <w:sz w:val="16"/>
                <w:lang w:val="es-BO"/>
              </w:rPr>
            </w:pPr>
          </w:p>
        </w:tc>
        <w:tc>
          <w:tcPr>
            <w:tcW w:w="277" w:type="dxa"/>
          </w:tcPr>
          <w:p w14:paraId="1F195098" w14:textId="77777777" w:rsidR="00DD3382" w:rsidRPr="00D011A8" w:rsidRDefault="00DD3382" w:rsidP="00DD3382">
            <w:pPr>
              <w:rPr>
                <w:rFonts w:ascii="Arial" w:hAnsi="Arial" w:cs="Arial"/>
                <w:sz w:val="16"/>
                <w:lang w:val="es-BO"/>
              </w:rPr>
            </w:pPr>
          </w:p>
        </w:tc>
        <w:tc>
          <w:tcPr>
            <w:tcW w:w="275" w:type="dxa"/>
          </w:tcPr>
          <w:p w14:paraId="293595C9" w14:textId="77777777" w:rsidR="00DD3382" w:rsidRPr="00D011A8" w:rsidRDefault="00DD3382" w:rsidP="00DD3382">
            <w:pPr>
              <w:rPr>
                <w:rFonts w:ascii="Arial" w:hAnsi="Arial" w:cs="Arial"/>
                <w:sz w:val="16"/>
                <w:lang w:val="es-BO"/>
              </w:rPr>
            </w:pPr>
          </w:p>
        </w:tc>
        <w:tc>
          <w:tcPr>
            <w:tcW w:w="280" w:type="dxa"/>
          </w:tcPr>
          <w:p w14:paraId="07C00D33" w14:textId="77777777" w:rsidR="00DD3382" w:rsidRPr="00D011A8" w:rsidRDefault="00DD3382" w:rsidP="00DD3382">
            <w:pPr>
              <w:rPr>
                <w:rFonts w:ascii="Arial" w:hAnsi="Arial" w:cs="Arial"/>
                <w:sz w:val="16"/>
                <w:lang w:val="es-BO"/>
              </w:rPr>
            </w:pPr>
          </w:p>
        </w:tc>
        <w:tc>
          <w:tcPr>
            <w:tcW w:w="276" w:type="dxa"/>
          </w:tcPr>
          <w:p w14:paraId="6DC71473" w14:textId="77777777" w:rsidR="00DD3382" w:rsidRPr="00D011A8" w:rsidRDefault="00DD3382" w:rsidP="00DD3382">
            <w:pPr>
              <w:rPr>
                <w:rFonts w:ascii="Arial" w:hAnsi="Arial" w:cs="Arial"/>
                <w:sz w:val="16"/>
                <w:lang w:val="es-BO"/>
              </w:rPr>
            </w:pPr>
          </w:p>
        </w:tc>
        <w:tc>
          <w:tcPr>
            <w:tcW w:w="276" w:type="dxa"/>
          </w:tcPr>
          <w:p w14:paraId="09685F17" w14:textId="77777777" w:rsidR="00DD3382" w:rsidRPr="00D011A8" w:rsidRDefault="00DD3382" w:rsidP="00DD3382">
            <w:pPr>
              <w:rPr>
                <w:rFonts w:ascii="Arial" w:hAnsi="Arial" w:cs="Arial"/>
                <w:sz w:val="16"/>
                <w:lang w:val="es-BO"/>
              </w:rPr>
            </w:pPr>
          </w:p>
        </w:tc>
        <w:tc>
          <w:tcPr>
            <w:tcW w:w="276" w:type="dxa"/>
          </w:tcPr>
          <w:p w14:paraId="0414AAA2" w14:textId="77777777" w:rsidR="00DD3382" w:rsidRPr="00D011A8" w:rsidRDefault="00DD3382" w:rsidP="00DD3382">
            <w:pPr>
              <w:rPr>
                <w:rFonts w:ascii="Arial" w:hAnsi="Arial" w:cs="Arial"/>
                <w:sz w:val="16"/>
                <w:lang w:val="es-BO"/>
              </w:rPr>
            </w:pPr>
          </w:p>
        </w:tc>
        <w:tc>
          <w:tcPr>
            <w:tcW w:w="273" w:type="dxa"/>
          </w:tcPr>
          <w:p w14:paraId="27E2C1F3" w14:textId="77777777" w:rsidR="00DD3382" w:rsidRPr="00D011A8" w:rsidRDefault="00DD3382" w:rsidP="00DD3382">
            <w:pPr>
              <w:rPr>
                <w:rFonts w:ascii="Arial" w:hAnsi="Arial" w:cs="Arial"/>
                <w:sz w:val="16"/>
                <w:lang w:val="es-BO"/>
              </w:rPr>
            </w:pPr>
          </w:p>
        </w:tc>
        <w:tc>
          <w:tcPr>
            <w:tcW w:w="273" w:type="dxa"/>
          </w:tcPr>
          <w:p w14:paraId="41374A7D" w14:textId="77777777" w:rsidR="00DD3382" w:rsidRPr="00D011A8" w:rsidRDefault="00DD3382" w:rsidP="00DD3382">
            <w:pPr>
              <w:rPr>
                <w:rFonts w:ascii="Arial" w:hAnsi="Arial" w:cs="Arial"/>
                <w:sz w:val="16"/>
                <w:lang w:val="es-BO"/>
              </w:rPr>
            </w:pPr>
          </w:p>
        </w:tc>
        <w:tc>
          <w:tcPr>
            <w:tcW w:w="272" w:type="dxa"/>
          </w:tcPr>
          <w:p w14:paraId="013174A1" w14:textId="77777777" w:rsidR="00DD3382" w:rsidRPr="00D011A8" w:rsidRDefault="00DD3382" w:rsidP="00DD3382">
            <w:pPr>
              <w:rPr>
                <w:rFonts w:ascii="Arial" w:hAnsi="Arial" w:cs="Arial"/>
                <w:sz w:val="16"/>
                <w:lang w:val="es-BO"/>
              </w:rPr>
            </w:pPr>
          </w:p>
        </w:tc>
        <w:tc>
          <w:tcPr>
            <w:tcW w:w="273" w:type="dxa"/>
          </w:tcPr>
          <w:p w14:paraId="61540872" w14:textId="77777777" w:rsidR="00DD3382" w:rsidRPr="00D011A8" w:rsidRDefault="00DD3382" w:rsidP="00DD3382">
            <w:pPr>
              <w:rPr>
                <w:rFonts w:ascii="Arial" w:hAnsi="Arial" w:cs="Arial"/>
                <w:sz w:val="16"/>
                <w:lang w:val="es-BO"/>
              </w:rPr>
            </w:pPr>
          </w:p>
        </w:tc>
        <w:tc>
          <w:tcPr>
            <w:tcW w:w="273" w:type="dxa"/>
          </w:tcPr>
          <w:p w14:paraId="6FD4F3F3" w14:textId="77777777" w:rsidR="00DD3382" w:rsidRPr="00D011A8" w:rsidRDefault="00DD3382" w:rsidP="00DD3382">
            <w:pPr>
              <w:rPr>
                <w:rFonts w:ascii="Arial" w:hAnsi="Arial" w:cs="Arial"/>
                <w:sz w:val="16"/>
                <w:lang w:val="es-BO"/>
              </w:rPr>
            </w:pPr>
          </w:p>
        </w:tc>
        <w:tc>
          <w:tcPr>
            <w:tcW w:w="273" w:type="dxa"/>
          </w:tcPr>
          <w:p w14:paraId="579FA437" w14:textId="77777777" w:rsidR="00DD3382" w:rsidRPr="00D011A8" w:rsidRDefault="00DD3382" w:rsidP="00DD3382">
            <w:pPr>
              <w:rPr>
                <w:rFonts w:ascii="Arial" w:hAnsi="Arial" w:cs="Arial"/>
                <w:sz w:val="16"/>
                <w:lang w:val="es-BO"/>
              </w:rPr>
            </w:pPr>
          </w:p>
        </w:tc>
        <w:tc>
          <w:tcPr>
            <w:tcW w:w="273" w:type="dxa"/>
          </w:tcPr>
          <w:p w14:paraId="226BC466" w14:textId="77777777" w:rsidR="00DD3382" w:rsidRPr="00D011A8" w:rsidRDefault="00DD3382" w:rsidP="00DD3382">
            <w:pPr>
              <w:rPr>
                <w:rFonts w:ascii="Arial" w:hAnsi="Arial" w:cs="Arial"/>
                <w:sz w:val="16"/>
                <w:lang w:val="es-BO"/>
              </w:rPr>
            </w:pPr>
          </w:p>
        </w:tc>
        <w:tc>
          <w:tcPr>
            <w:tcW w:w="272" w:type="dxa"/>
          </w:tcPr>
          <w:p w14:paraId="1B5A3E8B" w14:textId="77777777" w:rsidR="00DD3382" w:rsidRPr="00D011A8" w:rsidRDefault="00DD3382" w:rsidP="00DD3382">
            <w:pPr>
              <w:rPr>
                <w:rFonts w:ascii="Arial" w:hAnsi="Arial" w:cs="Arial"/>
                <w:sz w:val="16"/>
                <w:lang w:val="es-BO"/>
              </w:rPr>
            </w:pPr>
          </w:p>
        </w:tc>
        <w:tc>
          <w:tcPr>
            <w:tcW w:w="273" w:type="dxa"/>
          </w:tcPr>
          <w:p w14:paraId="701E2AE4" w14:textId="77777777" w:rsidR="00DD3382" w:rsidRPr="00D011A8" w:rsidRDefault="00DD3382" w:rsidP="00DD3382">
            <w:pPr>
              <w:rPr>
                <w:rFonts w:ascii="Arial" w:hAnsi="Arial" w:cs="Arial"/>
                <w:sz w:val="16"/>
                <w:lang w:val="es-BO"/>
              </w:rPr>
            </w:pPr>
          </w:p>
        </w:tc>
        <w:tc>
          <w:tcPr>
            <w:tcW w:w="273" w:type="dxa"/>
          </w:tcPr>
          <w:p w14:paraId="50606935" w14:textId="77777777" w:rsidR="00DD3382" w:rsidRPr="00D011A8" w:rsidRDefault="00DD3382" w:rsidP="00DD3382">
            <w:pPr>
              <w:rPr>
                <w:rFonts w:ascii="Arial" w:hAnsi="Arial" w:cs="Arial"/>
                <w:sz w:val="16"/>
                <w:lang w:val="es-BO"/>
              </w:rPr>
            </w:pPr>
          </w:p>
        </w:tc>
        <w:tc>
          <w:tcPr>
            <w:tcW w:w="273" w:type="dxa"/>
          </w:tcPr>
          <w:p w14:paraId="1DB1042D" w14:textId="77777777" w:rsidR="00DD3382" w:rsidRPr="00D011A8" w:rsidRDefault="00DD3382" w:rsidP="00DD3382">
            <w:pPr>
              <w:rPr>
                <w:rFonts w:ascii="Arial" w:hAnsi="Arial" w:cs="Arial"/>
                <w:sz w:val="16"/>
                <w:lang w:val="es-BO"/>
              </w:rPr>
            </w:pPr>
          </w:p>
        </w:tc>
        <w:tc>
          <w:tcPr>
            <w:tcW w:w="273" w:type="dxa"/>
          </w:tcPr>
          <w:p w14:paraId="2AF9F7BC" w14:textId="77777777" w:rsidR="00DD3382" w:rsidRPr="00D011A8" w:rsidRDefault="00DD3382" w:rsidP="00DD3382">
            <w:pPr>
              <w:rPr>
                <w:rFonts w:ascii="Arial" w:hAnsi="Arial" w:cs="Arial"/>
                <w:sz w:val="16"/>
                <w:lang w:val="es-BO"/>
              </w:rPr>
            </w:pPr>
          </w:p>
        </w:tc>
        <w:tc>
          <w:tcPr>
            <w:tcW w:w="816" w:type="dxa"/>
            <w:gridSpan w:val="3"/>
          </w:tcPr>
          <w:p w14:paraId="52A1A26A" w14:textId="77777777" w:rsidR="00DD3382" w:rsidRPr="00D011A8" w:rsidRDefault="00DD3382" w:rsidP="00DD3382">
            <w:pPr>
              <w:jc w:val="right"/>
              <w:rPr>
                <w:rFonts w:ascii="Arial" w:hAnsi="Arial" w:cs="Arial"/>
                <w:sz w:val="16"/>
                <w:lang w:val="es-BO"/>
              </w:rPr>
            </w:pPr>
          </w:p>
        </w:tc>
        <w:tc>
          <w:tcPr>
            <w:tcW w:w="816" w:type="dxa"/>
            <w:gridSpan w:val="3"/>
          </w:tcPr>
          <w:p w14:paraId="1DE0A26A" w14:textId="77777777"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122BF8">
        <w:trPr>
          <w:trHeight w:val="240"/>
          <w:jc w:val="center"/>
        </w:trPr>
        <w:tc>
          <w:tcPr>
            <w:tcW w:w="2349"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82"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2" w:type="dxa"/>
          </w:tcPr>
          <w:p w14:paraId="0133DFCF" w14:textId="77777777" w:rsidR="00DD3382" w:rsidRPr="00D011A8" w:rsidRDefault="00DD3382" w:rsidP="00DD3382">
            <w:pPr>
              <w:rPr>
                <w:rFonts w:ascii="Arial" w:hAnsi="Arial" w:cs="Arial"/>
                <w:sz w:val="16"/>
                <w:szCs w:val="2"/>
                <w:lang w:val="es-BO"/>
              </w:rPr>
            </w:pPr>
          </w:p>
        </w:tc>
        <w:tc>
          <w:tcPr>
            <w:tcW w:w="272" w:type="dxa"/>
          </w:tcPr>
          <w:p w14:paraId="3E1DBA54" w14:textId="77777777" w:rsidR="00DD3382" w:rsidRPr="00D011A8" w:rsidRDefault="00DD3382" w:rsidP="00DD3382">
            <w:pPr>
              <w:rPr>
                <w:rFonts w:ascii="Arial" w:hAnsi="Arial" w:cs="Arial"/>
                <w:sz w:val="16"/>
                <w:szCs w:val="2"/>
                <w:lang w:val="es-BO"/>
              </w:rPr>
            </w:pPr>
          </w:p>
        </w:tc>
        <w:tc>
          <w:tcPr>
            <w:tcW w:w="272" w:type="dxa"/>
          </w:tcPr>
          <w:p w14:paraId="1581EFDA" w14:textId="77777777" w:rsidR="00DD3382" w:rsidRPr="00D011A8" w:rsidRDefault="00DD3382" w:rsidP="00DD3382">
            <w:pPr>
              <w:rPr>
                <w:rFonts w:ascii="Arial" w:hAnsi="Arial" w:cs="Arial"/>
                <w:sz w:val="16"/>
                <w:szCs w:val="2"/>
                <w:lang w:val="es-BO"/>
              </w:rPr>
            </w:pPr>
          </w:p>
        </w:tc>
        <w:tc>
          <w:tcPr>
            <w:tcW w:w="272" w:type="dxa"/>
          </w:tcPr>
          <w:p w14:paraId="34DB3A24" w14:textId="77777777" w:rsidR="00DD3382" w:rsidRPr="00D011A8" w:rsidRDefault="00DD3382" w:rsidP="00DD3382">
            <w:pPr>
              <w:rPr>
                <w:rFonts w:ascii="Arial" w:hAnsi="Arial" w:cs="Arial"/>
                <w:sz w:val="16"/>
                <w:szCs w:val="2"/>
                <w:lang w:val="es-BO"/>
              </w:rPr>
            </w:pPr>
          </w:p>
        </w:tc>
        <w:tc>
          <w:tcPr>
            <w:tcW w:w="272" w:type="dxa"/>
          </w:tcPr>
          <w:p w14:paraId="5952368B" w14:textId="77777777" w:rsidR="00DD3382" w:rsidRPr="00D011A8" w:rsidRDefault="00DD3382" w:rsidP="00DD3382">
            <w:pPr>
              <w:rPr>
                <w:rFonts w:ascii="Arial" w:hAnsi="Arial" w:cs="Arial"/>
                <w:sz w:val="16"/>
                <w:szCs w:val="2"/>
                <w:lang w:val="es-BO"/>
              </w:rPr>
            </w:pPr>
          </w:p>
        </w:tc>
        <w:tc>
          <w:tcPr>
            <w:tcW w:w="272" w:type="dxa"/>
          </w:tcPr>
          <w:p w14:paraId="42034691" w14:textId="77777777"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122BF8">
        <w:trPr>
          <w:jc w:val="center"/>
        </w:trPr>
        <w:tc>
          <w:tcPr>
            <w:tcW w:w="2349"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324" w:type="dxa"/>
          </w:tcPr>
          <w:p w14:paraId="201B7380" w14:textId="77777777" w:rsidR="00DD3382" w:rsidRPr="00D011A8" w:rsidRDefault="00DD3382" w:rsidP="00DD3382">
            <w:pPr>
              <w:rPr>
                <w:rFonts w:ascii="Arial" w:hAnsi="Arial" w:cs="Arial"/>
                <w:sz w:val="16"/>
                <w:lang w:val="es-BO"/>
              </w:rPr>
            </w:pPr>
          </w:p>
        </w:tc>
        <w:tc>
          <w:tcPr>
            <w:tcW w:w="281" w:type="dxa"/>
          </w:tcPr>
          <w:p w14:paraId="582AA8D3" w14:textId="77777777" w:rsidR="00DD3382" w:rsidRPr="00D011A8" w:rsidRDefault="00DD3382" w:rsidP="00DD3382">
            <w:pPr>
              <w:rPr>
                <w:rFonts w:ascii="Arial" w:hAnsi="Arial" w:cs="Arial"/>
                <w:sz w:val="16"/>
                <w:lang w:val="es-BO"/>
              </w:rPr>
            </w:pPr>
          </w:p>
        </w:tc>
        <w:tc>
          <w:tcPr>
            <w:tcW w:w="282" w:type="dxa"/>
          </w:tcPr>
          <w:p w14:paraId="779B90BF" w14:textId="77777777" w:rsidR="00DD3382" w:rsidRPr="00D011A8" w:rsidRDefault="00DD3382" w:rsidP="00DD3382">
            <w:pPr>
              <w:rPr>
                <w:rFonts w:ascii="Arial" w:hAnsi="Arial" w:cs="Arial"/>
                <w:sz w:val="16"/>
                <w:lang w:val="es-BO"/>
              </w:rPr>
            </w:pPr>
          </w:p>
        </w:tc>
        <w:tc>
          <w:tcPr>
            <w:tcW w:w="272" w:type="dxa"/>
          </w:tcPr>
          <w:p w14:paraId="260CF762" w14:textId="77777777" w:rsidR="00DD3382" w:rsidRPr="00D011A8" w:rsidRDefault="00DD3382" w:rsidP="00DD3382">
            <w:pPr>
              <w:rPr>
                <w:rFonts w:ascii="Arial" w:hAnsi="Arial" w:cs="Arial"/>
                <w:sz w:val="16"/>
                <w:lang w:val="es-BO"/>
              </w:rPr>
            </w:pPr>
          </w:p>
        </w:tc>
        <w:tc>
          <w:tcPr>
            <w:tcW w:w="277" w:type="dxa"/>
          </w:tcPr>
          <w:p w14:paraId="5A7B3827" w14:textId="77777777" w:rsidR="00DD3382" w:rsidRPr="00D011A8" w:rsidRDefault="00DD3382" w:rsidP="00DD3382">
            <w:pPr>
              <w:rPr>
                <w:rFonts w:ascii="Arial" w:hAnsi="Arial" w:cs="Arial"/>
                <w:sz w:val="16"/>
                <w:lang w:val="es-BO"/>
              </w:rPr>
            </w:pPr>
          </w:p>
        </w:tc>
        <w:tc>
          <w:tcPr>
            <w:tcW w:w="275" w:type="dxa"/>
          </w:tcPr>
          <w:p w14:paraId="442609EF" w14:textId="77777777" w:rsidR="00DD3382" w:rsidRPr="00D011A8" w:rsidRDefault="00DD3382" w:rsidP="00DD3382">
            <w:pPr>
              <w:rPr>
                <w:rFonts w:ascii="Arial" w:hAnsi="Arial" w:cs="Arial"/>
                <w:sz w:val="16"/>
                <w:lang w:val="es-BO"/>
              </w:rPr>
            </w:pPr>
          </w:p>
        </w:tc>
        <w:tc>
          <w:tcPr>
            <w:tcW w:w="280" w:type="dxa"/>
          </w:tcPr>
          <w:p w14:paraId="0257E088" w14:textId="77777777" w:rsidR="00DD3382" w:rsidRPr="00D011A8" w:rsidRDefault="00DD3382" w:rsidP="00DD3382">
            <w:pPr>
              <w:rPr>
                <w:rFonts w:ascii="Arial" w:hAnsi="Arial" w:cs="Arial"/>
                <w:sz w:val="16"/>
                <w:lang w:val="es-BO"/>
              </w:rPr>
            </w:pPr>
          </w:p>
        </w:tc>
        <w:tc>
          <w:tcPr>
            <w:tcW w:w="276" w:type="dxa"/>
          </w:tcPr>
          <w:p w14:paraId="004D788F" w14:textId="77777777" w:rsidR="00DD3382" w:rsidRPr="00D011A8" w:rsidRDefault="00DD3382" w:rsidP="00DD3382">
            <w:pPr>
              <w:rPr>
                <w:rFonts w:ascii="Arial" w:hAnsi="Arial" w:cs="Arial"/>
                <w:sz w:val="16"/>
                <w:lang w:val="es-BO"/>
              </w:rPr>
            </w:pPr>
          </w:p>
        </w:tc>
        <w:tc>
          <w:tcPr>
            <w:tcW w:w="276" w:type="dxa"/>
          </w:tcPr>
          <w:p w14:paraId="3716AD71" w14:textId="77777777" w:rsidR="00DD3382" w:rsidRPr="00D011A8" w:rsidRDefault="00DD3382" w:rsidP="00DD3382">
            <w:pPr>
              <w:rPr>
                <w:rFonts w:ascii="Arial" w:hAnsi="Arial" w:cs="Arial"/>
                <w:sz w:val="16"/>
                <w:lang w:val="es-BO"/>
              </w:rPr>
            </w:pPr>
          </w:p>
        </w:tc>
        <w:tc>
          <w:tcPr>
            <w:tcW w:w="276" w:type="dxa"/>
          </w:tcPr>
          <w:p w14:paraId="7C0887F5" w14:textId="77777777" w:rsidR="00DD3382" w:rsidRPr="00D011A8" w:rsidRDefault="00DD3382" w:rsidP="00DD3382">
            <w:pPr>
              <w:rPr>
                <w:rFonts w:ascii="Arial" w:hAnsi="Arial" w:cs="Arial"/>
                <w:sz w:val="16"/>
                <w:lang w:val="es-BO"/>
              </w:rPr>
            </w:pPr>
          </w:p>
        </w:tc>
        <w:tc>
          <w:tcPr>
            <w:tcW w:w="273" w:type="dxa"/>
          </w:tcPr>
          <w:p w14:paraId="6E54AF9F" w14:textId="77777777" w:rsidR="00DD3382" w:rsidRPr="00D011A8" w:rsidRDefault="00DD3382" w:rsidP="00DD3382">
            <w:pPr>
              <w:rPr>
                <w:rFonts w:ascii="Arial" w:hAnsi="Arial" w:cs="Arial"/>
                <w:sz w:val="16"/>
                <w:lang w:val="es-BO"/>
              </w:rPr>
            </w:pPr>
          </w:p>
        </w:tc>
        <w:tc>
          <w:tcPr>
            <w:tcW w:w="273" w:type="dxa"/>
          </w:tcPr>
          <w:p w14:paraId="41E25D13" w14:textId="77777777" w:rsidR="00DD3382" w:rsidRPr="00D011A8" w:rsidRDefault="00DD3382" w:rsidP="00DD3382">
            <w:pPr>
              <w:rPr>
                <w:rFonts w:ascii="Arial" w:hAnsi="Arial" w:cs="Arial"/>
                <w:sz w:val="16"/>
                <w:lang w:val="es-BO"/>
              </w:rPr>
            </w:pPr>
          </w:p>
        </w:tc>
        <w:tc>
          <w:tcPr>
            <w:tcW w:w="272" w:type="dxa"/>
          </w:tcPr>
          <w:p w14:paraId="2419748D" w14:textId="77777777" w:rsidR="00DD3382" w:rsidRPr="00D011A8" w:rsidRDefault="00DD3382" w:rsidP="00DD3382">
            <w:pPr>
              <w:rPr>
                <w:rFonts w:ascii="Arial" w:hAnsi="Arial" w:cs="Arial"/>
                <w:sz w:val="16"/>
                <w:lang w:val="es-BO"/>
              </w:rPr>
            </w:pPr>
          </w:p>
        </w:tc>
        <w:tc>
          <w:tcPr>
            <w:tcW w:w="273" w:type="dxa"/>
          </w:tcPr>
          <w:p w14:paraId="7F99061B" w14:textId="77777777" w:rsidR="00DD3382" w:rsidRPr="00D011A8" w:rsidRDefault="00DD3382" w:rsidP="00DD3382">
            <w:pPr>
              <w:rPr>
                <w:rFonts w:ascii="Arial" w:hAnsi="Arial" w:cs="Arial"/>
                <w:sz w:val="16"/>
                <w:lang w:val="es-BO"/>
              </w:rPr>
            </w:pPr>
          </w:p>
        </w:tc>
        <w:tc>
          <w:tcPr>
            <w:tcW w:w="273" w:type="dxa"/>
          </w:tcPr>
          <w:p w14:paraId="2C8C458D" w14:textId="77777777" w:rsidR="00DD3382" w:rsidRPr="00D011A8" w:rsidRDefault="00DD3382" w:rsidP="00DD3382">
            <w:pPr>
              <w:rPr>
                <w:rFonts w:ascii="Arial" w:hAnsi="Arial" w:cs="Arial"/>
                <w:sz w:val="16"/>
                <w:lang w:val="es-BO"/>
              </w:rPr>
            </w:pPr>
          </w:p>
        </w:tc>
        <w:tc>
          <w:tcPr>
            <w:tcW w:w="273" w:type="dxa"/>
          </w:tcPr>
          <w:p w14:paraId="1C5502EC" w14:textId="77777777" w:rsidR="00DD3382" w:rsidRPr="00D011A8" w:rsidRDefault="00DD3382" w:rsidP="00DD3382">
            <w:pPr>
              <w:rPr>
                <w:rFonts w:ascii="Arial" w:hAnsi="Arial" w:cs="Arial"/>
                <w:sz w:val="16"/>
                <w:lang w:val="es-BO"/>
              </w:rPr>
            </w:pPr>
          </w:p>
        </w:tc>
        <w:tc>
          <w:tcPr>
            <w:tcW w:w="273" w:type="dxa"/>
          </w:tcPr>
          <w:p w14:paraId="045DE344" w14:textId="77777777" w:rsidR="00DD3382" w:rsidRPr="00D011A8" w:rsidRDefault="00DD3382" w:rsidP="00DD3382">
            <w:pPr>
              <w:rPr>
                <w:rFonts w:ascii="Arial" w:hAnsi="Arial" w:cs="Arial"/>
                <w:sz w:val="16"/>
                <w:lang w:val="es-BO"/>
              </w:rPr>
            </w:pPr>
          </w:p>
        </w:tc>
        <w:tc>
          <w:tcPr>
            <w:tcW w:w="272" w:type="dxa"/>
          </w:tcPr>
          <w:p w14:paraId="20E45EC7" w14:textId="77777777" w:rsidR="00DD3382" w:rsidRPr="00D011A8" w:rsidRDefault="00DD3382" w:rsidP="00DD3382">
            <w:pPr>
              <w:rPr>
                <w:rFonts w:ascii="Arial" w:hAnsi="Arial" w:cs="Arial"/>
                <w:sz w:val="16"/>
                <w:lang w:val="es-BO"/>
              </w:rPr>
            </w:pPr>
          </w:p>
        </w:tc>
        <w:tc>
          <w:tcPr>
            <w:tcW w:w="273" w:type="dxa"/>
          </w:tcPr>
          <w:p w14:paraId="7414BF2C" w14:textId="77777777" w:rsidR="00DD3382" w:rsidRPr="00D011A8" w:rsidRDefault="00DD3382" w:rsidP="00DD3382">
            <w:pPr>
              <w:rPr>
                <w:rFonts w:ascii="Arial" w:hAnsi="Arial" w:cs="Arial"/>
                <w:sz w:val="16"/>
                <w:lang w:val="es-BO"/>
              </w:rPr>
            </w:pPr>
          </w:p>
        </w:tc>
        <w:tc>
          <w:tcPr>
            <w:tcW w:w="273" w:type="dxa"/>
          </w:tcPr>
          <w:p w14:paraId="5AF6F4BE" w14:textId="77777777" w:rsidR="00DD3382" w:rsidRPr="00D011A8" w:rsidRDefault="00DD3382" w:rsidP="00DD3382">
            <w:pPr>
              <w:rPr>
                <w:rFonts w:ascii="Arial" w:hAnsi="Arial" w:cs="Arial"/>
                <w:sz w:val="16"/>
                <w:lang w:val="es-BO"/>
              </w:rPr>
            </w:pPr>
          </w:p>
        </w:tc>
        <w:tc>
          <w:tcPr>
            <w:tcW w:w="273" w:type="dxa"/>
          </w:tcPr>
          <w:p w14:paraId="4F17FD4E" w14:textId="77777777" w:rsidR="00DD3382" w:rsidRPr="00D011A8" w:rsidRDefault="00DD3382" w:rsidP="00DD3382">
            <w:pPr>
              <w:rPr>
                <w:rFonts w:ascii="Arial" w:hAnsi="Arial" w:cs="Arial"/>
                <w:sz w:val="16"/>
                <w:lang w:val="es-BO"/>
              </w:rPr>
            </w:pPr>
          </w:p>
        </w:tc>
        <w:tc>
          <w:tcPr>
            <w:tcW w:w="273" w:type="dxa"/>
          </w:tcPr>
          <w:p w14:paraId="665D82D5" w14:textId="77777777" w:rsidR="00DD3382" w:rsidRPr="00D011A8" w:rsidRDefault="00DD3382" w:rsidP="00DD3382">
            <w:pPr>
              <w:rPr>
                <w:rFonts w:ascii="Arial" w:hAnsi="Arial" w:cs="Arial"/>
                <w:sz w:val="16"/>
                <w:lang w:val="es-BO"/>
              </w:rPr>
            </w:pPr>
          </w:p>
        </w:tc>
        <w:tc>
          <w:tcPr>
            <w:tcW w:w="816" w:type="dxa"/>
            <w:gridSpan w:val="3"/>
          </w:tcPr>
          <w:p w14:paraId="2C711BFE" w14:textId="77777777" w:rsidR="00DD3382" w:rsidRPr="00D011A8" w:rsidRDefault="00DD3382" w:rsidP="00DD3382">
            <w:pPr>
              <w:jc w:val="right"/>
              <w:rPr>
                <w:rFonts w:ascii="Arial" w:hAnsi="Arial" w:cs="Arial"/>
                <w:sz w:val="16"/>
                <w:lang w:val="es-BO"/>
              </w:rPr>
            </w:pPr>
          </w:p>
        </w:tc>
        <w:tc>
          <w:tcPr>
            <w:tcW w:w="816" w:type="dxa"/>
            <w:gridSpan w:val="3"/>
          </w:tcPr>
          <w:p w14:paraId="0A4BA75C" w14:textId="77777777"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122BF8">
        <w:trPr>
          <w:jc w:val="center"/>
        </w:trPr>
        <w:tc>
          <w:tcPr>
            <w:tcW w:w="2349"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1B72B961" w:rsidR="00DD3382" w:rsidRPr="0055724E" w:rsidRDefault="00106840" w:rsidP="00106840">
            <w:pPr>
              <w:rPr>
                <w:rFonts w:ascii="Arial" w:hAnsi="Arial" w:cs="Arial"/>
                <w:b/>
                <w:i/>
                <w:sz w:val="16"/>
                <w:lang w:val="es-BO"/>
              </w:rPr>
            </w:pPr>
            <w:r w:rsidRPr="00106840">
              <w:rPr>
                <w:rFonts w:ascii="Arial" w:eastAsia="Century Gothic" w:hAnsi="Arial" w:cs="Arial"/>
                <w:b/>
                <w:color w:val="000000" w:themeColor="text1"/>
                <w:sz w:val="16"/>
              </w:rPr>
              <w:t xml:space="preserve">El plazo del servicio de la consultoría será computable a partir del día siguiente hábil a la fecha de suscripción del contrato por </w:t>
            </w:r>
            <w:r w:rsidR="003C0953">
              <w:rPr>
                <w:rFonts w:ascii="Arial" w:eastAsia="Century Gothic" w:hAnsi="Arial" w:cs="Arial"/>
                <w:b/>
                <w:color w:val="000000" w:themeColor="text1"/>
                <w:sz w:val="16"/>
              </w:rPr>
              <w:t>18</w:t>
            </w:r>
            <w:r w:rsidRPr="00106840">
              <w:rPr>
                <w:rFonts w:ascii="Arial" w:eastAsia="Century Gothic" w:hAnsi="Arial" w:cs="Arial"/>
                <w:b/>
                <w:color w:val="000000" w:themeColor="text1"/>
                <w:sz w:val="16"/>
              </w:rPr>
              <w:t xml:space="preserve"> meses.  </w:t>
            </w:r>
            <w:r w:rsidR="007F0F63" w:rsidRPr="003606D8">
              <w:rPr>
                <w:rFonts w:ascii="Arial" w:hAnsi="Arial" w:cs="Arial"/>
                <w:b/>
                <w:sz w:val="16"/>
              </w:rPr>
              <w:t xml:space="preserve">  </w:t>
            </w:r>
          </w:p>
        </w:tc>
        <w:tc>
          <w:tcPr>
            <w:tcW w:w="272"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122BF8">
        <w:trPr>
          <w:jc w:val="center"/>
        </w:trPr>
        <w:tc>
          <w:tcPr>
            <w:tcW w:w="2349"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122BF8">
        <w:trPr>
          <w:jc w:val="center"/>
        </w:trPr>
        <w:tc>
          <w:tcPr>
            <w:tcW w:w="2349"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324" w:type="dxa"/>
          </w:tcPr>
          <w:p w14:paraId="32CA3914" w14:textId="77777777" w:rsidR="00DD3382" w:rsidRPr="00D011A8" w:rsidRDefault="00DD3382" w:rsidP="00DD3382">
            <w:pPr>
              <w:rPr>
                <w:rFonts w:ascii="Arial" w:hAnsi="Arial" w:cs="Arial"/>
                <w:sz w:val="16"/>
                <w:lang w:val="es-BO"/>
              </w:rPr>
            </w:pPr>
          </w:p>
        </w:tc>
        <w:tc>
          <w:tcPr>
            <w:tcW w:w="281" w:type="dxa"/>
          </w:tcPr>
          <w:p w14:paraId="12FC95C0" w14:textId="77777777" w:rsidR="00DD3382" w:rsidRPr="00D011A8" w:rsidRDefault="00DD3382" w:rsidP="00DD3382">
            <w:pPr>
              <w:rPr>
                <w:rFonts w:ascii="Arial" w:hAnsi="Arial" w:cs="Arial"/>
                <w:sz w:val="16"/>
                <w:lang w:val="es-BO"/>
              </w:rPr>
            </w:pPr>
          </w:p>
        </w:tc>
        <w:tc>
          <w:tcPr>
            <w:tcW w:w="282" w:type="dxa"/>
          </w:tcPr>
          <w:p w14:paraId="7F09A649" w14:textId="77777777" w:rsidR="00DD3382" w:rsidRPr="00D011A8" w:rsidRDefault="00DD3382" w:rsidP="00DD3382">
            <w:pPr>
              <w:rPr>
                <w:rFonts w:ascii="Arial" w:hAnsi="Arial" w:cs="Arial"/>
                <w:sz w:val="16"/>
                <w:lang w:val="es-BO"/>
              </w:rPr>
            </w:pPr>
          </w:p>
        </w:tc>
        <w:tc>
          <w:tcPr>
            <w:tcW w:w="272" w:type="dxa"/>
          </w:tcPr>
          <w:p w14:paraId="303D3FEC" w14:textId="77777777" w:rsidR="00DD3382" w:rsidRPr="00D011A8" w:rsidRDefault="00DD3382" w:rsidP="00DD3382">
            <w:pPr>
              <w:rPr>
                <w:rFonts w:ascii="Arial" w:hAnsi="Arial" w:cs="Arial"/>
                <w:sz w:val="16"/>
                <w:lang w:val="es-BO"/>
              </w:rPr>
            </w:pPr>
          </w:p>
        </w:tc>
        <w:tc>
          <w:tcPr>
            <w:tcW w:w="277" w:type="dxa"/>
          </w:tcPr>
          <w:p w14:paraId="38CA0EE3" w14:textId="77777777" w:rsidR="00DD3382" w:rsidRPr="00D011A8" w:rsidRDefault="00DD3382" w:rsidP="00DD3382">
            <w:pPr>
              <w:rPr>
                <w:rFonts w:ascii="Arial" w:hAnsi="Arial" w:cs="Arial"/>
                <w:sz w:val="16"/>
                <w:lang w:val="es-BO"/>
              </w:rPr>
            </w:pPr>
          </w:p>
        </w:tc>
        <w:tc>
          <w:tcPr>
            <w:tcW w:w="275" w:type="dxa"/>
          </w:tcPr>
          <w:p w14:paraId="3AA9DF40" w14:textId="77777777" w:rsidR="00DD3382" w:rsidRPr="00D011A8" w:rsidRDefault="00DD3382" w:rsidP="00DD3382">
            <w:pPr>
              <w:rPr>
                <w:rFonts w:ascii="Arial" w:hAnsi="Arial" w:cs="Arial"/>
                <w:sz w:val="16"/>
                <w:lang w:val="es-BO"/>
              </w:rPr>
            </w:pPr>
          </w:p>
        </w:tc>
        <w:tc>
          <w:tcPr>
            <w:tcW w:w="280" w:type="dxa"/>
          </w:tcPr>
          <w:p w14:paraId="21E66A5A" w14:textId="77777777" w:rsidR="00DD3382" w:rsidRPr="00D011A8" w:rsidRDefault="00DD3382" w:rsidP="00DD3382">
            <w:pPr>
              <w:rPr>
                <w:rFonts w:ascii="Arial" w:hAnsi="Arial" w:cs="Arial"/>
                <w:sz w:val="16"/>
                <w:lang w:val="es-BO"/>
              </w:rPr>
            </w:pPr>
          </w:p>
        </w:tc>
        <w:tc>
          <w:tcPr>
            <w:tcW w:w="276" w:type="dxa"/>
          </w:tcPr>
          <w:p w14:paraId="1F8AB8D8" w14:textId="77777777" w:rsidR="00DD3382" w:rsidRPr="00D011A8" w:rsidRDefault="00DD3382" w:rsidP="00DD3382">
            <w:pPr>
              <w:rPr>
                <w:rFonts w:ascii="Arial" w:hAnsi="Arial" w:cs="Arial"/>
                <w:sz w:val="16"/>
                <w:lang w:val="es-BO"/>
              </w:rPr>
            </w:pPr>
          </w:p>
        </w:tc>
        <w:tc>
          <w:tcPr>
            <w:tcW w:w="276" w:type="dxa"/>
          </w:tcPr>
          <w:p w14:paraId="27E1E826" w14:textId="77777777" w:rsidR="00DD3382" w:rsidRPr="00D011A8" w:rsidRDefault="00DD3382" w:rsidP="00DD3382">
            <w:pPr>
              <w:rPr>
                <w:rFonts w:ascii="Arial" w:hAnsi="Arial" w:cs="Arial"/>
                <w:sz w:val="16"/>
                <w:lang w:val="es-BO"/>
              </w:rPr>
            </w:pPr>
          </w:p>
        </w:tc>
        <w:tc>
          <w:tcPr>
            <w:tcW w:w="276" w:type="dxa"/>
          </w:tcPr>
          <w:p w14:paraId="2093BDB1" w14:textId="77777777" w:rsidR="00DD3382" w:rsidRPr="00D011A8" w:rsidRDefault="00DD3382" w:rsidP="00DD3382">
            <w:pPr>
              <w:rPr>
                <w:rFonts w:ascii="Arial" w:hAnsi="Arial" w:cs="Arial"/>
                <w:sz w:val="16"/>
                <w:lang w:val="es-BO"/>
              </w:rPr>
            </w:pPr>
          </w:p>
        </w:tc>
        <w:tc>
          <w:tcPr>
            <w:tcW w:w="273" w:type="dxa"/>
          </w:tcPr>
          <w:p w14:paraId="5EE0F881" w14:textId="77777777" w:rsidR="00DD3382" w:rsidRPr="00D011A8" w:rsidRDefault="00DD3382" w:rsidP="00DD3382">
            <w:pPr>
              <w:rPr>
                <w:rFonts w:ascii="Arial" w:hAnsi="Arial" w:cs="Arial"/>
                <w:sz w:val="16"/>
                <w:lang w:val="es-BO"/>
              </w:rPr>
            </w:pPr>
          </w:p>
        </w:tc>
        <w:tc>
          <w:tcPr>
            <w:tcW w:w="273" w:type="dxa"/>
          </w:tcPr>
          <w:p w14:paraId="77AA5875" w14:textId="77777777" w:rsidR="00DD3382" w:rsidRPr="00D011A8" w:rsidRDefault="00DD3382" w:rsidP="00DD3382">
            <w:pPr>
              <w:rPr>
                <w:rFonts w:ascii="Arial" w:hAnsi="Arial" w:cs="Arial"/>
                <w:sz w:val="16"/>
                <w:lang w:val="es-BO"/>
              </w:rPr>
            </w:pPr>
          </w:p>
        </w:tc>
        <w:tc>
          <w:tcPr>
            <w:tcW w:w="272" w:type="dxa"/>
          </w:tcPr>
          <w:p w14:paraId="5D107A69" w14:textId="77777777" w:rsidR="00DD3382" w:rsidRPr="00D011A8" w:rsidRDefault="00DD3382" w:rsidP="00DD3382">
            <w:pPr>
              <w:rPr>
                <w:rFonts w:ascii="Arial" w:hAnsi="Arial" w:cs="Arial"/>
                <w:sz w:val="16"/>
                <w:lang w:val="es-BO"/>
              </w:rPr>
            </w:pPr>
          </w:p>
        </w:tc>
        <w:tc>
          <w:tcPr>
            <w:tcW w:w="273" w:type="dxa"/>
          </w:tcPr>
          <w:p w14:paraId="5C34FC5D" w14:textId="77777777" w:rsidR="00DD3382" w:rsidRPr="00D011A8" w:rsidRDefault="00DD3382" w:rsidP="00DD3382">
            <w:pPr>
              <w:rPr>
                <w:rFonts w:ascii="Arial" w:hAnsi="Arial" w:cs="Arial"/>
                <w:sz w:val="16"/>
                <w:lang w:val="es-BO"/>
              </w:rPr>
            </w:pPr>
          </w:p>
        </w:tc>
        <w:tc>
          <w:tcPr>
            <w:tcW w:w="273" w:type="dxa"/>
          </w:tcPr>
          <w:p w14:paraId="77C25D0A" w14:textId="77777777" w:rsidR="00DD3382" w:rsidRPr="00D011A8" w:rsidRDefault="00DD3382" w:rsidP="00DD3382">
            <w:pPr>
              <w:rPr>
                <w:rFonts w:ascii="Arial" w:hAnsi="Arial" w:cs="Arial"/>
                <w:sz w:val="16"/>
                <w:lang w:val="es-BO"/>
              </w:rPr>
            </w:pPr>
          </w:p>
        </w:tc>
        <w:tc>
          <w:tcPr>
            <w:tcW w:w="273" w:type="dxa"/>
          </w:tcPr>
          <w:p w14:paraId="76783FFE" w14:textId="77777777" w:rsidR="00DD3382" w:rsidRPr="00D011A8" w:rsidRDefault="00DD3382" w:rsidP="00DD3382">
            <w:pPr>
              <w:rPr>
                <w:rFonts w:ascii="Arial" w:hAnsi="Arial" w:cs="Arial"/>
                <w:sz w:val="16"/>
                <w:lang w:val="es-BO"/>
              </w:rPr>
            </w:pPr>
          </w:p>
        </w:tc>
        <w:tc>
          <w:tcPr>
            <w:tcW w:w="273" w:type="dxa"/>
          </w:tcPr>
          <w:p w14:paraId="7E3BDABF" w14:textId="77777777" w:rsidR="00DD3382" w:rsidRPr="00D011A8" w:rsidRDefault="00DD3382" w:rsidP="00DD3382">
            <w:pPr>
              <w:rPr>
                <w:rFonts w:ascii="Arial" w:hAnsi="Arial" w:cs="Arial"/>
                <w:sz w:val="16"/>
                <w:lang w:val="es-BO"/>
              </w:rPr>
            </w:pPr>
          </w:p>
        </w:tc>
        <w:tc>
          <w:tcPr>
            <w:tcW w:w="272" w:type="dxa"/>
          </w:tcPr>
          <w:p w14:paraId="5943CBBE" w14:textId="77777777" w:rsidR="00DD3382" w:rsidRPr="00D011A8" w:rsidRDefault="00DD3382" w:rsidP="00DD3382">
            <w:pPr>
              <w:rPr>
                <w:rFonts w:ascii="Arial" w:hAnsi="Arial" w:cs="Arial"/>
                <w:sz w:val="16"/>
                <w:lang w:val="es-BO"/>
              </w:rPr>
            </w:pPr>
          </w:p>
        </w:tc>
        <w:tc>
          <w:tcPr>
            <w:tcW w:w="273" w:type="dxa"/>
          </w:tcPr>
          <w:p w14:paraId="18EC29B1" w14:textId="77777777" w:rsidR="00DD3382" w:rsidRPr="00D011A8" w:rsidRDefault="00DD3382" w:rsidP="00DD3382">
            <w:pPr>
              <w:rPr>
                <w:rFonts w:ascii="Arial" w:hAnsi="Arial" w:cs="Arial"/>
                <w:sz w:val="16"/>
                <w:lang w:val="es-BO"/>
              </w:rPr>
            </w:pPr>
          </w:p>
        </w:tc>
        <w:tc>
          <w:tcPr>
            <w:tcW w:w="273" w:type="dxa"/>
          </w:tcPr>
          <w:p w14:paraId="370833D5" w14:textId="77777777" w:rsidR="00DD3382" w:rsidRPr="00D011A8" w:rsidRDefault="00DD3382" w:rsidP="00DD3382">
            <w:pPr>
              <w:rPr>
                <w:rFonts w:ascii="Arial" w:hAnsi="Arial" w:cs="Arial"/>
                <w:sz w:val="16"/>
                <w:lang w:val="es-BO"/>
              </w:rPr>
            </w:pPr>
          </w:p>
        </w:tc>
        <w:tc>
          <w:tcPr>
            <w:tcW w:w="273" w:type="dxa"/>
          </w:tcPr>
          <w:p w14:paraId="50B945A0" w14:textId="77777777" w:rsidR="00DD3382" w:rsidRPr="00D011A8" w:rsidRDefault="00DD3382" w:rsidP="00DD3382">
            <w:pPr>
              <w:rPr>
                <w:rFonts w:ascii="Arial" w:hAnsi="Arial" w:cs="Arial"/>
                <w:sz w:val="16"/>
                <w:lang w:val="es-BO"/>
              </w:rPr>
            </w:pPr>
          </w:p>
        </w:tc>
        <w:tc>
          <w:tcPr>
            <w:tcW w:w="273" w:type="dxa"/>
          </w:tcPr>
          <w:p w14:paraId="6EB0DD65" w14:textId="77777777" w:rsidR="00DD3382" w:rsidRPr="00D011A8" w:rsidRDefault="00DD3382" w:rsidP="00DD3382">
            <w:pPr>
              <w:rPr>
                <w:rFonts w:ascii="Arial" w:hAnsi="Arial" w:cs="Arial"/>
                <w:sz w:val="16"/>
                <w:lang w:val="es-BO"/>
              </w:rPr>
            </w:pPr>
          </w:p>
        </w:tc>
        <w:tc>
          <w:tcPr>
            <w:tcW w:w="816" w:type="dxa"/>
            <w:gridSpan w:val="3"/>
          </w:tcPr>
          <w:p w14:paraId="122A5678" w14:textId="77777777" w:rsidR="00DD3382" w:rsidRPr="00D011A8" w:rsidRDefault="00DD3382" w:rsidP="00DD3382">
            <w:pPr>
              <w:jc w:val="right"/>
              <w:rPr>
                <w:rFonts w:ascii="Arial" w:hAnsi="Arial" w:cs="Arial"/>
                <w:sz w:val="16"/>
                <w:lang w:val="es-BO"/>
              </w:rPr>
            </w:pPr>
          </w:p>
        </w:tc>
        <w:tc>
          <w:tcPr>
            <w:tcW w:w="816" w:type="dxa"/>
            <w:gridSpan w:val="3"/>
          </w:tcPr>
          <w:p w14:paraId="7D43E6EC" w14:textId="77777777"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14:paraId="12CF68B9" w14:textId="77777777" w:rsidTr="00FB3257">
        <w:trPr>
          <w:jc w:val="center"/>
        </w:trPr>
        <w:tc>
          <w:tcPr>
            <w:tcW w:w="2373" w:type="dxa"/>
            <w:vMerge w:val="restart"/>
            <w:tcBorders>
              <w:left w:val="single" w:sz="12" w:space="0" w:color="244061" w:themeColor="accent1" w:themeShade="80"/>
            </w:tcBorders>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tcPr>
          <w:p w14:paraId="7A2F48D8" w14:textId="77777777" w:rsidR="00DD3382" w:rsidRPr="00095885" w:rsidRDefault="00DD3382" w:rsidP="00DD3382">
            <w:pPr>
              <w:rPr>
                <w:rFonts w:ascii="Arial" w:hAnsi="Arial" w:cs="Arial"/>
                <w:sz w:val="6"/>
                <w:szCs w:val="8"/>
                <w:lang w:val="es-BO"/>
              </w:rPr>
            </w:pPr>
          </w:p>
        </w:tc>
        <w:tc>
          <w:tcPr>
            <w:tcW w:w="282" w:type="dxa"/>
          </w:tcPr>
          <w:p w14:paraId="030A8E2B" w14:textId="77777777" w:rsidR="00DD3382" w:rsidRPr="00095885" w:rsidRDefault="00DD3382" w:rsidP="00DD3382">
            <w:pPr>
              <w:rPr>
                <w:rFonts w:ascii="Arial" w:hAnsi="Arial" w:cs="Arial"/>
                <w:sz w:val="6"/>
                <w:szCs w:val="8"/>
                <w:lang w:val="es-BO"/>
              </w:rPr>
            </w:pPr>
          </w:p>
        </w:tc>
        <w:tc>
          <w:tcPr>
            <w:tcW w:w="275" w:type="dxa"/>
          </w:tcPr>
          <w:p w14:paraId="46FCB94C" w14:textId="77777777" w:rsidR="00DD3382" w:rsidRPr="00095885" w:rsidRDefault="00DD3382" w:rsidP="00DD3382">
            <w:pPr>
              <w:rPr>
                <w:rFonts w:ascii="Arial" w:hAnsi="Arial" w:cs="Arial"/>
                <w:sz w:val="6"/>
                <w:szCs w:val="8"/>
                <w:lang w:val="es-BO"/>
              </w:rPr>
            </w:pPr>
          </w:p>
        </w:tc>
        <w:tc>
          <w:tcPr>
            <w:tcW w:w="280" w:type="dxa"/>
          </w:tcPr>
          <w:p w14:paraId="685D82DC" w14:textId="77777777" w:rsidR="00DD3382" w:rsidRPr="00095885" w:rsidRDefault="00DD3382" w:rsidP="00DD3382">
            <w:pPr>
              <w:rPr>
                <w:rFonts w:ascii="Arial" w:hAnsi="Arial" w:cs="Arial"/>
                <w:sz w:val="6"/>
                <w:szCs w:val="8"/>
                <w:lang w:val="es-BO"/>
              </w:rPr>
            </w:pPr>
          </w:p>
        </w:tc>
        <w:tc>
          <w:tcPr>
            <w:tcW w:w="278" w:type="dxa"/>
          </w:tcPr>
          <w:p w14:paraId="66721221" w14:textId="77777777" w:rsidR="00DD3382" w:rsidRPr="00095885" w:rsidRDefault="00DD3382" w:rsidP="00DD3382">
            <w:pPr>
              <w:rPr>
                <w:rFonts w:ascii="Arial" w:hAnsi="Arial" w:cs="Arial"/>
                <w:sz w:val="6"/>
                <w:szCs w:val="8"/>
                <w:lang w:val="es-BO"/>
              </w:rPr>
            </w:pPr>
          </w:p>
        </w:tc>
        <w:tc>
          <w:tcPr>
            <w:tcW w:w="276" w:type="dxa"/>
          </w:tcPr>
          <w:p w14:paraId="412E5E85" w14:textId="77777777" w:rsidR="00DD3382" w:rsidRPr="00095885" w:rsidRDefault="00DD3382" w:rsidP="00DD3382">
            <w:pPr>
              <w:rPr>
                <w:rFonts w:ascii="Arial" w:hAnsi="Arial" w:cs="Arial"/>
                <w:sz w:val="6"/>
                <w:szCs w:val="8"/>
                <w:lang w:val="es-BO"/>
              </w:rPr>
            </w:pPr>
          </w:p>
        </w:tc>
        <w:tc>
          <w:tcPr>
            <w:tcW w:w="281" w:type="dxa"/>
          </w:tcPr>
          <w:p w14:paraId="2AECE8B0" w14:textId="77777777" w:rsidR="00DD3382" w:rsidRPr="00095885" w:rsidRDefault="00DD3382" w:rsidP="00DD3382">
            <w:pPr>
              <w:rPr>
                <w:rFonts w:ascii="Arial" w:hAnsi="Arial" w:cs="Arial"/>
                <w:sz w:val="6"/>
                <w:szCs w:val="8"/>
                <w:lang w:val="es-BO"/>
              </w:rPr>
            </w:pPr>
          </w:p>
        </w:tc>
        <w:tc>
          <w:tcPr>
            <w:tcW w:w="277" w:type="dxa"/>
          </w:tcPr>
          <w:p w14:paraId="5DA76FA4" w14:textId="77777777" w:rsidR="00DD3382" w:rsidRPr="00095885" w:rsidRDefault="00DD3382" w:rsidP="00DD3382">
            <w:pPr>
              <w:rPr>
                <w:rFonts w:ascii="Arial" w:hAnsi="Arial" w:cs="Arial"/>
                <w:sz w:val="6"/>
                <w:szCs w:val="8"/>
                <w:lang w:val="es-BO"/>
              </w:rPr>
            </w:pPr>
          </w:p>
        </w:tc>
        <w:tc>
          <w:tcPr>
            <w:tcW w:w="277" w:type="dxa"/>
          </w:tcPr>
          <w:p w14:paraId="7B72E042" w14:textId="77777777" w:rsidR="00DD3382" w:rsidRPr="00095885" w:rsidRDefault="00DD3382" w:rsidP="00DD3382">
            <w:pPr>
              <w:rPr>
                <w:rFonts w:ascii="Arial" w:hAnsi="Arial" w:cs="Arial"/>
                <w:sz w:val="6"/>
                <w:szCs w:val="8"/>
                <w:lang w:val="es-BO"/>
              </w:rPr>
            </w:pPr>
          </w:p>
        </w:tc>
        <w:tc>
          <w:tcPr>
            <w:tcW w:w="277" w:type="dxa"/>
          </w:tcPr>
          <w:p w14:paraId="01124395" w14:textId="77777777" w:rsidR="00DD3382" w:rsidRPr="00095885" w:rsidRDefault="00DD3382" w:rsidP="00DD3382">
            <w:pPr>
              <w:rPr>
                <w:rFonts w:ascii="Arial" w:hAnsi="Arial" w:cs="Arial"/>
                <w:sz w:val="6"/>
                <w:szCs w:val="8"/>
                <w:lang w:val="es-BO"/>
              </w:rPr>
            </w:pPr>
          </w:p>
        </w:tc>
        <w:tc>
          <w:tcPr>
            <w:tcW w:w="273" w:type="dxa"/>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4171EAF3" w:rsidR="00FB3257" w:rsidRPr="00F060CE" w:rsidRDefault="004F09A0" w:rsidP="00DD3382">
            <w:pPr>
              <w:rPr>
                <w:rFonts w:ascii="Arial" w:hAnsi="Arial" w:cs="Arial"/>
                <w:b/>
                <w:bCs/>
                <w:sz w:val="16"/>
                <w:lang w:val="es-BO"/>
              </w:rPr>
            </w:pPr>
            <w:r>
              <w:rPr>
                <w:rFonts w:ascii="Arial" w:hAnsi="Arial" w:cs="Arial"/>
                <w:b/>
                <w:bCs/>
                <w:sz w:val="16"/>
                <w:lang w:val="es-BO"/>
              </w:rPr>
              <w:t>X</w:t>
            </w:r>
          </w:p>
        </w:tc>
        <w:tc>
          <w:tcPr>
            <w:tcW w:w="7417" w:type="dxa"/>
            <w:gridSpan w:val="27"/>
            <w:tcBorders>
              <w:left w:val="single" w:sz="4" w:space="0" w:color="auto"/>
            </w:tcBorders>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10CE6F7B"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84260" w:rsidRPr="00D011A8" w14:paraId="47B35DA6" w14:textId="77777777" w:rsidTr="00DD3382">
        <w:trPr>
          <w:jc w:val="center"/>
        </w:trPr>
        <w:tc>
          <w:tcPr>
            <w:tcW w:w="2366" w:type="dxa"/>
            <w:gridSpan w:val="8"/>
            <w:tcBorders>
              <w:left w:val="single" w:sz="12" w:space="0" w:color="244061" w:themeColor="accent1" w:themeShade="80"/>
            </w:tcBorders>
            <w:vAlign w:val="center"/>
          </w:tcPr>
          <w:p w14:paraId="39AAFA6B" w14:textId="77777777" w:rsidR="00DD3382" w:rsidRPr="00D011A8" w:rsidRDefault="00DD3382" w:rsidP="00DD3382">
            <w:pPr>
              <w:jc w:val="right"/>
              <w:rPr>
                <w:rFonts w:ascii="Arial" w:hAnsi="Arial" w:cs="Arial"/>
                <w:sz w:val="16"/>
                <w:lang w:val="es-BO"/>
              </w:rPr>
            </w:pPr>
          </w:p>
        </w:tc>
        <w:tc>
          <w:tcPr>
            <w:tcW w:w="283" w:type="dxa"/>
          </w:tcPr>
          <w:p w14:paraId="6F55AE6A" w14:textId="77777777" w:rsidR="00DD3382" w:rsidRPr="00D011A8" w:rsidRDefault="00DD3382" w:rsidP="00DD3382">
            <w:pPr>
              <w:rPr>
                <w:rFonts w:ascii="Arial" w:hAnsi="Arial" w:cs="Arial"/>
                <w:sz w:val="16"/>
                <w:lang w:val="es-BO"/>
              </w:rPr>
            </w:pPr>
          </w:p>
        </w:tc>
        <w:tc>
          <w:tcPr>
            <w:tcW w:w="281" w:type="dxa"/>
          </w:tcPr>
          <w:p w14:paraId="451106A7" w14:textId="77777777" w:rsidR="00DD3382" w:rsidRPr="00D011A8" w:rsidRDefault="00DD3382" w:rsidP="00DD3382">
            <w:pPr>
              <w:rPr>
                <w:rFonts w:ascii="Arial" w:hAnsi="Arial" w:cs="Arial"/>
                <w:sz w:val="16"/>
                <w:lang w:val="es-BO"/>
              </w:rPr>
            </w:pPr>
          </w:p>
        </w:tc>
        <w:tc>
          <w:tcPr>
            <w:tcW w:w="282" w:type="dxa"/>
          </w:tcPr>
          <w:p w14:paraId="39390F1B" w14:textId="77777777" w:rsidR="00DD3382" w:rsidRPr="00D011A8" w:rsidRDefault="00DD3382" w:rsidP="00DD3382">
            <w:pPr>
              <w:rPr>
                <w:rFonts w:ascii="Arial" w:hAnsi="Arial" w:cs="Arial"/>
                <w:sz w:val="16"/>
                <w:lang w:val="es-BO"/>
              </w:rPr>
            </w:pPr>
          </w:p>
        </w:tc>
        <w:tc>
          <w:tcPr>
            <w:tcW w:w="272" w:type="dxa"/>
          </w:tcPr>
          <w:p w14:paraId="5D0561DD" w14:textId="77777777" w:rsidR="00DD3382" w:rsidRPr="00D011A8" w:rsidRDefault="00DD3382" w:rsidP="00DD3382">
            <w:pPr>
              <w:rPr>
                <w:rFonts w:ascii="Arial" w:hAnsi="Arial" w:cs="Arial"/>
                <w:sz w:val="16"/>
                <w:lang w:val="es-BO"/>
              </w:rPr>
            </w:pPr>
          </w:p>
        </w:tc>
        <w:tc>
          <w:tcPr>
            <w:tcW w:w="277" w:type="dxa"/>
          </w:tcPr>
          <w:p w14:paraId="32883A12" w14:textId="77777777" w:rsidR="00DD3382" w:rsidRPr="00D011A8" w:rsidRDefault="00DD3382" w:rsidP="00DD3382">
            <w:pPr>
              <w:rPr>
                <w:rFonts w:ascii="Arial" w:hAnsi="Arial" w:cs="Arial"/>
                <w:sz w:val="16"/>
                <w:lang w:val="es-BO"/>
              </w:rPr>
            </w:pPr>
          </w:p>
        </w:tc>
        <w:tc>
          <w:tcPr>
            <w:tcW w:w="276" w:type="dxa"/>
          </w:tcPr>
          <w:p w14:paraId="2F2895C3" w14:textId="77777777" w:rsidR="00DD3382" w:rsidRPr="00D011A8" w:rsidRDefault="00DD3382" w:rsidP="00DD3382">
            <w:pPr>
              <w:rPr>
                <w:rFonts w:ascii="Arial" w:hAnsi="Arial" w:cs="Arial"/>
                <w:sz w:val="16"/>
                <w:lang w:val="es-BO"/>
              </w:rPr>
            </w:pPr>
          </w:p>
        </w:tc>
        <w:tc>
          <w:tcPr>
            <w:tcW w:w="281" w:type="dxa"/>
          </w:tcPr>
          <w:p w14:paraId="43062FC8" w14:textId="77777777" w:rsidR="00DD3382" w:rsidRPr="00D011A8" w:rsidRDefault="00DD3382" w:rsidP="00DD3382">
            <w:pPr>
              <w:rPr>
                <w:rFonts w:ascii="Arial" w:hAnsi="Arial" w:cs="Arial"/>
                <w:sz w:val="16"/>
                <w:lang w:val="es-BO"/>
              </w:rPr>
            </w:pPr>
          </w:p>
        </w:tc>
        <w:tc>
          <w:tcPr>
            <w:tcW w:w="277" w:type="dxa"/>
          </w:tcPr>
          <w:p w14:paraId="5F63F29B" w14:textId="77777777" w:rsidR="00DD3382" w:rsidRPr="00D011A8" w:rsidRDefault="00DD3382" w:rsidP="00DD3382">
            <w:pPr>
              <w:rPr>
                <w:rFonts w:ascii="Arial" w:hAnsi="Arial" w:cs="Arial"/>
                <w:sz w:val="16"/>
                <w:lang w:val="es-BO"/>
              </w:rPr>
            </w:pPr>
          </w:p>
        </w:tc>
        <w:tc>
          <w:tcPr>
            <w:tcW w:w="277" w:type="dxa"/>
          </w:tcPr>
          <w:p w14:paraId="185F142E" w14:textId="77777777" w:rsidR="00DD3382" w:rsidRPr="00D011A8" w:rsidRDefault="00DD3382" w:rsidP="00DD3382">
            <w:pPr>
              <w:rPr>
                <w:rFonts w:ascii="Arial" w:hAnsi="Arial" w:cs="Arial"/>
                <w:sz w:val="16"/>
                <w:lang w:val="es-BO"/>
              </w:rPr>
            </w:pPr>
          </w:p>
        </w:tc>
        <w:tc>
          <w:tcPr>
            <w:tcW w:w="277" w:type="dxa"/>
          </w:tcPr>
          <w:p w14:paraId="1295E375" w14:textId="77777777" w:rsidR="00DD3382" w:rsidRPr="00D011A8" w:rsidRDefault="00DD3382" w:rsidP="00DD3382">
            <w:pPr>
              <w:rPr>
                <w:rFonts w:ascii="Arial" w:hAnsi="Arial" w:cs="Arial"/>
                <w:sz w:val="16"/>
                <w:lang w:val="es-BO"/>
              </w:rPr>
            </w:pPr>
          </w:p>
        </w:tc>
        <w:tc>
          <w:tcPr>
            <w:tcW w:w="274" w:type="dxa"/>
          </w:tcPr>
          <w:p w14:paraId="1B43C291" w14:textId="77777777" w:rsidR="00DD3382" w:rsidRPr="00D011A8" w:rsidRDefault="00DD3382" w:rsidP="00DD3382">
            <w:pPr>
              <w:rPr>
                <w:rFonts w:ascii="Arial" w:hAnsi="Arial" w:cs="Arial"/>
                <w:sz w:val="16"/>
                <w:lang w:val="es-BO"/>
              </w:rPr>
            </w:pPr>
          </w:p>
        </w:tc>
        <w:tc>
          <w:tcPr>
            <w:tcW w:w="274" w:type="dxa"/>
          </w:tcPr>
          <w:p w14:paraId="118BFDF5" w14:textId="77777777" w:rsidR="00DD3382" w:rsidRPr="00D011A8" w:rsidRDefault="00DD3382" w:rsidP="00DD3382">
            <w:pPr>
              <w:rPr>
                <w:rFonts w:ascii="Arial" w:hAnsi="Arial" w:cs="Arial"/>
                <w:sz w:val="16"/>
                <w:lang w:val="es-BO"/>
              </w:rPr>
            </w:pPr>
          </w:p>
        </w:tc>
        <w:tc>
          <w:tcPr>
            <w:tcW w:w="273" w:type="dxa"/>
          </w:tcPr>
          <w:p w14:paraId="429A6C35" w14:textId="77777777" w:rsidR="00DD3382" w:rsidRPr="00D011A8" w:rsidRDefault="00DD3382" w:rsidP="00DD3382">
            <w:pPr>
              <w:rPr>
                <w:rFonts w:ascii="Arial" w:hAnsi="Arial" w:cs="Arial"/>
                <w:sz w:val="16"/>
                <w:lang w:val="es-BO"/>
              </w:rPr>
            </w:pPr>
          </w:p>
        </w:tc>
        <w:tc>
          <w:tcPr>
            <w:tcW w:w="274" w:type="dxa"/>
          </w:tcPr>
          <w:p w14:paraId="3935FCAE" w14:textId="77777777" w:rsidR="00DD3382" w:rsidRPr="00D011A8" w:rsidRDefault="00DD3382" w:rsidP="00DD3382">
            <w:pPr>
              <w:rPr>
                <w:rFonts w:ascii="Arial" w:hAnsi="Arial" w:cs="Arial"/>
                <w:sz w:val="16"/>
                <w:lang w:val="es-BO"/>
              </w:rPr>
            </w:pPr>
          </w:p>
        </w:tc>
        <w:tc>
          <w:tcPr>
            <w:tcW w:w="274" w:type="dxa"/>
          </w:tcPr>
          <w:p w14:paraId="672B675D" w14:textId="77777777" w:rsidR="00DD3382" w:rsidRPr="00D011A8" w:rsidRDefault="00DD3382" w:rsidP="00DD3382">
            <w:pPr>
              <w:rPr>
                <w:rFonts w:ascii="Arial" w:hAnsi="Arial" w:cs="Arial"/>
                <w:sz w:val="16"/>
                <w:lang w:val="es-BO"/>
              </w:rPr>
            </w:pPr>
          </w:p>
        </w:tc>
        <w:tc>
          <w:tcPr>
            <w:tcW w:w="274" w:type="dxa"/>
          </w:tcPr>
          <w:p w14:paraId="072957EB" w14:textId="77777777" w:rsidR="00DD3382" w:rsidRPr="00D011A8" w:rsidRDefault="00DD3382" w:rsidP="00DD3382">
            <w:pPr>
              <w:rPr>
                <w:rFonts w:ascii="Arial" w:hAnsi="Arial" w:cs="Arial"/>
                <w:sz w:val="16"/>
                <w:lang w:val="es-BO"/>
              </w:rPr>
            </w:pPr>
          </w:p>
        </w:tc>
        <w:tc>
          <w:tcPr>
            <w:tcW w:w="274" w:type="dxa"/>
          </w:tcPr>
          <w:p w14:paraId="581E92E2" w14:textId="77777777" w:rsidR="00DD3382" w:rsidRPr="00D011A8" w:rsidRDefault="00DD3382" w:rsidP="00DD3382">
            <w:pPr>
              <w:rPr>
                <w:rFonts w:ascii="Arial" w:hAnsi="Arial" w:cs="Arial"/>
                <w:sz w:val="16"/>
                <w:lang w:val="es-BO"/>
              </w:rPr>
            </w:pPr>
          </w:p>
        </w:tc>
        <w:tc>
          <w:tcPr>
            <w:tcW w:w="273" w:type="dxa"/>
            <w:gridSpan w:val="2"/>
          </w:tcPr>
          <w:p w14:paraId="27F5D101" w14:textId="77777777" w:rsidR="00DD3382" w:rsidRPr="00D011A8" w:rsidRDefault="00DD3382" w:rsidP="00DD3382">
            <w:pPr>
              <w:rPr>
                <w:rFonts w:ascii="Arial" w:hAnsi="Arial" w:cs="Arial"/>
                <w:sz w:val="16"/>
                <w:lang w:val="es-BO"/>
              </w:rPr>
            </w:pPr>
          </w:p>
        </w:tc>
        <w:tc>
          <w:tcPr>
            <w:tcW w:w="274" w:type="dxa"/>
          </w:tcPr>
          <w:p w14:paraId="1C5FD23B" w14:textId="77777777" w:rsidR="00DD3382" w:rsidRPr="00D011A8" w:rsidRDefault="00DD3382" w:rsidP="00DD3382">
            <w:pPr>
              <w:rPr>
                <w:rFonts w:ascii="Arial" w:hAnsi="Arial" w:cs="Arial"/>
                <w:sz w:val="16"/>
                <w:lang w:val="es-BO"/>
              </w:rPr>
            </w:pPr>
          </w:p>
        </w:tc>
        <w:tc>
          <w:tcPr>
            <w:tcW w:w="274" w:type="dxa"/>
          </w:tcPr>
          <w:p w14:paraId="2310E41F" w14:textId="77777777" w:rsidR="00DD3382" w:rsidRPr="00D011A8" w:rsidRDefault="00DD3382" w:rsidP="00DD3382">
            <w:pPr>
              <w:rPr>
                <w:rFonts w:ascii="Arial" w:hAnsi="Arial" w:cs="Arial"/>
                <w:sz w:val="16"/>
                <w:lang w:val="es-BO"/>
              </w:rPr>
            </w:pPr>
          </w:p>
        </w:tc>
        <w:tc>
          <w:tcPr>
            <w:tcW w:w="274" w:type="dxa"/>
          </w:tcPr>
          <w:p w14:paraId="5A0C4610" w14:textId="77777777" w:rsidR="00DD3382" w:rsidRPr="00D011A8" w:rsidRDefault="00DD3382" w:rsidP="00DD3382">
            <w:pPr>
              <w:rPr>
                <w:rFonts w:ascii="Arial" w:hAnsi="Arial" w:cs="Arial"/>
                <w:sz w:val="16"/>
                <w:lang w:val="es-BO"/>
              </w:rPr>
            </w:pPr>
          </w:p>
        </w:tc>
        <w:tc>
          <w:tcPr>
            <w:tcW w:w="274" w:type="dxa"/>
          </w:tcPr>
          <w:p w14:paraId="23E8B49F" w14:textId="77777777" w:rsidR="00DD3382" w:rsidRPr="00D011A8" w:rsidRDefault="00DD3382" w:rsidP="00DD3382">
            <w:pPr>
              <w:rPr>
                <w:rFonts w:ascii="Arial" w:hAnsi="Arial" w:cs="Arial"/>
                <w:sz w:val="16"/>
                <w:lang w:val="es-BO"/>
              </w:rPr>
            </w:pPr>
          </w:p>
        </w:tc>
        <w:tc>
          <w:tcPr>
            <w:tcW w:w="273" w:type="dxa"/>
          </w:tcPr>
          <w:p w14:paraId="31660550" w14:textId="77777777" w:rsidR="00DD3382" w:rsidRPr="00D011A8" w:rsidRDefault="00DD3382" w:rsidP="00DD3382">
            <w:pPr>
              <w:rPr>
                <w:rFonts w:ascii="Arial" w:hAnsi="Arial" w:cs="Arial"/>
                <w:sz w:val="16"/>
                <w:lang w:val="es-BO"/>
              </w:rPr>
            </w:pPr>
          </w:p>
        </w:tc>
        <w:tc>
          <w:tcPr>
            <w:tcW w:w="273" w:type="dxa"/>
          </w:tcPr>
          <w:p w14:paraId="31E6A7D4" w14:textId="77777777" w:rsidR="00DD3382" w:rsidRPr="00D011A8" w:rsidRDefault="00DD3382" w:rsidP="00DD3382">
            <w:pPr>
              <w:rPr>
                <w:rFonts w:ascii="Arial" w:hAnsi="Arial" w:cs="Arial"/>
                <w:sz w:val="16"/>
                <w:lang w:val="es-BO"/>
              </w:rPr>
            </w:pPr>
          </w:p>
        </w:tc>
        <w:tc>
          <w:tcPr>
            <w:tcW w:w="273" w:type="dxa"/>
            <w:gridSpan w:val="2"/>
          </w:tcPr>
          <w:p w14:paraId="78C13AB7" w14:textId="77777777" w:rsidR="00DD3382" w:rsidRPr="00D011A8" w:rsidRDefault="00DD3382" w:rsidP="00DD3382">
            <w:pPr>
              <w:rPr>
                <w:rFonts w:ascii="Arial" w:hAnsi="Arial" w:cs="Arial"/>
                <w:sz w:val="16"/>
                <w:lang w:val="es-BO"/>
              </w:rPr>
            </w:pPr>
          </w:p>
        </w:tc>
        <w:tc>
          <w:tcPr>
            <w:tcW w:w="273" w:type="dxa"/>
          </w:tcPr>
          <w:p w14:paraId="27F6825B" w14:textId="77777777" w:rsidR="00DD3382" w:rsidRPr="00D011A8" w:rsidRDefault="00DD3382" w:rsidP="00DD3382">
            <w:pPr>
              <w:rPr>
                <w:rFonts w:ascii="Arial" w:hAnsi="Arial" w:cs="Arial"/>
                <w:sz w:val="16"/>
                <w:lang w:val="es-BO"/>
              </w:rPr>
            </w:pPr>
          </w:p>
        </w:tc>
        <w:tc>
          <w:tcPr>
            <w:tcW w:w="273" w:type="dxa"/>
          </w:tcPr>
          <w:p w14:paraId="36F3AAE9" w14:textId="77777777" w:rsidR="00DD3382" w:rsidRPr="00D011A8" w:rsidRDefault="00DD3382" w:rsidP="00DD3382">
            <w:pPr>
              <w:rPr>
                <w:rFonts w:ascii="Arial" w:hAnsi="Arial" w:cs="Arial"/>
                <w:sz w:val="16"/>
                <w:lang w:val="es-BO"/>
              </w:rPr>
            </w:pPr>
          </w:p>
        </w:tc>
        <w:tc>
          <w:tcPr>
            <w:tcW w:w="273" w:type="dxa"/>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0CEC6F3" w14:textId="77777777" w:rsidR="00DD3382" w:rsidRPr="00D011A8" w:rsidRDefault="00DD3382" w:rsidP="00DD3382">
            <w:pPr>
              <w:rPr>
                <w:rFonts w:ascii="Arial" w:hAnsi="Arial" w:cs="Arial"/>
                <w:sz w:val="16"/>
                <w:lang w:val="es-BO"/>
              </w:rPr>
            </w:pPr>
          </w:p>
        </w:tc>
      </w:tr>
      <w:tr w:rsidR="00984260"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984260"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0"/>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984260" w:rsidRPr="00D011A8" w14:paraId="4E8ED2D3" w14:textId="77777777" w:rsidTr="00DD3382">
        <w:trPr>
          <w:jc w:val="center"/>
        </w:trPr>
        <w:tc>
          <w:tcPr>
            <w:tcW w:w="2366" w:type="dxa"/>
            <w:gridSpan w:val="8"/>
            <w:vMerge/>
            <w:tcBorders>
              <w:left w:val="single" w:sz="12" w:space="0" w:color="244061" w:themeColor="accent1" w:themeShade="80"/>
            </w:tcBorders>
            <w:vAlign w:val="center"/>
          </w:tcPr>
          <w:p w14:paraId="1BAEC687"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22ED12F1" w:rsidR="00DD3382" w:rsidRPr="00080181" w:rsidRDefault="003907E8" w:rsidP="00EA5B06">
            <w:pPr>
              <w:jc w:val="center"/>
              <w:rPr>
                <w:rFonts w:ascii="Arial" w:hAnsi="Arial" w:cs="Arial"/>
                <w:sz w:val="16"/>
                <w:lang w:val="es-BO"/>
              </w:rPr>
            </w:pPr>
            <w:r>
              <w:rPr>
                <w:rFonts w:ascii="Arial" w:hAnsi="Arial" w:cs="Arial"/>
                <w:sz w:val="16"/>
                <w:lang w:val="es-BO"/>
              </w:rPr>
              <w:t>Corporación Andina de Fomento</w:t>
            </w:r>
          </w:p>
        </w:tc>
        <w:tc>
          <w:tcPr>
            <w:tcW w:w="274" w:type="dxa"/>
            <w:tcBorders>
              <w:left w:val="single" w:sz="4" w:space="0" w:color="auto"/>
              <w:right w:val="single" w:sz="4" w:space="0" w:color="auto"/>
            </w:tcBorders>
          </w:tcPr>
          <w:p w14:paraId="22082361" w14:textId="77777777"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4C3E7C1D" w:rsidR="00DD3382" w:rsidRPr="00D011A8" w:rsidRDefault="00122BF8" w:rsidP="001A7365">
            <w:pPr>
              <w:jc w:val="center"/>
              <w:rPr>
                <w:rFonts w:ascii="Arial" w:hAnsi="Arial" w:cs="Arial"/>
                <w:sz w:val="16"/>
                <w:lang w:val="es-BO"/>
              </w:rPr>
            </w:pPr>
            <w:r>
              <w:rPr>
                <w:rFonts w:ascii="Arial" w:hAnsi="Arial" w:cs="Arial"/>
                <w:sz w:val="16"/>
                <w:lang w:val="es-BO"/>
              </w:rPr>
              <w:t>100 %</w:t>
            </w:r>
          </w:p>
        </w:tc>
        <w:tc>
          <w:tcPr>
            <w:tcW w:w="273" w:type="dxa"/>
            <w:tcBorders>
              <w:left w:val="single" w:sz="4" w:space="0" w:color="auto"/>
              <w:right w:val="single" w:sz="12" w:space="0" w:color="244061" w:themeColor="accent1" w:themeShade="80"/>
            </w:tcBorders>
          </w:tcPr>
          <w:p w14:paraId="572F59A4" w14:textId="77777777" w:rsidR="00DD3382" w:rsidRPr="00D011A8" w:rsidRDefault="00DD3382" w:rsidP="00DD3382">
            <w:pPr>
              <w:rPr>
                <w:rFonts w:ascii="Arial" w:hAnsi="Arial" w:cs="Arial"/>
                <w:sz w:val="16"/>
                <w:lang w:val="es-BO"/>
              </w:rPr>
            </w:pPr>
          </w:p>
        </w:tc>
      </w:tr>
      <w:tr w:rsidR="00984260" w:rsidRPr="00D011A8" w14:paraId="0CF167D8" w14:textId="77777777" w:rsidTr="00DD3382">
        <w:trPr>
          <w:jc w:val="center"/>
        </w:trPr>
        <w:tc>
          <w:tcPr>
            <w:tcW w:w="2366" w:type="dxa"/>
            <w:gridSpan w:val="8"/>
            <w:vMerge/>
            <w:tcBorders>
              <w:left w:val="single" w:sz="12" w:space="0" w:color="244061" w:themeColor="accent1" w:themeShade="80"/>
            </w:tcBorders>
            <w:vAlign w:val="center"/>
          </w:tcPr>
          <w:p w14:paraId="583AD838" w14:textId="77777777" w:rsidR="00DD3382" w:rsidRPr="00D011A8" w:rsidRDefault="00DD3382" w:rsidP="00DD3382">
            <w:pPr>
              <w:jc w:val="right"/>
              <w:rPr>
                <w:rFonts w:ascii="Arial" w:hAnsi="Arial" w:cs="Arial"/>
                <w:b/>
                <w:sz w:val="16"/>
                <w:lang w:val="es-BO"/>
              </w:rPr>
            </w:pPr>
          </w:p>
        </w:tc>
        <w:tc>
          <w:tcPr>
            <w:tcW w:w="283" w:type="dxa"/>
            <w:vAlign w:val="center"/>
          </w:tcPr>
          <w:p w14:paraId="6485C7F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14:paraId="7B543C18" w14:textId="77777777"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14:paraId="699252DC" w14:textId="77777777"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2D81C2BA"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66181643" w14:textId="77777777"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14:paraId="451AE72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14:paraId="342187D9"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056565C7"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1DFE43E2"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3E7EFE9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FA616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7808EF"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FFB821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EBB120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39AECC8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1E8AC1D"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61F84F0"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123BD212"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1BF6AFB8"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61BFDBA4" w14:textId="77777777" w:rsidR="00DD3382" w:rsidRPr="00D011A8" w:rsidRDefault="00DD3382" w:rsidP="00DD3382">
            <w:pPr>
              <w:rPr>
                <w:rFonts w:ascii="Arial" w:hAnsi="Arial" w:cs="Arial"/>
                <w:sz w:val="2"/>
                <w:szCs w:val="2"/>
                <w:lang w:val="es-BO"/>
              </w:rPr>
            </w:pPr>
          </w:p>
        </w:tc>
        <w:tc>
          <w:tcPr>
            <w:tcW w:w="274" w:type="dxa"/>
          </w:tcPr>
          <w:p w14:paraId="185A0C7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19C8ADE"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6F1ECD14"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0BAE782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3F44E5D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5132F366"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2AB07F06" w14:textId="77777777"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14:paraId="5005E365" w14:textId="77777777" w:rsidR="00DD3382" w:rsidRPr="00D011A8" w:rsidRDefault="00DD3382" w:rsidP="00DD3382">
            <w:pPr>
              <w:rPr>
                <w:rFonts w:ascii="Arial" w:hAnsi="Arial" w:cs="Arial"/>
                <w:sz w:val="2"/>
                <w:szCs w:val="2"/>
                <w:lang w:val="es-BO"/>
              </w:rPr>
            </w:pPr>
          </w:p>
        </w:tc>
      </w:tr>
      <w:tr w:rsidR="00984260" w:rsidRPr="00D011A8" w14:paraId="2973B757" w14:textId="77777777" w:rsidTr="00DD3382">
        <w:trPr>
          <w:jc w:val="center"/>
        </w:trPr>
        <w:tc>
          <w:tcPr>
            <w:tcW w:w="2366" w:type="dxa"/>
            <w:gridSpan w:val="8"/>
            <w:tcBorders>
              <w:left w:val="single" w:sz="12" w:space="0" w:color="244061" w:themeColor="accent1" w:themeShade="80"/>
            </w:tcBorders>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993508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39CFCF01"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44529D5"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1C62D3BB"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16617072"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6AA48EA"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DBC310A" w14:textId="77777777" w:rsidR="00DD3382" w:rsidRPr="00D011A8" w:rsidRDefault="00DD3382" w:rsidP="00DD3382">
            <w:pPr>
              <w:rPr>
                <w:rFonts w:ascii="Arial" w:hAnsi="Arial" w:cs="Arial"/>
                <w:sz w:val="6"/>
                <w:szCs w:val="8"/>
                <w:lang w:val="es-BO"/>
              </w:rPr>
            </w:pPr>
          </w:p>
        </w:tc>
        <w:tc>
          <w:tcPr>
            <w:tcW w:w="274" w:type="dxa"/>
          </w:tcPr>
          <w:p w14:paraId="37B24C89" w14:textId="77777777" w:rsidR="00DD3382" w:rsidRPr="00D011A8" w:rsidRDefault="00DD3382" w:rsidP="00DD3382">
            <w:pPr>
              <w:rPr>
                <w:rFonts w:ascii="Arial" w:hAnsi="Arial" w:cs="Arial"/>
                <w:sz w:val="6"/>
                <w:szCs w:val="8"/>
                <w:lang w:val="es-BO"/>
              </w:rPr>
            </w:pPr>
          </w:p>
        </w:tc>
        <w:tc>
          <w:tcPr>
            <w:tcW w:w="274" w:type="dxa"/>
          </w:tcPr>
          <w:p w14:paraId="4E2F0001" w14:textId="77777777" w:rsidR="00DD3382" w:rsidRPr="00D011A8" w:rsidRDefault="00DD3382" w:rsidP="00DD3382">
            <w:pPr>
              <w:rPr>
                <w:rFonts w:ascii="Arial" w:hAnsi="Arial" w:cs="Arial"/>
                <w:sz w:val="6"/>
                <w:szCs w:val="8"/>
                <w:lang w:val="es-BO"/>
              </w:rPr>
            </w:pPr>
          </w:p>
        </w:tc>
        <w:tc>
          <w:tcPr>
            <w:tcW w:w="273" w:type="dxa"/>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762714DB"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tcPr>
          <w:p w14:paraId="54581636" w14:textId="77777777" w:rsidR="00DD3382" w:rsidRPr="00D011A8" w:rsidRDefault="00DD3382" w:rsidP="00DD3382">
            <w:pPr>
              <w:rPr>
                <w:rFonts w:ascii="Arial" w:hAnsi="Arial" w:cs="Arial"/>
                <w:sz w:val="6"/>
                <w:szCs w:val="8"/>
                <w:lang w:val="es-BO"/>
              </w:rPr>
            </w:pPr>
          </w:p>
        </w:tc>
        <w:tc>
          <w:tcPr>
            <w:tcW w:w="273" w:type="dxa"/>
          </w:tcPr>
          <w:p w14:paraId="5258EACF" w14:textId="77777777" w:rsidR="00DD3382" w:rsidRPr="00D011A8" w:rsidRDefault="00DD3382" w:rsidP="00DD3382">
            <w:pPr>
              <w:rPr>
                <w:rFonts w:ascii="Arial" w:hAnsi="Arial" w:cs="Arial"/>
                <w:sz w:val="6"/>
                <w:szCs w:val="8"/>
                <w:lang w:val="es-BO"/>
              </w:rPr>
            </w:pPr>
          </w:p>
        </w:tc>
        <w:tc>
          <w:tcPr>
            <w:tcW w:w="273" w:type="dxa"/>
          </w:tcPr>
          <w:p w14:paraId="3834F532" w14:textId="77777777" w:rsidR="00DD3382" w:rsidRPr="00D011A8" w:rsidRDefault="00DD3382" w:rsidP="00DD3382">
            <w:pPr>
              <w:rPr>
                <w:rFonts w:ascii="Arial" w:hAnsi="Arial" w:cs="Arial"/>
                <w:sz w:val="6"/>
                <w:szCs w:val="8"/>
                <w:lang w:val="es-BO"/>
              </w:rPr>
            </w:pPr>
          </w:p>
        </w:tc>
        <w:tc>
          <w:tcPr>
            <w:tcW w:w="273" w:type="dxa"/>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9F0E450" w14:textId="77777777" w:rsidR="00DD3382" w:rsidRPr="00D011A8" w:rsidRDefault="00DD3382" w:rsidP="00DD3382">
            <w:pPr>
              <w:rPr>
                <w:rFonts w:ascii="Arial" w:hAnsi="Arial" w:cs="Arial"/>
                <w:sz w:val="6"/>
                <w:szCs w:val="8"/>
                <w:lang w:val="es-BO"/>
              </w:rPr>
            </w:pPr>
          </w:p>
        </w:tc>
      </w:tr>
      <w:tr w:rsidR="003907E8" w:rsidRPr="00D011A8" w14:paraId="28D8455A" w14:textId="77777777" w:rsidTr="00EB3E8A">
        <w:trPr>
          <w:jc w:val="center"/>
        </w:trPr>
        <w:tc>
          <w:tcPr>
            <w:tcW w:w="9254" w:type="dxa"/>
            <w:gridSpan w:val="35"/>
            <w:tcBorders>
              <w:left w:val="single" w:sz="12" w:space="0" w:color="244061" w:themeColor="accent1" w:themeShade="80"/>
            </w:tcBorders>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tcPr>
          <w:p w14:paraId="4DD6D0F7" w14:textId="77777777" w:rsidR="00802E75" w:rsidRPr="00D011A8" w:rsidRDefault="00802E75" w:rsidP="00DD3382">
            <w:pPr>
              <w:rPr>
                <w:rFonts w:ascii="Arial" w:hAnsi="Arial" w:cs="Arial"/>
                <w:sz w:val="6"/>
                <w:szCs w:val="8"/>
                <w:lang w:val="es-BO"/>
              </w:rPr>
            </w:pPr>
          </w:p>
        </w:tc>
        <w:tc>
          <w:tcPr>
            <w:tcW w:w="273" w:type="dxa"/>
          </w:tcPr>
          <w:p w14:paraId="451B75A9" w14:textId="77777777" w:rsidR="00802E75" w:rsidRPr="00D011A8" w:rsidRDefault="00802E75" w:rsidP="00DD3382">
            <w:pPr>
              <w:rPr>
                <w:rFonts w:ascii="Arial" w:hAnsi="Arial" w:cs="Arial"/>
                <w:sz w:val="6"/>
                <w:szCs w:val="8"/>
                <w:lang w:val="es-BO"/>
              </w:rPr>
            </w:pPr>
          </w:p>
        </w:tc>
        <w:tc>
          <w:tcPr>
            <w:tcW w:w="273" w:type="dxa"/>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984260" w:rsidRPr="00D011A8" w14:paraId="51DD66A8" w14:textId="77777777" w:rsidTr="00DD3382">
        <w:trPr>
          <w:jc w:val="center"/>
        </w:trPr>
        <w:tc>
          <w:tcPr>
            <w:tcW w:w="2366" w:type="dxa"/>
            <w:gridSpan w:val="8"/>
            <w:tcBorders>
              <w:left w:val="single" w:sz="12" w:space="0" w:color="244061" w:themeColor="accent1" w:themeShade="80"/>
            </w:tcBorders>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tcPr>
          <w:p w14:paraId="15B0CF6A" w14:textId="77777777" w:rsidR="00DD3382" w:rsidRPr="007B12DC" w:rsidRDefault="00DD3382" w:rsidP="00DD3382">
            <w:pPr>
              <w:rPr>
                <w:rFonts w:ascii="Arial" w:hAnsi="Arial" w:cs="Arial"/>
                <w:sz w:val="6"/>
                <w:szCs w:val="2"/>
                <w:lang w:val="es-BO"/>
              </w:rPr>
            </w:pPr>
          </w:p>
        </w:tc>
        <w:tc>
          <w:tcPr>
            <w:tcW w:w="281" w:type="dxa"/>
          </w:tcPr>
          <w:p w14:paraId="3B11C84F" w14:textId="77777777" w:rsidR="00DD3382" w:rsidRPr="007B12DC" w:rsidRDefault="00DD3382" w:rsidP="00DD3382">
            <w:pPr>
              <w:rPr>
                <w:rFonts w:ascii="Arial" w:hAnsi="Arial" w:cs="Arial"/>
                <w:sz w:val="6"/>
                <w:szCs w:val="2"/>
                <w:lang w:val="es-BO"/>
              </w:rPr>
            </w:pPr>
          </w:p>
        </w:tc>
        <w:tc>
          <w:tcPr>
            <w:tcW w:w="282" w:type="dxa"/>
          </w:tcPr>
          <w:p w14:paraId="343E5E62" w14:textId="77777777" w:rsidR="00DD3382" w:rsidRPr="007B12DC" w:rsidRDefault="00DD3382" w:rsidP="00DD3382">
            <w:pPr>
              <w:rPr>
                <w:rFonts w:ascii="Arial" w:hAnsi="Arial" w:cs="Arial"/>
                <w:sz w:val="6"/>
                <w:szCs w:val="2"/>
                <w:lang w:val="es-BO"/>
              </w:rPr>
            </w:pPr>
          </w:p>
        </w:tc>
        <w:tc>
          <w:tcPr>
            <w:tcW w:w="272" w:type="dxa"/>
          </w:tcPr>
          <w:p w14:paraId="57B7ADB7" w14:textId="77777777" w:rsidR="00DD3382" w:rsidRPr="007B12DC" w:rsidRDefault="00DD3382" w:rsidP="00DD3382">
            <w:pPr>
              <w:rPr>
                <w:rFonts w:ascii="Arial" w:hAnsi="Arial" w:cs="Arial"/>
                <w:sz w:val="6"/>
                <w:szCs w:val="2"/>
                <w:lang w:val="es-BO"/>
              </w:rPr>
            </w:pPr>
          </w:p>
        </w:tc>
        <w:tc>
          <w:tcPr>
            <w:tcW w:w="277" w:type="dxa"/>
          </w:tcPr>
          <w:p w14:paraId="3C9036B3" w14:textId="77777777" w:rsidR="00DD3382" w:rsidRPr="00D011A8" w:rsidRDefault="00DD3382" w:rsidP="00DD3382">
            <w:pPr>
              <w:rPr>
                <w:rFonts w:ascii="Arial" w:hAnsi="Arial" w:cs="Arial"/>
                <w:sz w:val="6"/>
                <w:szCs w:val="2"/>
                <w:lang w:val="es-BO"/>
              </w:rPr>
            </w:pPr>
          </w:p>
        </w:tc>
        <w:tc>
          <w:tcPr>
            <w:tcW w:w="276" w:type="dxa"/>
          </w:tcPr>
          <w:p w14:paraId="038F361E" w14:textId="77777777" w:rsidR="00DD3382" w:rsidRPr="00D011A8" w:rsidRDefault="00DD3382" w:rsidP="00DD3382">
            <w:pPr>
              <w:rPr>
                <w:rFonts w:ascii="Arial" w:hAnsi="Arial" w:cs="Arial"/>
                <w:sz w:val="6"/>
                <w:szCs w:val="2"/>
                <w:lang w:val="es-BO"/>
              </w:rPr>
            </w:pPr>
          </w:p>
        </w:tc>
        <w:tc>
          <w:tcPr>
            <w:tcW w:w="281" w:type="dxa"/>
          </w:tcPr>
          <w:p w14:paraId="281BBC25" w14:textId="77777777" w:rsidR="00DD3382" w:rsidRPr="00D011A8" w:rsidRDefault="00DD3382" w:rsidP="00DD3382">
            <w:pPr>
              <w:rPr>
                <w:rFonts w:ascii="Arial" w:hAnsi="Arial" w:cs="Arial"/>
                <w:sz w:val="6"/>
                <w:szCs w:val="2"/>
                <w:lang w:val="es-BO"/>
              </w:rPr>
            </w:pPr>
          </w:p>
        </w:tc>
        <w:tc>
          <w:tcPr>
            <w:tcW w:w="277" w:type="dxa"/>
          </w:tcPr>
          <w:p w14:paraId="4B0DA777" w14:textId="77777777" w:rsidR="00DD3382" w:rsidRPr="00D011A8" w:rsidRDefault="00DD3382" w:rsidP="00DD3382">
            <w:pPr>
              <w:rPr>
                <w:rFonts w:ascii="Arial" w:hAnsi="Arial" w:cs="Arial"/>
                <w:sz w:val="6"/>
                <w:szCs w:val="2"/>
                <w:lang w:val="es-BO"/>
              </w:rPr>
            </w:pPr>
          </w:p>
        </w:tc>
        <w:tc>
          <w:tcPr>
            <w:tcW w:w="277" w:type="dxa"/>
          </w:tcPr>
          <w:p w14:paraId="65DE59C5" w14:textId="77777777" w:rsidR="00DD3382" w:rsidRPr="00D011A8" w:rsidRDefault="00DD3382" w:rsidP="00DD3382">
            <w:pPr>
              <w:rPr>
                <w:rFonts w:ascii="Arial" w:hAnsi="Arial" w:cs="Arial"/>
                <w:sz w:val="6"/>
                <w:szCs w:val="2"/>
                <w:lang w:val="es-BO"/>
              </w:rPr>
            </w:pPr>
          </w:p>
        </w:tc>
        <w:tc>
          <w:tcPr>
            <w:tcW w:w="277" w:type="dxa"/>
          </w:tcPr>
          <w:p w14:paraId="1E26B6BB" w14:textId="77777777" w:rsidR="00DD3382" w:rsidRPr="00D011A8" w:rsidRDefault="00DD3382" w:rsidP="00DD3382">
            <w:pPr>
              <w:rPr>
                <w:rFonts w:ascii="Arial" w:hAnsi="Arial" w:cs="Arial"/>
                <w:sz w:val="6"/>
                <w:szCs w:val="2"/>
                <w:lang w:val="es-BO"/>
              </w:rPr>
            </w:pPr>
          </w:p>
        </w:tc>
        <w:tc>
          <w:tcPr>
            <w:tcW w:w="274" w:type="dxa"/>
          </w:tcPr>
          <w:p w14:paraId="4E3CE772" w14:textId="77777777" w:rsidR="00DD3382" w:rsidRPr="00D011A8" w:rsidRDefault="00DD3382" w:rsidP="00DD3382">
            <w:pPr>
              <w:rPr>
                <w:rFonts w:ascii="Arial" w:hAnsi="Arial" w:cs="Arial"/>
                <w:sz w:val="6"/>
                <w:szCs w:val="2"/>
                <w:lang w:val="es-BO"/>
              </w:rPr>
            </w:pPr>
          </w:p>
        </w:tc>
        <w:tc>
          <w:tcPr>
            <w:tcW w:w="274" w:type="dxa"/>
          </w:tcPr>
          <w:p w14:paraId="1187CD25" w14:textId="77777777" w:rsidR="00DD3382" w:rsidRPr="00D011A8" w:rsidRDefault="00DD3382" w:rsidP="00DD3382">
            <w:pPr>
              <w:rPr>
                <w:rFonts w:ascii="Arial" w:hAnsi="Arial" w:cs="Arial"/>
                <w:sz w:val="6"/>
                <w:szCs w:val="2"/>
                <w:lang w:val="es-BO"/>
              </w:rPr>
            </w:pPr>
          </w:p>
        </w:tc>
        <w:tc>
          <w:tcPr>
            <w:tcW w:w="273" w:type="dxa"/>
          </w:tcPr>
          <w:p w14:paraId="21D5B7EB" w14:textId="77777777" w:rsidR="00DD3382" w:rsidRPr="00D011A8" w:rsidRDefault="00DD3382" w:rsidP="00DD3382">
            <w:pPr>
              <w:rPr>
                <w:rFonts w:ascii="Arial" w:hAnsi="Arial" w:cs="Arial"/>
                <w:sz w:val="6"/>
                <w:szCs w:val="2"/>
                <w:lang w:val="es-BO"/>
              </w:rPr>
            </w:pPr>
          </w:p>
        </w:tc>
        <w:tc>
          <w:tcPr>
            <w:tcW w:w="274" w:type="dxa"/>
          </w:tcPr>
          <w:p w14:paraId="1EFD840C" w14:textId="77777777" w:rsidR="00DD3382" w:rsidRPr="00D011A8" w:rsidRDefault="00DD3382" w:rsidP="00DD3382">
            <w:pPr>
              <w:rPr>
                <w:rFonts w:ascii="Arial" w:hAnsi="Arial" w:cs="Arial"/>
                <w:sz w:val="6"/>
                <w:szCs w:val="2"/>
                <w:lang w:val="es-BO"/>
              </w:rPr>
            </w:pPr>
          </w:p>
        </w:tc>
        <w:tc>
          <w:tcPr>
            <w:tcW w:w="274" w:type="dxa"/>
          </w:tcPr>
          <w:p w14:paraId="7EBF7362" w14:textId="77777777" w:rsidR="00DD3382" w:rsidRPr="00D011A8" w:rsidRDefault="00DD3382" w:rsidP="00DD3382">
            <w:pPr>
              <w:rPr>
                <w:rFonts w:ascii="Arial" w:hAnsi="Arial" w:cs="Arial"/>
                <w:sz w:val="6"/>
                <w:szCs w:val="2"/>
                <w:lang w:val="es-BO"/>
              </w:rPr>
            </w:pPr>
          </w:p>
        </w:tc>
        <w:tc>
          <w:tcPr>
            <w:tcW w:w="274" w:type="dxa"/>
          </w:tcPr>
          <w:p w14:paraId="11BA6B31" w14:textId="77777777" w:rsidR="00DD3382" w:rsidRPr="00D011A8" w:rsidRDefault="00DD3382" w:rsidP="00DD3382">
            <w:pPr>
              <w:rPr>
                <w:rFonts w:ascii="Arial" w:hAnsi="Arial" w:cs="Arial"/>
                <w:sz w:val="6"/>
                <w:szCs w:val="2"/>
                <w:lang w:val="es-BO"/>
              </w:rPr>
            </w:pPr>
          </w:p>
        </w:tc>
        <w:tc>
          <w:tcPr>
            <w:tcW w:w="274" w:type="dxa"/>
          </w:tcPr>
          <w:p w14:paraId="37AF028E" w14:textId="77777777" w:rsidR="00DD3382" w:rsidRPr="00D011A8" w:rsidRDefault="00DD3382" w:rsidP="00DD3382">
            <w:pPr>
              <w:rPr>
                <w:rFonts w:ascii="Arial" w:hAnsi="Arial" w:cs="Arial"/>
                <w:sz w:val="6"/>
                <w:szCs w:val="2"/>
                <w:lang w:val="es-BO"/>
              </w:rPr>
            </w:pPr>
          </w:p>
        </w:tc>
        <w:tc>
          <w:tcPr>
            <w:tcW w:w="273" w:type="dxa"/>
            <w:gridSpan w:val="2"/>
          </w:tcPr>
          <w:p w14:paraId="5001CD90" w14:textId="77777777" w:rsidR="00DD3382" w:rsidRPr="00D011A8" w:rsidRDefault="00DD3382" w:rsidP="00DD3382">
            <w:pPr>
              <w:rPr>
                <w:rFonts w:ascii="Arial" w:hAnsi="Arial" w:cs="Arial"/>
                <w:sz w:val="6"/>
                <w:szCs w:val="2"/>
                <w:lang w:val="es-BO"/>
              </w:rPr>
            </w:pPr>
          </w:p>
        </w:tc>
        <w:tc>
          <w:tcPr>
            <w:tcW w:w="274" w:type="dxa"/>
          </w:tcPr>
          <w:p w14:paraId="7037EE31" w14:textId="77777777" w:rsidR="00DD3382" w:rsidRPr="00D011A8" w:rsidRDefault="00DD3382" w:rsidP="00DD3382">
            <w:pPr>
              <w:rPr>
                <w:rFonts w:ascii="Arial" w:hAnsi="Arial" w:cs="Arial"/>
                <w:sz w:val="6"/>
                <w:szCs w:val="2"/>
                <w:lang w:val="es-BO"/>
              </w:rPr>
            </w:pPr>
          </w:p>
        </w:tc>
        <w:tc>
          <w:tcPr>
            <w:tcW w:w="274" w:type="dxa"/>
          </w:tcPr>
          <w:p w14:paraId="2CB9C8AF" w14:textId="77777777" w:rsidR="00DD3382" w:rsidRPr="00D011A8" w:rsidRDefault="00DD3382" w:rsidP="00DD3382">
            <w:pPr>
              <w:rPr>
                <w:rFonts w:ascii="Arial" w:hAnsi="Arial" w:cs="Arial"/>
                <w:sz w:val="6"/>
                <w:szCs w:val="2"/>
                <w:lang w:val="es-BO"/>
              </w:rPr>
            </w:pPr>
          </w:p>
        </w:tc>
        <w:tc>
          <w:tcPr>
            <w:tcW w:w="274" w:type="dxa"/>
          </w:tcPr>
          <w:p w14:paraId="6E54B737" w14:textId="77777777" w:rsidR="00DD3382" w:rsidRPr="00D011A8" w:rsidRDefault="00DD3382" w:rsidP="00DD3382">
            <w:pPr>
              <w:rPr>
                <w:rFonts w:ascii="Arial" w:hAnsi="Arial" w:cs="Arial"/>
                <w:sz w:val="6"/>
                <w:szCs w:val="2"/>
                <w:lang w:val="es-BO"/>
              </w:rPr>
            </w:pPr>
          </w:p>
        </w:tc>
        <w:tc>
          <w:tcPr>
            <w:tcW w:w="274" w:type="dxa"/>
          </w:tcPr>
          <w:p w14:paraId="4305AA6C" w14:textId="77777777" w:rsidR="00DD3382" w:rsidRPr="00D011A8" w:rsidRDefault="00DD3382" w:rsidP="00DD3382">
            <w:pPr>
              <w:rPr>
                <w:rFonts w:ascii="Arial" w:hAnsi="Arial" w:cs="Arial"/>
                <w:sz w:val="6"/>
                <w:szCs w:val="2"/>
                <w:lang w:val="es-BO"/>
              </w:rPr>
            </w:pPr>
          </w:p>
        </w:tc>
        <w:tc>
          <w:tcPr>
            <w:tcW w:w="273" w:type="dxa"/>
          </w:tcPr>
          <w:p w14:paraId="4B67CB5F" w14:textId="77777777" w:rsidR="00DD3382" w:rsidRPr="00D011A8" w:rsidRDefault="00DD3382" w:rsidP="00DD3382">
            <w:pPr>
              <w:rPr>
                <w:rFonts w:ascii="Arial" w:hAnsi="Arial" w:cs="Arial"/>
                <w:sz w:val="6"/>
                <w:szCs w:val="2"/>
                <w:lang w:val="es-BO"/>
              </w:rPr>
            </w:pPr>
          </w:p>
        </w:tc>
        <w:tc>
          <w:tcPr>
            <w:tcW w:w="273" w:type="dxa"/>
          </w:tcPr>
          <w:p w14:paraId="67F1E90E" w14:textId="77777777" w:rsidR="00DD3382" w:rsidRPr="00D011A8" w:rsidRDefault="00DD3382" w:rsidP="00DD3382">
            <w:pPr>
              <w:rPr>
                <w:rFonts w:ascii="Arial" w:hAnsi="Arial" w:cs="Arial"/>
                <w:sz w:val="6"/>
                <w:szCs w:val="2"/>
                <w:lang w:val="es-BO"/>
              </w:rPr>
            </w:pPr>
          </w:p>
        </w:tc>
        <w:tc>
          <w:tcPr>
            <w:tcW w:w="273" w:type="dxa"/>
            <w:gridSpan w:val="2"/>
          </w:tcPr>
          <w:p w14:paraId="4686AD5B" w14:textId="77777777" w:rsidR="00DD3382" w:rsidRPr="00D011A8" w:rsidRDefault="00DD3382" w:rsidP="00DD3382">
            <w:pPr>
              <w:rPr>
                <w:rFonts w:ascii="Arial" w:hAnsi="Arial" w:cs="Arial"/>
                <w:sz w:val="6"/>
                <w:szCs w:val="2"/>
                <w:lang w:val="es-BO"/>
              </w:rPr>
            </w:pPr>
          </w:p>
        </w:tc>
        <w:tc>
          <w:tcPr>
            <w:tcW w:w="273" w:type="dxa"/>
          </w:tcPr>
          <w:p w14:paraId="37B54BC8" w14:textId="77777777" w:rsidR="00DD3382" w:rsidRPr="00D011A8" w:rsidRDefault="00DD3382" w:rsidP="00DD3382">
            <w:pPr>
              <w:rPr>
                <w:rFonts w:ascii="Arial" w:hAnsi="Arial" w:cs="Arial"/>
                <w:sz w:val="6"/>
                <w:szCs w:val="2"/>
                <w:lang w:val="es-BO"/>
              </w:rPr>
            </w:pPr>
          </w:p>
        </w:tc>
        <w:tc>
          <w:tcPr>
            <w:tcW w:w="273" w:type="dxa"/>
          </w:tcPr>
          <w:p w14:paraId="41291BB0" w14:textId="77777777" w:rsidR="00DD3382" w:rsidRPr="00D011A8" w:rsidRDefault="00DD3382" w:rsidP="00DD3382">
            <w:pPr>
              <w:rPr>
                <w:rFonts w:ascii="Arial" w:hAnsi="Arial" w:cs="Arial"/>
                <w:sz w:val="6"/>
                <w:szCs w:val="2"/>
                <w:lang w:val="es-BO"/>
              </w:rPr>
            </w:pPr>
          </w:p>
        </w:tc>
        <w:tc>
          <w:tcPr>
            <w:tcW w:w="273" w:type="dxa"/>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tcPr>
          <w:p w14:paraId="6F274DB7" w14:textId="77777777" w:rsidR="00DD3382" w:rsidRPr="00D011A8" w:rsidRDefault="00DD3382" w:rsidP="00DD3382">
            <w:pPr>
              <w:rPr>
                <w:rFonts w:ascii="Arial" w:hAnsi="Arial" w:cs="Arial"/>
                <w:sz w:val="6"/>
                <w:szCs w:val="2"/>
                <w:lang w:val="es-BO"/>
              </w:rPr>
            </w:pPr>
          </w:p>
        </w:tc>
      </w:tr>
      <w:tr w:rsidR="00984260" w:rsidRPr="00D011A8" w14:paraId="034F523D" w14:textId="77777777" w:rsidTr="00DD3382">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FF6DA" w14:textId="4D499158" w:rsidR="00DD3382" w:rsidRPr="007B12DC" w:rsidRDefault="00F060CE" w:rsidP="00DD3382">
            <w:pPr>
              <w:jc w:val="center"/>
              <w:rPr>
                <w:rFonts w:ascii="Arial" w:hAnsi="Arial" w:cs="Arial"/>
                <w:sz w:val="16"/>
                <w:lang w:val="es-BO"/>
              </w:rPr>
            </w:pPr>
            <w:r>
              <w:rPr>
                <w:rFonts w:ascii="Arial" w:hAnsi="Arial" w:cs="Arial"/>
                <w:sz w:val="16"/>
                <w:lang w:val="es-BO"/>
              </w:rPr>
              <w:t xml:space="preserve">Av. Mariscal Santa Cruz esquina calle Oruro N° 1092 Edifico Ex - COMIBOL </w:t>
            </w:r>
          </w:p>
        </w:tc>
        <w:tc>
          <w:tcPr>
            <w:tcW w:w="1927" w:type="dxa"/>
            <w:gridSpan w:val="8"/>
            <w:tcBorders>
              <w:left w:val="single" w:sz="4" w:space="0" w:color="auto"/>
              <w:right w:val="single" w:sz="4" w:space="0" w:color="auto"/>
            </w:tcBorders>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17976C25" w:rsidR="00DD3382" w:rsidRPr="00D011A8" w:rsidRDefault="00F060CE" w:rsidP="00DD3382">
            <w:pPr>
              <w:rPr>
                <w:rFonts w:ascii="Arial" w:hAnsi="Arial" w:cs="Arial"/>
                <w:sz w:val="16"/>
                <w:lang w:val="es-BO"/>
              </w:rPr>
            </w:pPr>
            <w:r>
              <w:rPr>
                <w:rFonts w:ascii="Arial" w:hAnsi="Arial" w:cs="Arial"/>
                <w:sz w:val="16"/>
                <w:lang w:val="es-BO"/>
              </w:rPr>
              <w:t>De 8:30 a</w:t>
            </w:r>
            <w:r w:rsidR="00D11574">
              <w:rPr>
                <w:rFonts w:ascii="Arial" w:hAnsi="Arial" w:cs="Arial"/>
                <w:sz w:val="16"/>
                <w:lang w:val="es-BO"/>
              </w:rPr>
              <w:t xml:space="preserve"> </w:t>
            </w:r>
            <w:r w:rsidR="00984260">
              <w:rPr>
                <w:rFonts w:ascii="Arial" w:hAnsi="Arial" w:cs="Arial"/>
                <w:sz w:val="16"/>
                <w:lang w:val="es-BO"/>
              </w:rPr>
              <w:t>16</w:t>
            </w:r>
            <w:r w:rsidR="00D11574">
              <w:rPr>
                <w:rFonts w:ascii="Arial" w:hAnsi="Arial" w:cs="Arial"/>
                <w:sz w:val="16"/>
                <w:lang w:val="es-BO"/>
              </w:rPr>
              <w:t xml:space="preserve">:30 </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984260" w:rsidRPr="00D011A8" w14:paraId="554C287F" w14:textId="77777777" w:rsidTr="00DD3382">
        <w:trPr>
          <w:jc w:val="center"/>
        </w:trPr>
        <w:tc>
          <w:tcPr>
            <w:tcW w:w="2366" w:type="dxa"/>
            <w:gridSpan w:val="8"/>
            <w:tcBorders>
              <w:left w:val="single" w:sz="12" w:space="0" w:color="244061" w:themeColor="accent1" w:themeShade="80"/>
            </w:tcBorders>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tcPr>
          <w:p w14:paraId="0645C21A" w14:textId="77777777" w:rsidR="00DD3382" w:rsidRPr="007B12DC" w:rsidRDefault="00DD3382" w:rsidP="00DD3382">
            <w:pPr>
              <w:rPr>
                <w:rFonts w:ascii="Arial" w:hAnsi="Arial" w:cs="Arial"/>
                <w:sz w:val="6"/>
                <w:szCs w:val="2"/>
                <w:lang w:val="es-BO"/>
              </w:rPr>
            </w:pPr>
          </w:p>
        </w:tc>
        <w:tc>
          <w:tcPr>
            <w:tcW w:w="281" w:type="dxa"/>
          </w:tcPr>
          <w:p w14:paraId="3D34091B" w14:textId="77777777" w:rsidR="00DD3382" w:rsidRPr="007B12DC" w:rsidRDefault="00DD3382" w:rsidP="00DD3382">
            <w:pPr>
              <w:rPr>
                <w:rFonts w:ascii="Arial" w:hAnsi="Arial" w:cs="Arial"/>
                <w:sz w:val="6"/>
                <w:szCs w:val="2"/>
                <w:lang w:val="es-BO"/>
              </w:rPr>
            </w:pPr>
          </w:p>
        </w:tc>
        <w:tc>
          <w:tcPr>
            <w:tcW w:w="282" w:type="dxa"/>
          </w:tcPr>
          <w:p w14:paraId="104E2A5A" w14:textId="77777777" w:rsidR="00DD3382" w:rsidRPr="007B12DC" w:rsidRDefault="00DD3382" w:rsidP="00DD3382">
            <w:pPr>
              <w:rPr>
                <w:rFonts w:ascii="Arial" w:hAnsi="Arial" w:cs="Arial"/>
                <w:sz w:val="6"/>
                <w:szCs w:val="2"/>
                <w:lang w:val="es-BO"/>
              </w:rPr>
            </w:pPr>
          </w:p>
        </w:tc>
        <w:tc>
          <w:tcPr>
            <w:tcW w:w="272" w:type="dxa"/>
          </w:tcPr>
          <w:p w14:paraId="21BB747F" w14:textId="77777777" w:rsidR="00DD3382" w:rsidRPr="007B12DC" w:rsidRDefault="00DD3382" w:rsidP="00DD3382">
            <w:pPr>
              <w:rPr>
                <w:rFonts w:ascii="Arial" w:hAnsi="Arial" w:cs="Arial"/>
                <w:sz w:val="6"/>
                <w:szCs w:val="2"/>
                <w:lang w:val="es-BO"/>
              </w:rPr>
            </w:pPr>
          </w:p>
        </w:tc>
        <w:tc>
          <w:tcPr>
            <w:tcW w:w="277" w:type="dxa"/>
          </w:tcPr>
          <w:p w14:paraId="2F70EFA6" w14:textId="77777777" w:rsidR="00DD3382" w:rsidRPr="00D011A8" w:rsidRDefault="00DD3382" w:rsidP="00DD3382">
            <w:pPr>
              <w:rPr>
                <w:rFonts w:ascii="Arial" w:hAnsi="Arial" w:cs="Arial"/>
                <w:sz w:val="6"/>
                <w:szCs w:val="2"/>
                <w:lang w:val="es-BO"/>
              </w:rPr>
            </w:pPr>
          </w:p>
        </w:tc>
        <w:tc>
          <w:tcPr>
            <w:tcW w:w="276" w:type="dxa"/>
          </w:tcPr>
          <w:p w14:paraId="1AA68009" w14:textId="77777777" w:rsidR="00DD3382" w:rsidRPr="00D011A8" w:rsidRDefault="00DD3382" w:rsidP="00DD3382">
            <w:pPr>
              <w:rPr>
                <w:rFonts w:ascii="Arial" w:hAnsi="Arial" w:cs="Arial"/>
                <w:sz w:val="6"/>
                <w:szCs w:val="2"/>
                <w:lang w:val="es-BO"/>
              </w:rPr>
            </w:pPr>
          </w:p>
        </w:tc>
        <w:tc>
          <w:tcPr>
            <w:tcW w:w="281" w:type="dxa"/>
          </w:tcPr>
          <w:p w14:paraId="008A8CC0" w14:textId="77777777" w:rsidR="00DD3382" w:rsidRPr="00D011A8" w:rsidRDefault="00DD3382" w:rsidP="00DD3382">
            <w:pPr>
              <w:rPr>
                <w:rFonts w:ascii="Arial" w:hAnsi="Arial" w:cs="Arial"/>
                <w:sz w:val="6"/>
                <w:szCs w:val="2"/>
                <w:lang w:val="es-BO"/>
              </w:rPr>
            </w:pPr>
          </w:p>
        </w:tc>
        <w:tc>
          <w:tcPr>
            <w:tcW w:w="277" w:type="dxa"/>
          </w:tcPr>
          <w:p w14:paraId="5E464D0F" w14:textId="77777777" w:rsidR="00DD3382" w:rsidRPr="00D011A8" w:rsidRDefault="00DD3382" w:rsidP="00DD3382">
            <w:pPr>
              <w:rPr>
                <w:rFonts w:ascii="Arial" w:hAnsi="Arial" w:cs="Arial"/>
                <w:sz w:val="6"/>
                <w:szCs w:val="2"/>
                <w:lang w:val="es-BO"/>
              </w:rPr>
            </w:pPr>
          </w:p>
        </w:tc>
        <w:tc>
          <w:tcPr>
            <w:tcW w:w="277" w:type="dxa"/>
          </w:tcPr>
          <w:p w14:paraId="4A0711D7" w14:textId="77777777" w:rsidR="00DD3382" w:rsidRPr="00D011A8" w:rsidRDefault="00DD3382" w:rsidP="00DD3382">
            <w:pPr>
              <w:rPr>
                <w:rFonts w:ascii="Arial" w:hAnsi="Arial" w:cs="Arial"/>
                <w:sz w:val="6"/>
                <w:szCs w:val="2"/>
                <w:lang w:val="es-BO"/>
              </w:rPr>
            </w:pPr>
          </w:p>
        </w:tc>
        <w:tc>
          <w:tcPr>
            <w:tcW w:w="277" w:type="dxa"/>
          </w:tcPr>
          <w:p w14:paraId="0C443ECC" w14:textId="77777777" w:rsidR="00DD3382" w:rsidRPr="00D011A8" w:rsidRDefault="00DD3382" w:rsidP="00DD3382">
            <w:pPr>
              <w:rPr>
                <w:rFonts w:ascii="Arial" w:hAnsi="Arial" w:cs="Arial"/>
                <w:sz w:val="6"/>
                <w:szCs w:val="2"/>
                <w:lang w:val="es-BO"/>
              </w:rPr>
            </w:pPr>
          </w:p>
        </w:tc>
        <w:tc>
          <w:tcPr>
            <w:tcW w:w="274" w:type="dxa"/>
          </w:tcPr>
          <w:p w14:paraId="3129DBD9" w14:textId="77777777" w:rsidR="00DD3382" w:rsidRPr="00D011A8" w:rsidRDefault="00DD3382" w:rsidP="00DD3382">
            <w:pPr>
              <w:rPr>
                <w:rFonts w:ascii="Arial" w:hAnsi="Arial" w:cs="Arial"/>
                <w:sz w:val="6"/>
                <w:szCs w:val="2"/>
                <w:lang w:val="es-BO"/>
              </w:rPr>
            </w:pPr>
          </w:p>
        </w:tc>
        <w:tc>
          <w:tcPr>
            <w:tcW w:w="274" w:type="dxa"/>
          </w:tcPr>
          <w:p w14:paraId="2DE3CF1A" w14:textId="77777777" w:rsidR="00DD3382" w:rsidRPr="00D011A8" w:rsidRDefault="00DD3382" w:rsidP="00DD3382">
            <w:pPr>
              <w:rPr>
                <w:rFonts w:ascii="Arial" w:hAnsi="Arial" w:cs="Arial"/>
                <w:sz w:val="6"/>
                <w:szCs w:val="2"/>
                <w:lang w:val="es-BO"/>
              </w:rPr>
            </w:pPr>
          </w:p>
        </w:tc>
        <w:tc>
          <w:tcPr>
            <w:tcW w:w="273" w:type="dxa"/>
          </w:tcPr>
          <w:p w14:paraId="178CE5ED" w14:textId="77777777" w:rsidR="00DD3382" w:rsidRPr="00D011A8" w:rsidRDefault="00DD3382" w:rsidP="00DD3382">
            <w:pPr>
              <w:rPr>
                <w:rFonts w:ascii="Arial" w:hAnsi="Arial" w:cs="Arial"/>
                <w:sz w:val="6"/>
                <w:szCs w:val="2"/>
                <w:lang w:val="es-BO"/>
              </w:rPr>
            </w:pPr>
          </w:p>
        </w:tc>
        <w:tc>
          <w:tcPr>
            <w:tcW w:w="274" w:type="dxa"/>
          </w:tcPr>
          <w:p w14:paraId="135D6188" w14:textId="77777777" w:rsidR="00DD3382" w:rsidRPr="00D011A8" w:rsidRDefault="00DD3382" w:rsidP="00DD3382">
            <w:pPr>
              <w:rPr>
                <w:rFonts w:ascii="Arial" w:hAnsi="Arial" w:cs="Arial"/>
                <w:sz w:val="6"/>
                <w:szCs w:val="2"/>
                <w:lang w:val="es-BO"/>
              </w:rPr>
            </w:pPr>
          </w:p>
        </w:tc>
        <w:tc>
          <w:tcPr>
            <w:tcW w:w="274" w:type="dxa"/>
          </w:tcPr>
          <w:p w14:paraId="00736D3C" w14:textId="77777777" w:rsidR="00DD3382" w:rsidRPr="00D011A8" w:rsidRDefault="00DD3382" w:rsidP="00DD3382">
            <w:pPr>
              <w:rPr>
                <w:rFonts w:ascii="Arial" w:hAnsi="Arial" w:cs="Arial"/>
                <w:sz w:val="6"/>
                <w:szCs w:val="2"/>
                <w:lang w:val="es-BO"/>
              </w:rPr>
            </w:pPr>
          </w:p>
        </w:tc>
        <w:tc>
          <w:tcPr>
            <w:tcW w:w="274" w:type="dxa"/>
          </w:tcPr>
          <w:p w14:paraId="67324D91" w14:textId="77777777" w:rsidR="00DD3382" w:rsidRPr="00D011A8" w:rsidRDefault="00DD3382" w:rsidP="00DD3382">
            <w:pPr>
              <w:rPr>
                <w:rFonts w:ascii="Arial" w:hAnsi="Arial" w:cs="Arial"/>
                <w:sz w:val="6"/>
                <w:szCs w:val="2"/>
                <w:lang w:val="es-BO"/>
              </w:rPr>
            </w:pPr>
          </w:p>
        </w:tc>
        <w:tc>
          <w:tcPr>
            <w:tcW w:w="274" w:type="dxa"/>
          </w:tcPr>
          <w:p w14:paraId="0FD6AB6A" w14:textId="77777777" w:rsidR="00DD3382" w:rsidRPr="00D011A8" w:rsidRDefault="00DD3382" w:rsidP="00DD3382">
            <w:pPr>
              <w:rPr>
                <w:rFonts w:ascii="Arial" w:hAnsi="Arial" w:cs="Arial"/>
                <w:sz w:val="6"/>
                <w:szCs w:val="2"/>
                <w:lang w:val="es-BO"/>
              </w:rPr>
            </w:pPr>
          </w:p>
        </w:tc>
        <w:tc>
          <w:tcPr>
            <w:tcW w:w="273" w:type="dxa"/>
            <w:gridSpan w:val="2"/>
          </w:tcPr>
          <w:p w14:paraId="397ACA7D" w14:textId="77777777" w:rsidR="00DD3382" w:rsidRPr="00D011A8" w:rsidRDefault="00DD3382" w:rsidP="00DD3382">
            <w:pPr>
              <w:rPr>
                <w:rFonts w:ascii="Arial" w:hAnsi="Arial" w:cs="Arial"/>
                <w:sz w:val="6"/>
                <w:szCs w:val="2"/>
                <w:lang w:val="es-BO"/>
              </w:rPr>
            </w:pPr>
          </w:p>
        </w:tc>
        <w:tc>
          <w:tcPr>
            <w:tcW w:w="274" w:type="dxa"/>
          </w:tcPr>
          <w:p w14:paraId="36B6F41A" w14:textId="77777777" w:rsidR="00DD3382" w:rsidRPr="00D011A8" w:rsidRDefault="00DD3382" w:rsidP="00DD3382">
            <w:pPr>
              <w:rPr>
                <w:rFonts w:ascii="Arial" w:hAnsi="Arial" w:cs="Arial"/>
                <w:sz w:val="6"/>
                <w:szCs w:val="2"/>
                <w:lang w:val="es-BO"/>
              </w:rPr>
            </w:pPr>
          </w:p>
        </w:tc>
        <w:tc>
          <w:tcPr>
            <w:tcW w:w="274" w:type="dxa"/>
          </w:tcPr>
          <w:p w14:paraId="23BF695B" w14:textId="77777777" w:rsidR="00DD3382" w:rsidRPr="00D011A8" w:rsidRDefault="00DD3382" w:rsidP="00DD3382">
            <w:pPr>
              <w:rPr>
                <w:rFonts w:ascii="Arial" w:hAnsi="Arial" w:cs="Arial"/>
                <w:sz w:val="6"/>
                <w:szCs w:val="2"/>
                <w:lang w:val="es-BO"/>
              </w:rPr>
            </w:pPr>
          </w:p>
        </w:tc>
        <w:tc>
          <w:tcPr>
            <w:tcW w:w="274" w:type="dxa"/>
          </w:tcPr>
          <w:p w14:paraId="01398EB8" w14:textId="77777777" w:rsidR="00DD3382" w:rsidRPr="00D011A8" w:rsidRDefault="00DD3382" w:rsidP="00DD3382">
            <w:pPr>
              <w:rPr>
                <w:rFonts w:ascii="Arial" w:hAnsi="Arial" w:cs="Arial"/>
                <w:sz w:val="6"/>
                <w:szCs w:val="2"/>
                <w:lang w:val="es-BO"/>
              </w:rPr>
            </w:pPr>
          </w:p>
        </w:tc>
        <w:tc>
          <w:tcPr>
            <w:tcW w:w="274" w:type="dxa"/>
          </w:tcPr>
          <w:p w14:paraId="1824E756" w14:textId="77777777" w:rsidR="00DD3382" w:rsidRPr="00D011A8" w:rsidRDefault="00DD3382" w:rsidP="00DD3382">
            <w:pPr>
              <w:rPr>
                <w:rFonts w:ascii="Arial" w:hAnsi="Arial" w:cs="Arial"/>
                <w:sz w:val="6"/>
                <w:szCs w:val="2"/>
                <w:lang w:val="es-BO"/>
              </w:rPr>
            </w:pPr>
          </w:p>
        </w:tc>
        <w:tc>
          <w:tcPr>
            <w:tcW w:w="273" w:type="dxa"/>
          </w:tcPr>
          <w:p w14:paraId="5ACB9473" w14:textId="77777777" w:rsidR="00DD3382" w:rsidRPr="00D011A8" w:rsidRDefault="00DD3382" w:rsidP="00DD3382">
            <w:pPr>
              <w:rPr>
                <w:rFonts w:ascii="Arial" w:hAnsi="Arial" w:cs="Arial"/>
                <w:sz w:val="6"/>
                <w:szCs w:val="2"/>
                <w:lang w:val="es-BO"/>
              </w:rPr>
            </w:pPr>
          </w:p>
        </w:tc>
        <w:tc>
          <w:tcPr>
            <w:tcW w:w="273" w:type="dxa"/>
          </w:tcPr>
          <w:p w14:paraId="4F0AECAF" w14:textId="77777777" w:rsidR="00DD3382" w:rsidRPr="00D011A8" w:rsidRDefault="00DD3382" w:rsidP="00DD3382">
            <w:pPr>
              <w:rPr>
                <w:rFonts w:ascii="Arial" w:hAnsi="Arial" w:cs="Arial"/>
                <w:sz w:val="6"/>
                <w:szCs w:val="2"/>
                <w:lang w:val="es-BO"/>
              </w:rPr>
            </w:pPr>
          </w:p>
        </w:tc>
        <w:tc>
          <w:tcPr>
            <w:tcW w:w="273" w:type="dxa"/>
            <w:gridSpan w:val="2"/>
          </w:tcPr>
          <w:p w14:paraId="7126E31E" w14:textId="77777777" w:rsidR="00DD3382" w:rsidRPr="00D011A8" w:rsidRDefault="00DD3382" w:rsidP="00DD3382">
            <w:pPr>
              <w:rPr>
                <w:rFonts w:ascii="Arial" w:hAnsi="Arial" w:cs="Arial"/>
                <w:sz w:val="6"/>
                <w:szCs w:val="2"/>
                <w:lang w:val="es-BO"/>
              </w:rPr>
            </w:pPr>
          </w:p>
        </w:tc>
        <w:tc>
          <w:tcPr>
            <w:tcW w:w="273" w:type="dxa"/>
          </w:tcPr>
          <w:p w14:paraId="7BE3E52A" w14:textId="77777777" w:rsidR="00DD3382" w:rsidRPr="00D011A8" w:rsidRDefault="00DD3382" w:rsidP="00DD3382">
            <w:pPr>
              <w:rPr>
                <w:rFonts w:ascii="Arial" w:hAnsi="Arial" w:cs="Arial"/>
                <w:sz w:val="6"/>
                <w:szCs w:val="2"/>
                <w:lang w:val="es-BO"/>
              </w:rPr>
            </w:pPr>
          </w:p>
        </w:tc>
        <w:tc>
          <w:tcPr>
            <w:tcW w:w="273" w:type="dxa"/>
          </w:tcPr>
          <w:p w14:paraId="70DB726B" w14:textId="77777777" w:rsidR="00DD3382" w:rsidRPr="00D011A8" w:rsidRDefault="00DD3382" w:rsidP="00DD3382">
            <w:pPr>
              <w:rPr>
                <w:rFonts w:ascii="Arial" w:hAnsi="Arial" w:cs="Arial"/>
                <w:sz w:val="6"/>
                <w:szCs w:val="2"/>
                <w:lang w:val="es-BO"/>
              </w:rPr>
            </w:pPr>
          </w:p>
        </w:tc>
        <w:tc>
          <w:tcPr>
            <w:tcW w:w="273" w:type="dxa"/>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tcPr>
          <w:p w14:paraId="6E3DD61E" w14:textId="77777777" w:rsidR="00DD3382" w:rsidRPr="00D011A8" w:rsidRDefault="00DD3382" w:rsidP="00DD3382">
            <w:pPr>
              <w:rPr>
                <w:rFonts w:ascii="Arial" w:hAnsi="Arial" w:cs="Arial"/>
                <w:sz w:val="6"/>
                <w:szCs w:val="2"/>
                <w:lang w:val="es-BO"/>
              </w:rPr>
            </w:pPr>
          </w:p>
        </w:tc>
      </w:tr>
      <w:tr w:rsidR="00984260" w:rsidRPr="00D011A8" w14:paraId="342B7444" w14:textId="77777777" w:rsidTr="00DD3382">
        <w:trPr>
          <w:jc w:val="center"/>
        </w:trPr>
        <w:tc>
          <w:tcPr>
            <w:tcW w:w="2366" w:type="dxa"/>
            <w:gridSpan w:val="8"/>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7"/>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984260" w:rsidRPr="00D011A8" w14:paraId="431265C4" w14:textId="77777777" w:rsidTr="00DD3382">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DD3382" w:rsidRPr="007B12DC" w:rsidRDefault="00DD3382"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B1FD7" w14:textId="07FE77F3" w:rsidR="00501A35" w:rsidRDefault="00501A35" w:rsidP="009D014F">
            <w:pPr>
              <w:jc w:val="center"/>
              <w:rPr>
                <w:rFonts w:ascii="Arial" w:hAnsi="Arial" w:cs="Arial"/>
                <w:sz w:val="16"/>
                <w:lang w:val="es-BO"/>
              </w:rPr>
            </w:pPr>
            <w:r>
              <w:rPr>
                <w:rFonts w:ascii="Arial" w:hAnsi="Arial" w:cs="Arial"/>
                <w:sz w:val="16"/>
                <w:lang w:val="es-BO"/>
              </w:rPr>
              <w:t>Consulta Técnica:</w:t>
            </w:r>
          </w:p>
          <w:p w14:paraId="39505DBB" w14:textId="0E9681AA" w:rsidR="00DD3382" w:rsidRPr="00D11574" w:rsidRDefault="00642032" w:rsidP="009D014F">
            <w:pPr>
              <w:jc w:val="center"/>
              <w:rPr>
                <w:rFonts w:ascii="Arial" w:hAnsi="Arial" w:cs="Arial"/>
                <w:sz w:val="16"/>
                <w:lang w:val="es-BO"/>
              </w:rPr>
            </w:pPr>
            <w:r>
              <w:rPr>
                <w:rFonts w:ascii="Arial" w:hAnsi="Arial" w:cs="Arial"/>
                <w:sz w:val="16"/>
              </w:rPr>
              <w:t>S</w:t>
            </w:r>
            <w:r w:rsidRPr="00642032">
              <w:rPr>
                <w:rFonts w:ascii="Arial" w:hAnsi="Arial" w:cs="Arial"/>
                <w:sz w:val="16"/>
              </w:rPr>
              <w:t xml:space="preserve">aravia </w:t>
            </w:r>
            <w:r>
              <w:rPr>
                <w:rFonts w:ascii="Arial" w:hAnsi="Arial" w:cs="Arial"/>
                <w:sz w:val="16"/>
              </w:rPr>
              <w:t>A</w:t>
            </w:r>
            <w:r w:rsidRPr="00642032">
              <w:rPr>
                <w:rFonts w:ascii="Arial" w:hAnsi="Arial" w:cs="Arial"/>
                <w:sz w:val="16"/>
              </w:rPr>
              <w:t xml:space="preserve">guilar </w:t>
            </w:r>
            <w:r>
              <w:rPr>
                <w:rFonts w:ascii="Arial" w:hAnsi="Arial" w:cs="Arial"/>
                <w:sz w:val="16"/>
              </w:rPr>
              <w:t>M</w:t>
            </w:r>
            <w:r w:rsidRPr="00642032">
              <w:rPr>
                <w:rFonts w:ascii="Arial" w:hAnsi="Arial" w:cs="Arial"/>
                <w:sz w:val="16"/>
              </w:rPr>
              <w:t xml:space="preserve">iguel </w:t>
            </w:r>
            <w:r>
              <w:rPr>
                <w:rFonts w:ascii="Arial" w:hAnsi="Arial" w:cs="Arial"/>
                <w:sz w:val="16"/>
              </w:rPr>
              <w:t>F</w:t>
            </w:r>
            <w:r w:rsidRPr="00642032">
              <w:rPr>
                <w:rFonts w:ascii="Arial" w:hAnsi="Arial" w:cs="Arial"/>
                <w:sz w:val="16"/>
              </w:rPr>
              <w:t xml:space="preserve">reddy </w:t>
            </w:r>
            <w:r>
              <w:rPr>
                <w:rFonts w:ascii="Arial" w:hAnsi="Arial" w:cs="Arial"/>
                <w:sz w:val="16"/>
              </w:rPr>
              <w:t xml:space="preserve">  </w:t>
            </w:r>
          </w:p>
          <w:p w14:paraId="3F5302F5" w14:textId="77777777" w:rsidR="005D414D" w:rsidRDefault="005D414D" w:rsidP="009D014F">
            <w:pPr>
              <w:jc w:val="center"/>
              <w:rPr>
                <w:rFonts w:ascii="Arial" w:hAnsi="Arial" w:cs="Arial"/>
                <w:sz w:val="16"/>
                <w:lang w:val="es-BO"/>
              </w:rPr>
            </w:pPr>
          </w:p>
          <w:p w14:paraId="74FFEFB8" w14:textId="77777777" w:rsidR="005D414D" w:rsidRDefault="005D414D" w:rsidP="009D014F">
            <w:pPr>
              <w:jc w:val="center"/>
              <w:rPr>
                <w:rFonts w:ascii="Arial" w:hAnsi="Arial" w:cs="Arial"/>
                <w:sz w:val="16"/>
                <w:lang w:val="es-BO"/>
              </w:rPr>
            </w:pPr>
            <w:r>
              <w:rPr>
                <w:rFonts w:ascii="Arial" w:hAnsi="Arial" w:cs="Arial"/>
                <w:sz w:val="16"/>
                <w:lang w:val="es-BO"/>
              </w:rPr>
              <w:t>Consulta Administrativa:</w:t>
            </w:r>
          </w:p>
          <w:p w14:paraId="342116FB" w14:textId="0951C0FC" w:rsidR="008E3965" w:rsidRDefault="008E3965" w:rsidP="009D014F">
            <w:pPr>
              <w:jc w:val="center"/>
              <w:rPr>
                <w:rFonts w:ascii="Arial" w:hAnsi="Arial" w:cs="Arial"/>
                <w:sz w:val="16"/>
                <w:lang w:val="es-BO"/>
              </w:rPr>
            </w:pPr>
            <w:r>
              <w:rPr>
                <w:rFonts w:ascii="Arial" w:hAnsi="Arial" w:cs="Arial"/>
                <w:sz w:val="16"/>
                <w:lang w:val="es-BO"/>
              </w:rPr>
              <w:t>Yerko Palacios Téllez</w:t>
            </w:r>
          </w:p>
          <w:p w14:paraId="73F80517" w14:textId="492ED809" w:rsidR="005D414D" w:rsidRPr="00D011A8" w:rsidRDefault="005D414D" w:rsidP="009D014F">
            <w:pPr>
              <w:jc w:val="center"/>
              <w:rPr>
                <w:rFonts w:ascii="Arial" w:hAnsi="Arial" w:cs="Arial"/>
                <w:sz w:val="16"/>
                <w:lang w:val="es-BO"/>
              </w:rPr>
            </w:pPr>
          </w:p>
        </w:tc>
        <w:tc>
          <w:tcPr>
            <w:tcW w:w="274" w:type="dxa"/>
            <w:tcBorders>
              <w:left w:val="single" w:sz="4" w:space="0" w:color="auto"/>
              <w:right w:val="single" w:sz="4" w:space="0" w:color="auto"/>
            </w:tcBorders>
          </w:tcPr>
          <w:p w14:paraId="0CE82C90" w14:textId="77777777" w:rsidR="00DD3382" w:rsidRPr="00D011A8" w:rsidRDefault="00DD3382" w:rsidP="00DD3382">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1A2C7" w14:textId="6377BF29" w:rsidR="003907E8" w:rsidRDefault="00984260" w:rsidP="00DD3382">
            <w:pPr>
              <w:rPr>
                <w:rFonts w:ascii="Arial" w:hAnsi="Arial" w:cs="Arial"/>
                <w:sz w:val="16"/>
                <w:lang w:val="es-BO"/>
              </w:rPr>
            </w:pPr>
            <w:r>
              <w:rPr>
                <w:rFonts w:ascii="Arial" w:hAnsi="Arial" w:cs="Arial"/>
                <w:sz w:val="16"/>
                <w:lang w:val="es-BO"/>
              </w:rPr>
              <w:t xml:space="preserve">Especialista </w:t>
            </w:r>
            <w:r w:rsidR="00642032">
              <w:rPr>
                <w:rFonts w:ascii="Arial" w:hAnsi="Arial" w:cs="Arial"/>
                <w:sz w:val="16"/>
                <w:lang w:val="es-BO"/>
              </w:rPr>
              <w:t xml:space="preserve">en Transporte </w:t>
            </w:r>
          </w:p>
          <w:p w14:paraId="3664F75E" w14:textId="77777777" w:rsidR="00984260" w:rsidRDefault="00984260" w:rsidP="00DD3382">
            <w:pPr>
              <w:rPr>
                <w:rFonts w:ascii="Arial" w:hAnsi="Arial" w:cs="Arial"/>
                <w:sz w:val="16"/>
                <w:lang w:val="es-BO"/>
              </w:rPr>
            </w:pPr>
          </w:p>
          <w:p w14:paraId="78B82460" w14:textId="77777777" w:rsidR="00984260" w:rsidRDefault="00984260" w:rsidP="00DD3382">
            <w:pPr>
              <w:rPr>
                <w:rFonts w:ascii="Arial" w:hAnsi="Arial" w:cs="Arial"/>
                <w:sz w:val="16"/>
                <w:lang w:val="es-BO"/>
              </w:rPr>
            </w:pPr>
          </w:p>
          <w:p w14:paraId="42023567" w14:textId="4196A7F3" w:rsidR="005D414D" w:rsidRPr="00D011A8" w:rsidRDefault="0091468B" w:rsidP="00EA5B06">
            <w:pPr>
              <w:rPr>
                <w:rFonts w:ascii="Arial" w:hAnsi="Arial" w:cs="Arial"/>
                <w:sz w:val="16"/>
                <w:lang w:val="es-BO"/>
              </w:rPr>
            </w:pPr>
            <w:r>
              <w:rPr>
                <w:rFonts w:ascii="Arial" w:hAnsi="Arial" w:cs="Arial"/>
                <w:sz w:val="16"/>
                <w:lang w:val="es-BO"/>
              </w:rPr>
              <w:t xml:space="preserve"> </w:t>
            </w:r>
            <w:r w:rsidR="008E3965">
              <w:rPr>
                <w:rFonts w:ascii="Arial" w:hAnsi="Arial" w:cs="Arial"/>
                <w:sz w:val="16"/>
                <w:lang w:val="es-BO"/>
              </w:rPr>
              <w:t xml:space="preserve">Especialista en Contrataciones </w:t>
            </w:r>
          </w:p>
        </w:tc>
        <w:tc>
          <w:tcPr>
            <w:tcW w:w="274" w:type="dxa"/>
            <w:tcBorders>
              <w:left w:val="single" w:sz="4" w:space="0" w:color="auto"/>
              <w:right w:val="single" w:sz="4" w:space="0" w:color="auto"/>
            </w:tcBorders>
          </w:tcPr>
          <w:p w14:paraId="69C786E2" w14:textId="77777777" w:rsidR="00DD3382" w:rsidRPr="00D011A8" w:rsidRDefault="00DD3382" w:rsidP="00DD3382">
            <w:pP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648093" w14:textId="1A1ECDB7" w:rsidR="00DD3382" w:rsidRDefault="00501A35" w:rsidP="005B673E">
            <w:pPr>
              <w:jc w:val="left"/>
              <w:rPr>
                <w:rFonts w:ascii="Arial" w:hAnsi="Arial" w:cs="Arial"/>
                <w:sz w:val="16"/>
                <w:lang w:val="es-BO"/>
              </w:rPr>
            </w:pPr>
            <w:r>
              <w:rPr>
                <w:rFonts w:ascii="Arial" w:hAnsi="Arial" w:cs="Arial"/>
                <w:sz w:val="16"/>
                <w:lang w:val="es-BO"/>
              </w:rPr>
              <w:t xml:space="preserve">Unidad de </w:t>
            </w:r>
            <w:r w:rsidR="005B673E">
              <w:rPr>
                <w:rFonts w:ascii="Arial" w:hAnsi="Arial" w:cs="Arial"/>
                <w:sz w:val="16"/>
                <w:lang w:val="es-BO"/>
              </w:rPr>
              <w:t>Preinvesión</w:t>
            </w:r>
          </w:p>
          <w:p w14:paraId="566AFAE0" w14:textId="77777777" w:rsidR="005D414D" w:rsidRDefault="005D414D" w:rsidP="00DD3382">
            <w:pPr>
              <w:rPr>
                <w:rFonts w:ascii="Arial" w:hAnsi="Arial" w:cs="Arial"/>
                <w:sz w:val="16"/>
                <w:lang w:val="es-BO"/>
              </w:rPr>
            </w:pPr>
          </w:p>
          <w:p w14:paraId="1D2A9BBF" w14:textId="77777777" w:rsidR="00BF5687" w:rsidRDefault="00BF5687" w:rsidP="00DD3382">
            <w:pPr>
              <w:rPr>
                <w:rFonts w:ascii="Arial" w:hAnsi="Arial" w:cs="Arial"/>
                <w:sz w:val="16"/>
                <w:lang w:val="es-BO"/>
              </w:rPr>
            </w:pPr>
          </w:p>
          <w:p w14:paraId="268E7D78" w14:textId="000B1BCC" w:rsidR="005D414D" w:rsidRPr="00D011A8" w:rsidRDefault="005D414D" w:rsidP="00DD3382">
            <w:pPr>
              <w:rPr>
                <w:rFonts w:ascii="Arial" w:hAnsi="Arial" w:cs="Arial"/>
                <w:sz w:val="16"/>
                <w:lang w:val="es-BO"/>
              </w:rPr>
            </w:pPr>
            <w:r>
              <w:rPr>
                <w:rFonts w:ascii="Arial" w:hAnsi="Arial" w:cs="Arial"/>
                <w:sz w:val="16"/>
                <w:lang w:val="es-BO"/>
              </w:rPr>
              <w:t>Unidad</w:t>
            </w:r>
            <w:r w:rsidR="008E3965">
              <w:rPr>
                <w:rFonts w:ascii="Arial" w:hAnsi="Arial" w:cs="Arial"/>
                <w:sz w:val="16"/>
                <w:lang w:val="es-BO"/>
              </w:rPr>
              <w:t xml:space="preserve"> de Preinversión</w:t>
            </w:r>
            <w:r>
              <w:rPr>
                <w:rFonts w:ascii="Arial" w:hAnsi="Arial" w:cs="Arial"/>
                <w:sz w:val="16"/>
                <w:lang w:val="es-BO"/>
              </w:rPr>
              <w:t xml:space="preserve"> </w:t>
            </w:r>
          </w:p>
        </w:tc>
        <w:tc>
          <w:tcPr>
            <w:tcW w:w="273" w:type="dxa"/>
            <w:tcBorders>
              <w:left w:val="single" w:sz="4" w:space="0" w:color="auto"/>
              <w:right w:val="single" w:sz="12" w:space="0" w:color="244061" w:themeColor="accent1" w:themeShade="80"/>
            </w:tcBorders>
          </w:tcPr>
          <w:p w14:paraId="4370379D" w14:textId="77777777" w:rsidR="00DD3382" w:rsidRPr="00D011A8" w:rsidRDefault="00DD3382" w:rsidP="00DD3382">
            <w:pPr>
              <w:rPr>
                <w:rFonts w:ascii="Arial" w:hAnsi="Arial" w:cs="Arial"/>
                <w:sz w:val="16"/>
                <w:lang w:val="es-BO"/>
              </w:rPr>
            </w:pPr>
          </w:p>
        </w:tc>
      </w:tr>
      <w:tr w:rsidR="00984260" w:rsidRPr="00D011A8" w14:paraId="4C6C74D3" w14:textId="77777777" w:rsidTr="00DD3382">
        <w:trPr>
          <w:jc w:val="center"/>
        </w:trPr>
        <w:tc>
          <w:tcPr>
            <w:tcW w:w="2366" w:type="dxa"/>
            <w:gridSpan w:val="8"/>
            <w:tcBorders>
              <w:left w:val="single" w:sz="12" w:space="0" w:color="244061" w:themeColor="accent1" w:themeShade="80"/>
            </w:tcBorders>
            <w:vAlign w:val="center"/>
          </w:tcPr>
          <w:p w14:paraId="33D6E0FA" w14:textId="77777777" w:rsidR="00DD3382" w:rsidRPr="00D011A8" w:rsidRDefault="00DD3382" w:rsidP="00DD3382">
            <w:pPr>
              <w:jc w:val="right"/>
              <w:rPr>
                <w:rFonts w:ascii="Arial" w:hAnsi="Arial" w:cs="Arial"/>
                <w:b/>
                <w:sz w:val="16"/>
                <w:lang w:val="es-BO"/>
              </w:rPr>
            </w:pPr>
          </w:p>
        </w:tc>
        <w:tc>
          <w:tcPr>
            <w:tcW w:w="283" w:type="dxa"/>
          </w:tcPr>
          <w:p w14:paraId="5581A951" w14:textId="77777777" w:rsidR="00DD3382" w:rsidRPr="007B12DC" w:rsidRDefault="00DD3382" w:rsidP="00DD3382">
            <w:pPr>
              <w:rPr>
                <w:rFonts w:ascii="Arial" w:hAnsi="Arial" w:cs="Arial"/>
                <w:sz w:val="16"/>
                <w:lang w:val="es-BO"/>
              </w:rPr>
            </w:pPr>
          </w:p>
        </w:tc>
        <w:tc>
          <w:tcPr>
            <w:tcW w:w="281" w:type="dxa"/>
          </w:tcPr>
          <w:p w14:paraId="6A4961BD" w14:textId="77777777" w:rsidR="00DD3382" w:rsidRPr="007B12DC" w:rsidRDefault="00DD3382" w:rsidP="00DD3382">
            <w:pPr>
              <w:rPr>
                <w:rFonts w:ascii="Arial" w:hAnsi="Arial" w:cs="Arial"/>
                <w:sz w:val="16"/>
                <w:lang w:val="es-BO"/>
              </w:rPr>
            </w:pPr>
          </w:p>
        </w:tc>
        <w:tc>
          <w:tcPr>
            <w:tcW w:w="282" w:type="dxa"/>
          </w:tcPr>
          <w:p w14:paraId="1C377D48" w14:textId="77777777" w:rsidR="00DD3382" w:rsidRPr="007B12DC" w:rsidRDefault="00DD3382" w:rsidP="00DD3382">
            <w:pPr>
              <w:rPr>
                <w:rFonts w:ascii="Arial" w:hAnsi="Arial" w:cs="Arial"/>
                <w:sz w:val="16"/>
                <w:lang w:val="es-BO"/>
              </w:rPr>
            </w:pPr>
          </w:p>
        </w:tc>
        <w:tc>
          <w:tcPr>
            <w:tcW w:w="272" w:type="dxa"/>
          </w:tcPr>
          <w:p w14:paraId="17CE0308" w14:textId="77777777" w:rsidR="00DD3382" w:rsidRPr="007B12DC" w:rsidRDefault="00DD3382" w:rsidP="00DD3382">
            <w:pPr>
              <w:rPr>
                <w:rFonts w:ascii="Arial" w:hAnsi="Arial" w:cs="Arial"/>
                <w:sz w:val="16"/>
                <w:lang w:val="es-BO"/>
              </w:rPr>
            </w:pPr>
          </w:p>
        </w:tc>
        <w:tc>
          <w:tcPr>
            <w:tcW w:w="277" w:type="dxa"/>
          </w:tcPr>
          <w:p w14:paraId="55571582" w14:textId="77777777" w:rsidR="00DD3382" w:rsidRPr="00D011A8" w:rsidRDefault="00DD3382" w:rsidP="00DD3382">
            <w:pPr>
              <w:rPr>
                <w:rFonts w:ascii="Arial" w:hAnsi="Arial" w:cs="Arial"/>
                <w:sz w:val="16"/>
                <w:lang w:val="es-BO"/>
              </w:rPr>
            </w:pPr>
          </w:p>
        </w:tc>
        <w:tc>
          <w:tcPr>
            <w:tcW w:w="276" w:type="dxa"/>
          </w:tcPr>
          <w:p w14:paraId="08E100A2" w14:textId="77777777" w:rsidR="00DD3382" w:rsidRPr="00D011A8" w:rsidRDefault="00DD3382" w:rsidP="00DD3382">
            <w:pPr>
              <w:rPr>
                <w:rFonts w:ascii="Arial" w:hAnsi="Arial" w:cs="Arial"/>
                <w:sz w:val="16"/>
                <w:lang w:val="es-BO"/>
              </w:rPr>
            </w:pPr>
          </w:p>
        </w:tc>
        <w:tc>
          <w:tcPr>
            <w:tcW w:w="281" w:type="dxa"/>
          </w:tcPr>
          <w:p w14:paraId="3AE2099D" w14:textId="77777777" w:rsidR="00DD3382" w:rsidRPr="00D011A8" w:rsidRDefault="00DD3382" w:rsidP="00DD3382">
            <w:pPr>
              <w:rPr>
                <w:rFonts w:ascii="Arial" w:hAnsi="Arial" w:cs="Arial"/>
                <w:sz w:val="16"/>
                <w:lang w:val="es-BO"/>
              </w:rPr>
            </w:pPr>
          </w:p>
        </w:tc>
        <w:tc>
          <w:tcPr>
            <w:tcW w:w="277" w:type="dxa"/>
          </w:tcPr>
          <w:p w14:paraId="0C979FCF" w14:textId="77777777" w:rsidR="00DD3382" w:rsidRPr="00D011A8" w:rsidRDefault="00DD3382" w:rsidP="00DD3382">
            <w:pPr>
              <w:rPr>
                <w:rFonts w:ascii="Arial" w:hAnsi="Arial" w:cs="Arial"/>
                <w:sz w:val="16"/>
                <w:lang w:val="es-BO"/>
              </w:rPr>
            </w:pPr>
          </w:p>
        </w:tc>
        <w:tc>
          <w:tcPr>
            <w:tcW w:w="277" w:type="dxa"/>
          </w:tcPr>
          <w:p w14:paraId="2FDA7E86" w14:textId="77777777" w:rsidR="00DD3382" w:rsidRPr="00D011A8" w:rsidRDefault="00DD3382" w:rsidP="00DD3382">
            <w:pPr>
              <w:rPr>
                <w:rFonts w:ascii="Arial" w:hAnsi="Arial" w:cs="Arial"/>
                <w:sz w:val="16"/>
                <w:lang w:val="es-BO"/>
              </w:rPr>
            </w:pPr>
          </w:p>
        </w:tc>
        <w:tc>
          <w:tcPr>
            <w:tcW w:w="277" w:type="dxa"/>
          </w:tcPr>
          <w:p w14:paraId="6C34A89A" w14:textId="77777777" w:rsidR="00DD3382" w:rsidRPr="00D011A8" w:rsidRDefault="00DD3382" w:rsidP="00DD3382">
            <w:pPr>
              <w:rPr>
                <w:rFonts w:ascii="Arial" w:hAnsi="Arial" w:cs="Arial"/>
                <w:sz w:val="16"/>
                <w:lang w:val="es-BO"/>
              </w:rPr>
            </w:pPr>
          </w:p>
        </w:tc>
        <w:tc>
          <w:tcPr>
            <w:tcW w:w="274" w:type="dxa"/>
          </w:tcPr>
          <w:p w14:paraId="3B35188D" w14:textId="77777777" w:rsidR="00DD3382" w:rsidRPr="00D011A8" w:rsidRDefault="00DD3382" w:rsidP="00DD3382">
            <w:pPr>
              <w:rPr>
                <w:rFonts w:ascii="Arial" w:hAnsi="Arial" w:cs="Arial"/>
                <w:sz w:val="16"/>
                <w:lang w:val="es-BO"/>
              </w:rPr>
            </w:pPr>
          </w:p>
        </w:tc>
        <w:tc>
          <w:tcPr>
            <w:tcW w:w="274" w:type="dxa"/>
          </w:tcPr>
          <w:p w14:paraId="7EFBB5C1" w14:textId="77777777" w:rsidR="00DD3382" w:rsidRPr="00D011A8" w:rsidRDefault="00DD3382" w:rsidP="00DD3382">
            <w:pPr>
              <w:rPr>
                <w:rFonts w:ascii="Arial" w:hAnsi="Arial" w:cs="Arial"/>
                <w:sz w:val="16"/>
                <w:lang w:val="es-BO"/>
              </w:rPr>
            </w:pPr>
          </w:p>
        </w:tc>
        <w:tc>
          <w:tcPr>
            <w:tcW w:w="273" w:type="dxa"/>
          </w:tcPr>
          <w:p w14:paraId="1978B9D5" w14:textId="77777777" w:rsidR="00DD3382" w:rsidRPr="00D011A8" w:rsidRDefault="00DD3382" w:rsidP="00DD3382">
            <w:pPr>
              <w:rPr>
                <w:rFonts w:ascii="Arial" w:hAnsi="Arial" w:cs="Arial"/>
                <w:sz w:val="16"/>
                <w:lang w:val="es-BO"/>
              </w:rPr>
            </w:pPr>
          </w:p>
        </w:tc>
        <w:tc>
          <w:tcPr>
            <w:tcW w:w="274" w:type="dxa"/>
          </w:tcPr>
          <w:p w14:paraId="477DD8A6" w14:textId="77777777" w:rsidR="00DD3382" w:rsidRPr="00D011A8" w:rsidRDefault="00DD3382" w:rsidP="00DD3382">
            <w:pPr>
              <w:rPr>
                <w:rFonts w:ascii="Arial" w:hAnsi="Arial" w:cs="Arial"/>
                <w:sz w:val="16"/>
                <w:lang w:val="es-BO"/>
              </w:rPr>
            </w:pPr>
          </w:p>
        </w:tc>
        <w:tc>
          <w:tcPr>
            <w:tcW w:w="274" w:type="dxa"/>
          </w:tcPr>
          <w:p w14:paraId="41ED41F4" w14:textId="77777777" w:rsidR="00DD3382" w:rsidRPr="00D011A8" w:rsidRDefault="00DD3382" w:rsidP="00DD3382">
            <w:pPr>
              <w:rPr>
                <w:rFonts w:ascii="Arial" w:hAnsi="Arial" w:cs="Arial"/>
                <w:sz w:val="16"/>
                <w:lang w:val="es-BO"/>
              </w:rPr>
            </w:pPr>
          </w:p>
        </w:tc>
        <w:tc>
          <w:tcPr>
            <w:tcW w:w="274" w:type="dxa"/>
          </w:tcPr>
          <w:p w14:paraId="46080BD3" w14:textId="77777777" w:rsidR="00DD3382" w:rsidRPr="00D011A8" w:rsidRDefault="00DD3382" w:rsidP="00DD3382">
            <w:pPr>
              <w:rPr>
                <w:rFonts w:ascii="Arial" w:hAnsi="Arial" w:cs="Arial"/>
                <w:sz w:val="16"/>
                <w:lang w:val="es-BO"/>
              </w:rPr>
            </w:pPr>
          </w:p>
        </w:tc>
        <w:tc>
          <w:tcPr>
            <w:tcW w:w="274" w:type="dxa"/>
          </w:tcPr>
          <w:p w14:paraId="3DBA83DB" w14:textId="77777777" w:rsidR="00DD3382" w:rsidRPr="00D011A8" w:rsidRDefault="00DD3382" w:rsidP="00DD3382">
            <w:pPr>
              <w:rPr>
                <w:rFonts w:ascii="Arial" w:hAnsi="Arial" w:cs="Arial"/>
                <w:sz w:val="16"/>
                <w:lang w:val="es-BO"/>
              </w:rPr>
            </w:pPr>
          </w:p>
        </w:tc>
        <w:tc>
          <w:tcPr>
            <w:tcW w:w="273" w:type="dxa"/>
            <w:gridSpan w:val="2"/>
          </w:tcPr>
          <w:p w14:paraId="3761391B" w14:textId="77777777" w:rsidR="00DD3382" w:rsidRPr="00D011A8" w:rsidRDefault="00DD3382" w:rsidP="00DD3382">
            <w:pPr>
              <w:rPr>
                <w:rFonts w:ascii="Arial" w:hAnsi="Arial" w:cs="Arial"/>
                <w:sz w:val="16"/>
                <w:lang w:val="es-BO"/>
              </w:rPr>
            </w:pPr>
          </w:p>
        </w:tc>
        <w:tc>
          <w:tcPr>
            <w:tcW w:w="274" w:type="dxa"/>
          </w:tcPr>
          <w:p w14:paraId="27D8A4C4" w14:textId="77777777" w:rsidR="00DD3382" w:rsidRPr="00D011A8" w:rsidRDefault="00DD3382" w:rsidP="00DD3382">
            <w:pPr>
              <w:rPr>
                <w:rFonts w:ascii="Arial" w:hAnsi="Arial" w:cs="Arial"/>
                <w:sz w:val="16"/>
                <w:lang w:val="es-BO"/>
              </w:rPr>
            </w:pPr>
          </w:p>
        </w:tc>
        <w:tc>
          <w:tcPr>
            <w:tcW w:w="274" w:type="dxa"/>
          </w:tcPr>
          <w:p w14:paraId="3D35B285" w14:textId="77777777" w:rsidR="00DD3382" w:rsidRPr="00D011A8" w:rsidRDefault="00DD3382" w:rsidP="00DD3382">
            <w:pPr>
              <w:rPr>
                <w:rFonts w:ascii="Arial" w:hAnsi="Arial" w:cs="Arial"/>
                <w:sz w:val="16"/>
                <w:lang w:val="es-BO"/>
              </w:rPr>
            </w:pPr>
          </w:p>
        </w:tc>
        <w:tc>
          <w:tcPr>
            <w:tcW w:w="274" w:type="dxa"/>
          </w:tcPr>
          <w:p w14:paraId="500E5E73" w14:textId="77777777" w:rsidR="00DD3382" w:rsidRPr="00D011A8" w:rsidRDefault="00DD3382" w:rsidP="00DD3382">
            <w:pPr>
              <w:rPr>
                <w:rFonts w:ascii="Arial" w:hAnsi="Arial" w:cs="Arial"/>
                <w:sz w:val="16"/>
                <w:lang w:val="es-BO"/>
              </w:rPr>
            </w:pPr>
          </w:p>
        </w:tc>
        <w:tc>
          <w:tcPr>
            <w:tcW w:w="274" w:type="dxa"/>
          </w:tcPr>
          <w:p w14:paraId="524A3C37" w14:textId="77777777" w:rsidR="00DD3382" w:rsidRPr="00D011A8" w:rsidRDefault="00DD3382" w:rsidP="00DD3382">
            <w:pPr>
              <w:rPr>
                <w:rFonts w:ascii="Arial" w:hAnsi="Arial" w:cs="Arial"/>
                <w:sz w:val="16"/>
                <w:lang w:val="es-BO"/>
              </w:rPr>
            </w:pPr>
          </w:p>
        </w:tc>
        <w:tc>
          <w:tcPr>
            <w:tcW w:w="273" w:type="dxa"/>
          </w:tcPr>
          <w:p w14:paraId="04F4ED0A" w14:textId="77777777" w:rsidR="00DD3382" w:rsidRPr="00D011A8" w:rsidRDefault="00DD3382" w:rsidP="00DD3382">
            <w:pPr>
              <w:rPr>
                <w:rFonts w:ascii="Arial" w:hAnsi="Arial" w:cs="Arial"/>
                <w:sz w:val="16"/>
                <w:lang w:val="es-BO"/>
              </w:rPr>
            </w:pPr>
          </w:p>
        </w:tc>
        <w:tc>
          <w:tcPr>
            <w:tcW w:w="273" w:type="dxa"/>
          </w:tcPr>
          <w:p w14:paraId="4336510E" w14:textId="77777777" w:rsidR="00DD3382" w:rsidRPr="00D011A8" w:rsidRDefault="00DD3382" w:rsidP="00DD3382">
            <w:pPr>
              <w:rPr>
                <w:rFonts w:ascii="Arial" w:hAnsi="Arial" w:cs="Arial"/>
                <w:sz w:val="16"/>
                <w:lang w:val="es-BO"/>
              </w:rPr>
            </w:pPr>
          </w:p>
        </w:tc>
        <w:tc>
          <w:tcPr>
            <w:tcW w:w="273" w:type="dxa"/>
            <w:gridSpan w:val="2"/>
          </w:tcPr>
          <w:p w14:paraId="15D05750" w14:textId="77777777" w:rsidR="00DD3382" w:rsidRPr="00D011A8" w:rsidRDefault="00DD3382" w:rsidP="00DD3382">
            <w:pPr>
              <w:rPr>
                <w:rFonts w:ascii="Arial" w:hAnsi="Arial" w:cs="Arial"/>
                <w:sz w:val="16"/>
                <w:lang w:val="es-BO"/>
              </w:rPr>
            </w:pPr>
          </w:p>
        </w:tc>
        <w:tc>
          <w:tcPr>
            <w:tcW w:w="273" w:type="dxa"/>
          </w:tcPr>
          <w:p w14:paraId="74B247A4" w14:textId="77777777" w:rsidR="00DD3382" w:rsidRPr="00D011A8" w:rsidRDefault="00DD3382" w:rsidP="00DD3382">
            <w:pPr>
              <w:rPr>
                <w:rFonts w:ascii="Arial" w:hAnsi="Arial" w:cs="Arial"/>
                <w:sz w:val="16"/>
                <w:lang w:val="es-BO"/>
              </w:rPr>
            </w:pPr>
          </w:p>
        </w:tc>
        <w:tc>
          <w:tcPr>
            <w:tcW w:w="273" w:type="dxa"/>
          </w:tcPr>
          <w:p w14:paraId="76734587" w14:textId="77777777" w:rsidR="00DD3382" w:rsidRPr="00D011A8" w:rsidRDefault="00DD3382" w:rsidP="00DD3382">
            <w:pPr>
              <w:rPr>
                <w:rFonts w:ascii="Arial" w:hAnsi="Arial" w:cs="Arial"/>
                <w:sz w:val="16"/>
                <w:lang w:val="es-BO"/>
              </w:rPr>
            </w:pPr>
          </w:p>
        </w:tc>
        <w:tc>
          <w:tcPr>
            <w:tcW w:w="273" w:type="dxa"/>
          </w:tcPr>
          <w:p w14:paraId="3F3F3C1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7EFFA91" w14:textId="77777777" w:rsidR="00DD3382" w:rsidRPr="00D011A8" w:rsidRDefault="00DD3382" w:rsidP="00DD3382">
            <w:pPr>
              <w:rPr>
                <w:rFonts w:ascii="Arial" w:hAnsi="Arial" w:cs="Arial"/>
                <w:sz w:val="16"/>
                <w:lang w:val="es-BO"/>
              </w:rPr>
            </w:pPr>
          </w:p>
        </w:tc>
      </w:tr>
      <w:tr w:rsidR="00984260" w:rsidRPr="00D011A8" w14:paraId="551DED91" w14:textId="77777777" w:rsidTr="00021D57">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5DEFE5" w14:textId="77777777" w:rsidR="001A6710" w:rsidRDefault="001A6710" w:rsidP="00DD3382">
            <w:pPr>
              <w:rPr>
                <w:rFonts w:ascii="Arial" w:hAnsi="Arial" w:cs="Arial"/>
                <w:sz w:val="16"/>
                <w:lang w:val="es-BO"/>
              </w:rPr>
            </w:pPr>
          </w:p>
          <w:p w14:paraId="0592B7E4" w14:textId="7CF68BCB" w:rsidR="00DD3382" w:rsidRDefault="008C118C" w:rsidP="00DD3382">
            <w:pPr>
              <w:rPr>
                <w:rFonts w:ascii="Arial" w:hAnsi="Arial" w:cs="Arial"/>
                <w:sz w:val="16"/>
                <w:lang w:val="es-BO"/>
              </w:rPr>
            </w:pPr>
            <w:r>
              <w:rPr>
                <w:rFonts w:ascii="Arial" w:hAnsi="Arial" w:cs="Arial"/>
                <w:sz w:val="16"/>
                <w:lang w:val="es-BO"/>
              </w:rPr>
              <w:t>50850019</w:t>
            </w:r>
          </w:p>
          <w:p w14:paraId="35AB3F60" w14:textId="03933D8B" w:rsidR="008C118C" w:rsidRPr="007B12DC" w:rsidRDefault="008C118C" w:rsidP="00DD3382">
            <w:pPr>
              <w:rPr>
                <w:rFonts w:ascii="Arial" w:hAnsi="Arial" w:cs="Arial"/>
                <w:sz w:val="16"/>
                <w:lang w:val="es-BO"/>
              </w:rPr>
            </w:pPr>
          </w:p>
        </w:tc>
        <w:tc>
          <w:tcPr>
            <w:tcW w:w="281" w:type="dxa"/>
            <w:tcBorders>
              <w:left w:val="single" w:sz="4" w:space="0" w:color="auto"/>
            </w:tcBorders>
            <w:vAlign w:val="center"/>
          </w:tcPr>
          <w:p w14:paraId="05AB06D7" w14:textId="77777777" w:rsidR="00DD3382" w:rsidRPr="007B12DC" w:rsidRDefault="00DD3382" w:rsidP="00DD3382">
            <w:pPr>
              <w:rPr>
                <w:rFonts w:ascii="Arial" w:hAnsi="Arial" w:cs="Arial"/>
                <w:sz w:val="16"/>
                <w:lang w:val="es-BO"/>
              </w:rPr>
            </w:pPr>
          </w:p>
        </w:tc>
        <w:tc>
          <w:tcPr>
            <w:tcW w:w="554" w:type="dxa"/>
            <w:gridSpan w:val="2"/>
            <w:tcBorders>
              <w:left w:val="nil"/>
              <w:right w:val="single" w:sz="4" w:space="0" w:color="auto"/>
            </w:tcBorders>
          </w:tcPr>
          <w:p w14:paraId="32C7A283" w14:textId="77777777" w:rsidR="004C0E0C" w:rsidRDefault="004C0E0C" w:rsidP="00DD3382">
            <w:pPr>
              <w:rPr>
                <w:rFonts w:ascii="Arial" w:hAnsi="Arial" w:cs="Arial"/>
                <w:sz w:val="16"/>
                <w:lang w:val="es-BO"/>
              </w:rPr>
            </w:pPr>
          </w:p>
          <w:p w14:paraId="158ECAD8" w14:textId="77777777" w:rsidR="001A6710" w:rsidRDefault="001A6710" w:rsidP="00DD3382">
            <w:pPr>
              <w:rPr>
                <w:rFonts w:ascii="Arial" w:hAnsi="Arial" w:cs="Arial"/>
                <w:sz w:val="16"/>
                <w:lang w:val="es-BO"/>
              </w:rPr>
            </w:pPr>
          </w:p>
          <w:p w14:paraId="0D322C18" w14:textId="2CC4D0E6" w:rsidR="00DD3382" w:rsidRPr="007B12DC" w:rsidRDefault="00DD3382"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662645" w14:textId="77777777" w:rsidR="009D014F" w:rsidRDefault="009D014F" w:rsidP="008C118C">
            <w:pPr>
              <w:jc w:val="center"/>
              <w:rPr>
                <w:rFonts w:ascii="Arial" w:hAnsi="Arial" w:cs="Arial"/>
                <w:sz w:val="16"/>
                <w:lang w:val="es-BO"/>
              </w:rPr>
            </w:pPr>
          </w:p>
          <w:p w14:paraId="39FB9516" w14:textId="77777777" w:rsidR="001A6710" w:rsidRDefault="001A6710" w:rsidP="008C118C">
            <w:pPr>
              <w:jc w:val="center"/>
              <w:rPr>
                <w:rFonts w:ascii="Arial" w:hAnsi="Arial" w:cs="Arial"/>
                <w:sz w:val="16"/>
                <w:lang w:val="es-BO"/>
              </w:rPr>
            </w:pPr>
          </w:p>
          <w:p w14:paraId="58D23ADB" w14:textId="2208784B" w:rsidR="00DD3382" w:rsidRPr="00D011A8" w:rsidRDefault="008C118C" w:rsidP="008C118C">
            <w:pPr>
              <w:jc w:val="center"/>
              <w:rPr>
                <w:rFonts w:ascii="Arial" w:hAnsi="Arial" w:cs="Arial"/>
                <w:sz w:val="16"/>
                <w:lang w:val="es-BO"/>
              </w:rPr>
            </w:pPr>
            <w:r>
              <w:rPr>
                <w:rFonts w:ascii="Arial" w:hAnsi="Arial" w:cs="Arial"/>
                <w:sz w:val="16"/>
                <w:lang w:val="es-BO"/>
              </w:rPr>
              <w:t>---</w:t>
            </w:r>
          </w:p>
        </w:tc>
        <w:tc>
          <w:tcPr>
            <w:tcW w:w="277" w:type="dxa"/>
            <w:tcBorders>
              <w:left w:val="single" w:sz="4" w:space="0" w:color="auto"/>
            </w:tcBorders>
          </w:tcPr>
          <w:p w14:paraId="1428CEDC" w14:textId="77777777" w:rsidR="00DD3382" w:rsidRPr="00D011A8" w:rsidRDefault="00DD3382" w:rsidP="00DD3382">
            <w:pPr>
              <w:rPr>
                <w:rFonts w:ascii="Arial" w:hAnsi="Arial" w:cs="Arial"/>
                <w:sz w:val="16"/>
                <w:lang w:val="es-BO"/>
              </w:rPr>
            </w:pPr>
          </w:p>
        </w:tc>
        <w:tc>
          <w:tcPr>
            <w:tcW w:w="1646" w:type="dxa"/>
            <w:gridSpan w:val="6"/>
            <w:tcBorders>
              <w:right w:val="single" w:sz="4" w:space="0" w:color="auto"/>
            </w:tcBorders>
          </w:tcPr>
          <w:p w14:paraId="069E70CF" w14:textId="77777777" w:rsidR="004C0E0C" w:rsidRDefault="004C0E0C" w:rsidP="00DD3382">
            <w:pPr>
              <w:rPr>
                <w:rFonts w:ascii="Arial" w:hAnsi="Arial" w:cs="Arial"/>
                <w:sz w:val="16"/>
                <w:lang w:val="es-BO"/>
              </w:rPr>
            </w:pPr>
          </w:p>
          <w:p w14:paraId="5CB12FDC" w14:textId="77777777" w:rsidR="00940A3F" w:rsidRDefault="00940A3F" w:rsidP="00DD3382">
            <w:pPr>
              <w:rPr>
                <w:rFonts w:ascii="Arial" w:hAnsi="Arial" w:cs="Arial"/>
                <w:sz w:val="16"/>
                <w:lang w:val="es-BO"/>
              </w:rPr>
            </w:pPr>
          </w:p>
          <w:p w14:paraId="7C948597" w14:textId="3127BE02" w:rsidR="00DD3382" w:rsidRPr="00D011A8" w:rsidRDefault="00DD3382"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989400" w14:textId="6E3CCC9A" w:rsidR="00940A3F" w:rsidRDefault="00940A3F" w:rsidP="00940A3F">
            <w:pPr>
              <w:jc w:val="left"/>
              <w:rPr>
                <w:rFonts w:ascii="Arial" w:hAnsi="Arial" w:cs="Arial"/>
                <w:sz w:val="16"/>
                <w:lang w:val="es-BO"/>
              </w:rPr>
            </w:pPr>
            <w:r>
              <w:rPr>
                <w:rFonts w:ascii="Arial" w:hAnsi="Arial" w:cs="Arial"/>
                <w:sz w:val="16"/>
                <w:lang w:val="es-BO"/>
              </w:rPr>
              <w:t>Consultas técnicas:</w:t>
            </w:r>
          </w:p>
          <w:p w14:paraId="349C7EA1" w14:textId="1C9C091E" w:rsidR="00DD3382" w:rsidRPr="008D6011" w:rsidRDefault="00642032" w:rsidP="00984260">
            <w:pPr>
              <w:jc w:val="left"/>
              <w:rPr>
                <w:rStyle w:val="Hipervnculo"/>
                <w:rFonts w:ascii="Arial Narrow" w:hAnsi="Arial Narrow"/>
                <w:sz w:val="16"/>
              </w:rPr>
            </w:pPr>
            <w:r w:rsidRPr="00642032">
              <w:rPr>
                <w:rStyle w:val="Hipervnculo"/>
                <w:rFonts w:ascii="Arial Narrow" w:hAnsi="Arial Narrow"/>
                <w:sz w:val="16"/>
              </w:rPr>
              <w:t xml:space="preserve">miguel.saravia@vipfe.gob.bo </w:t>
            </w:r>
            <w:r w:rsidR="00D11574" w:rsidRPr="008D6011">
              <w:rPr>
                <w:rStyle w:val="Hipervnculo"/>
                <w:rFonts w:ascii="Arial Narrow" w:hAnsi="Arial Narrow"/>
                <w:sz w:val="16"/>
              </w:rPr>
              <w:t xml:space="preserve"> </w:t>
            </w:r>
          </w:p>
          <w:p w14:paraId="503AD357" w14:textId="5B7F7BE1" w:rsidR="00940A3F" w:rsidRDefault="00940A3F" w:rsidP="00940A3F">
            <w:pPr>
              <w:rPr>
                <w:rFonts w:ascii="Arial" w:hAnsi="Arial" w:cs="Arial"/>
                <w:sz w:val="16"/>
                <w:lang w:val="es-BO"/>
              </w:rPr>
            </w:pPr>
          </w:p>
          <w:p w14:paraId="44C05E79" w14:textId="5AF8871D" w:rsidR="00940A3F" w:rsidRDefault="00940A3F" w:rsidP="008D6011">
            <w:pPr>
              <w:jc w:val="left"/>
              <w:rPr>
                <w:rFonts w:ascii="Arial" w:hAnsi="Arial" w:cs="Arial"/>
                <w:sz w:val="16"/>
                <w:lang w:val="es-BO"/>
              </w:rPr>
            </w:pPr>
            <w:r w:rsidRPr="008E3965">
              <w:rPr>
                <w:rFonts w:ascii="Arial" w:hAnsi="Arial" w:cs="Arial"/>
                <w:sz w:val="16"/>
                <w:lang w:val="es-BO"/>
              </w:rPr>
              <w:t>Consultas</w:t>
            </w:r>
            <w:r w:rsidR="008E3965">
              <w:rPr>
                <w:rFonts w:ascii="Arial" w:hAnsi="Arial" w:cs="Arial"/>
                <w:sz w:val="16"/>
                <w:lang w:val="es-BO"/>
              </w:rPr>
              <w:t xml:space="preserve"> </w:t>
            </w:r>
            <w:r w:rsidRPr="008E3965">
              <w:rPr>
                <w:rFonts w:ascii="Arial" w:hAnsi="Arial" w:cs="Arial"/>
                <w:sz w:val="16"/>
                <w:lang w:val="es-BO"/>
              </w:rPr>
              <w:t>administrativas:</w:t>
            </w:r>
            <w:r w:rsidR="008E3965">
              <w:rPr>
                <w:rFonts w:ascii="Arial" w:hAnsi="Arial" w:cs="Arial"/>
                <w:sz w:val="16"/>
                <w:lang w:val="es-BO"/>
              </w:rPr>
              <w:t xml:space="preserve"> </w:t>
            </w:r>
            <w:r w:rsidR="008E3965" w:rsidRPr="00D11574">
              <w:rPr>
                <w:rStyle w:val="Hipervnculo"/>
                <w:rFonts w:ascii="Arial Narrow" w:hAnsi="Arial Narrow"/>
                <w:sz w:val="16"/>
              </w:rPr>
              <w:t>yerko.palacios@vipfe.gob.bo</w:t>
            </w:r>
          </w:p>
          <w:p w14:paraId="68D5F07B" w14:textId="3C7487FB" w:rsidR="00940A3F" w:rsidRPr="00D011A8" w:rsidRDefault="00940A3F" w:rsidP="00EA2A99">
            <w:pPr>
              <w:jc w:val="left"/>
              <w:rPr>
                <w:rFonts w:ascii="Arial" w:hAnsi="Arial" w:cs="Arial"/>
                <w:sz w:val="16"/>
                <w:lang w:val="es-BO"/>
              </w:rPr>
            </w:pPr>
          </w:p>
        </w:tc>
        <w:tc>
          <w:tcPr>
            <w:tcW w:w="273" w:type="dxa"/>
            <w:tcBorders>
              <w:left w:val="single" w:sz="4" w:space="0" w:color="auto"/>
            </w:tcBorders>
          </w:tcPr>
          <w:p w14:paraId="72779DFC"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1F4BDB0" w14:textId="77777777" w:rsidR="00DD3382" w:rsidRPr="00D011A8" w:rsidRDefault="00DD3382" w:rsidP="00DD3382">
            <w:pPr>
              <w:rPr>
                <w:rFonts w:ascii="Arial" w:hAnsi="Arial" w:cs="Arial"/>
                <w:sz w:val="16"/>
                <w:lang w:val="es-BO"/>
              </w:rPr>
            </w:pPr>
          </w:p>
        </w:tc>
      </w:tr>
      <w:tr w:rsidR="00984260" w:rsidRPr="00D011A8" w14:paraId="067F847A" w14:textId="77777777" w:rsidTr="00B2191B">
        <w:trPr>
          <w:jc w:val="center"/>
        </w:trPr>
        <w:tc>
          <w:tcPr>
            <w:tcW w:w="2366" w:type="dxa"/>
            <w:gridSpan w:val="8"/>
            <w:tcBorders>
              <w:left w:val="single" w:sz="12" w:space="0" w:color="244061" w:themeColor="accent1" w:themeShade="80"/>
            </w:tcBorders>
            <w:vAlign w:val="center"/>
          </w:tcPr>
          <w:p w14:paraId="782FAB6A" w14:textId="77777777" w:rsidR="00DD3382" w:rsidRPr="00D011A8" w:rsidRDefault="00DD3382" w:rsidP="00DD3382">
            <w:pPr>
              <w:jc w:val="right"/>
              <w:rPr>
                <w:rFonts w:ascii="Arial" w:hAnsi="Arial" w:cs="Arial"/>
                <w:b/>
                <w:sz w:val="6"/>
                <w:szCs w:val="2"/>
                <w:lang w:val="es-BO"/>
              </w:rPr>
            </w:pPr>
          </w:p>
        </w:tc>
        <w:tc>
          <w:tcPr>
            <w:tcW w:w="283" w:type="dxa"/>
          </w:tcPr>
          <w:p w14:paraId="57CFF63F" w14:textId="77777777" w:rsidR="00DD3382" w:rsidRPr="007B12DC" w:rsidRDefault="00DD3382" w:rsidP="00DD3382">
            <w:pPr>
              <w:rPr>
                <w:rFonts w:ascii="Arial" w:hAnsi="Arial" w:cs="Arial"/>
                <w:sz w:val="6"/>
                <w:szCs w:val="2"/>
                <w:lang w:val="es-BO"/>
              </w:rPr>
            </w:pPr>
          </w:p>
        </w:tc>
        <w:tc>
          <w:tcPr>
            <w:tcW w:w="281" w:type="dxa"/>
          </w:tcPr>
          <w:p w14:paraId="6026A8B9" w14:textId="77777777" w:rsidR="00DD3382" w:rsidRPr="007B12DC" w:rsidRDefault="00DD3382" w:rsidP="00DD3382">
            <w:pPr>
              <w:rPr>
                <w:rFonts w:ascii="Arial" w:hAnsi="Arial" w:cs="Arial"/>
                <w:sz w:val="6"/>
                <w:szCs w:val="2"/>
                <w:lang w:val="es-BO"/>
              </w:rPr>
            </w:pPr>
          </w:p>
        </w:tc>
        <w:tc>
          <w:tcPr>
            <w:tcW w:w="282" w:type="dxa"/>
            <w:tcBorders>
              <w:bottom w:val="single" w:sz="6" w:space="0" w:color="auto"/>
            </w:tcBorders>
          </w:tcPr>
          <w:p w14:paraId="4623B93E" w14:textId="77777777" w:rsidR="00DD3382" w:rsidRPr="007B12DC" w:rsidRDefault="00DD3382" w:rsidP="00DD3382">
            <w:pPr>
              <w:rPr>
                <w:rFonts w:ascii="Arial" w:hAnsi="Arial" w:cs="Arial"/>
                <w:sz w:val="6"/>
                <w:szCs w:val="2"/>
                <w:lang w:val="es-BO"/>
              </w:rPr>
            </w:pPr>
          </w:p>
        </w:tc>
        <w:tc>
          <w:tcPr>
            <w:tcW w:w="272" w:type="dxa"/>
            <w:tcBorders>
              <w:bottom w:val="single" w:sz="6" w:space="0" w:color="auto"/>
            </w:tcBorders>
          </w:tcPr>
          <w:p w14:paraId="638658E9" w14:textId="77777777" w:rsidR="00DD3382" w:rsidRPr="007B12DC" w:rsidRDefault="00DD3382" w:rsidP="00DD3382">
            <w:pPr>
              <w:rPr>
                <w:rFonts w:ascii="Arial" w:hAnsi="Arial" w:cs="Arial"/>
                <w:sz w:val="6"/>
                <w:szCs w:val="2"/>
                <w:lang w:val="es-BO"/>
              </w:rPr>
            </w:pPr>
          </w:p>
        </w:tc>
        <w:tc>
          <w:tcPr>
            <w:tcW w:w="277" w:type="dxa"/>
            <w:tcBorders>
              <w:bottom w:val="single" w:sz="6" w:space="0" w:color="auto"/>
            </w:tcBorders>
          </w:tcPr>
          <w:p w14:paraId="340DD73C" w14:textId="77777777" w:rsidR="00DD3382" w:rsidRPr="00D011A8" w:rsidRDefault="00DD3382" w:rsidP="00DD3382">
            <w:pPr>
              <w:rPr>
                <w:rFonts w:ascii="Arial" w:hAnsi="Arial" w:cs="Arial"/>
                <w:sz w:val="6"/>
                <w:szCs w:val="2"/>
                <w:lang w:val="es-BO"/>
              </w:rPr>
            </w:pPr>
          </w:p>
        </w:tc>
        <w:tc>
          <w:tcPr>
            <w:tcW w:w="276" w:type="dxa"/>
            <w:tcBorders>
              <w:bottom w:val="single" w:sz="6" w:space="0" w:color="auto"/>
            </w:tcBorders>
          </w:tcPr>
          <w:p w14:paraId="1206E48D" w14:textId="77777777" w:rsidR="00DD3382" w:rsidRPr="00D011A8" w:rsidRDefault="00DD3382" w:rsidP="00DD3382">
            <w:pPr>
              <w:rPr>
                <w:rFonts w:ascii="Arial" w:hAnsi="Arial" w:cs="Arial"/>
                <w:sz w:val="6"/>
                <w:szCs w:val="2"/>
                <w:lang w:val="es-BO"/>
              </w:rPr>
            </w:pPr>
          </w:p>
        </w:tc>
        <w:tc>
          <w:tcPr>
            <w:tcW w:w="281" w:type="dxa"/>
            <w:tcBorders>
              <w:bottom w:val="single" w:sz="6" w:space="0" w:color="auto"/>
            </w:tcBorders>
          </w:tcPr>
          <w:p w14:paraId="2D7AC134"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tcPr>
          <w:p w14:paraId="5952A269"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tcPr>
          <w:p w14:paraId="522D6AAA"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tcPr>
          <w:p w14:paraId="3361D167"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tcPr>
          <w:p w14:paraId="4AAB277F"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tcPr>
          <w:p w14:paraId="23170D21" w14:textId="77777777" w:rsidR="00DD3382" w:rsidRPr="00D011A8" w:rsidRDefault="00DD3382" w:rsidP="00DD3382">
            <w:pPr>
              <w:rPr>
                <w:rFonts w:ascii="Arial" w:hAnsi="Arial" w:cs="Arial"/>
                <w:sz w:val="6"/>
                <w:szCs w:val="2"/>
                <w:lang w:val="es-BO"/>
              </w:rPr>
            </w:pPr>
          </w:p>
        </w:tc>
        <w:tc>
          <w:tcPr>
            <w:tcW w:w="273" w:type="dxa"/>
            <w:tcBorders>
              <w:bottom w:val="single" w:sz="6" w:space="0" w:color="auto"/>
            </w:tcBorders>
          </w:tcPr>
          <w:p w14:paraId="465F643C"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tcPr>
          <w:p w14:paraId="549522F1"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tcPr>
          <w:p w14:paraId="786A6CE3"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tcPr>
          <w:p w14:paraId="25E02B8A"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tcPr>
          <w:p w14:paraId="23F31657" w14:textId="77777777" w:rsidR="00DD3382" w:rsidRPr="00D011A8" w:rsidRDefault="00DD3382" w:rsidP="00DD3382">
            <w:pPr>
              <w:rPr>
                <w:rFonts w:ascii="Arial" w:hAnsi="Arial" w:cs="Arial"/>
                <w:sz w:val="6"/>
                <w:szCs w:val="2"/>
                <w:lang w:val="es-BO"/>
              </w:rPr>
            </w:pPr>
          </w:p>
        </w:tc>
        <w:tc>
          <w:tcPr>
            <w:tcW w:w="273" w:type="dxa"/>
            <w:gridSpan w:val="2"/>
            <w:tcBorders>
              <w:top w:val="single" w:sz="4" w:space="0" w:color="auto"/>
              <w:bottom w:val="single" w:sz="6" w:space="0" w:color="auto"/>
            </w:tcBorders>
          </w:tcPr>
          <w:p w14:paraId="3FACCCD7"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tcPr>
          <w:p w14:paraId="633B27A6"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tcPr>
          <w:p w14:paraId="6F6CF972"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tcPr>
          <w:p w14:paraId="42AA8B11"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tcPr>
          <w:p w14:paraId="23A5E05F"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tcPr>
          <w:p w14:paraId="2D9D6425"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tcPr>
          <w:p w14:paraId="0A17ABCC" w14:textId="77777777" w:rsidR="00DD3382" w:rsidRPr="00D011A8" w:rsidRDefault="00DD3382" w:rsidP="00DD3382">
            <w:pPr>
              <w:rPr>
                <w:rFonts w:ascii="Arial" w:hAnsi="Arial" w:cs="Arial"/>
                <w:sz w:val="6"/>
                <w:szCs w:val="2"/>
                <w:lang w:val="es-BO"/>
              </w:rPr>
            </w:pPr>
          </w:p>
        </w:tc>
        <w:tc>
          <w:tcPr>
            <w:tcW w:w="273" w:type="dxa"/>
            <w:gridSpan w:val="2"/>
            <w:tcBorders>
              <w:top w:val="single" w:sz="4" w:space="0" w:color="auto"/>
              <w:bottom w:val="single" w:sz="6" w:space="0" w:color="auto"/>
            </w:tcBorders>
          </w:tcPr>
          <w:p w14:paraId="4926681B"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tcPr>
          <w:p w14:paraId="6174BA16"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tcPr>
          <w:p w14:paraId="5613B582" w14:textId="77777777" w:rsidR="00DD3382" w:rsidRPr="00D011A8" w:rsidRDefault="00DD3382" w:rsidP="00DD3382">
            <w:pPr>
              <w:rPr>
                <w:rFonts w:ascii="Arial" w:hAnsi="Arial" w:cs="Arial"/>
                <w:sz w:val="6"/>
                <w:szCs w:val="2"/>
                <w:lang w:val="es-BO"/>
              </w:rPr>
            </w:pPr>
          </w:p>
        </w:tc>
        <w:tc>
          <w:tcPr>
            <w:tcW w:w="273" w:type="dxa"/>
          </w:tcPr>
          <w:p w14:paraId="4D271C0F"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tcPr>
          <w:p w14:paraId="706C5180" w14:textId="77777777" w:rsidR="00DD3382" w:rsidRPr="00D011A8" w:rsidRDefault="00DD3382" w:rsidP="00DD3382">
            <w:pPr>
              <w:rPr>
                <w:rFonts w:ascii="Arial" w:hAnsi="Arial" w:cs="Arial"/>
                <w:sz w:val="6"/>
                <w:szCs w:val="2"/>
                <w:lang w:val="es-BO"/>
              </w:rPr>
            </w:pPr>
          </w:p>
        </w:tc>
      </w:tr>
      <w:tr w:rsidR="003907E8" w:rsidRPr="00D011A8" w14:paraId="05B0B589" w14:textId="77777777" w:rsidTr="00B2191B">
        <w:trPr>
          <w:jc w:val="center"/>
        </w:trPr>
        <w:tc>
          <w:tcPr>
            <w:tcW w:w="2366" w:type="dxa"/>
            <w:gridSpan w:val="8"/>
            <w:tcBorders>
              <w:left w:val="single" w:sz="12" w:space="0" w:color="244061" w:themeColor="accent1" w:themeShade="80"/>
            </w:tcBorders>
            <w:vAlign w:val="center"/>
          </w:tcPr>
          <w:p w14:paraId="5560CC0A" w14:textId="2AB4169C" w:rsidR="00B2191B" w:rsidRPr="00E96334" w:rsidRDefault="00B2191B" w:rsidP="00DD3382">
            <w:pPr>
              <w:jc w:val="right"/>
              <w:rPr>
                <w:rFonts w:ascii="Arial" w:hAnsi="Arial" w:cs="Arial"/>
                <w:b/>
                <w:sz w:val="6"/>
                <w:szCs w:val="2"/>
              </w:rPr>
            </w:pPr>
            <w:r w:rsidRPr="00D011A8">
              <w:rPr>
                <w:rFonts w:ascii="Arial" w:hAnsi="Arial" w:cs="Arial"/>
                <w:lang w:val="es-BO"/>
              </w:rPr>
              <w:t>Cuenta Corriente Fiscal</w:t>
            </w:r>
            <w:r w:rsidR="00D5594F">
              <w:rPr>
                <w:rFonts w:ascii="Arial" w:hAnsi="Arial" w:cs="Arial"/>
                <w:lang w:val="es-BO"/>
              </w:rPr>
              <w:t xml:space="preserve"> </w:t>
            </w:r>
            <w:r w:rsidR="00D5594F" w:rsidRPr="00D5594F">
              <w:rPr>
                <w:rFonts w:ascii="Arial" w:hAnsi="Arial" w:cs="Arial"/>
                <w:lang w:val="es-BO"/>
              </w:rPr>
              <w:t xml:space="preserve">para depósito por concepto de Garantía de </w:t>
            </w:r>
            <w:r w:rsidR="00D5594F" w:rsidRPr="00D5594F">
              <w:rPr>
                <w:rFonts w:ascii="Arial" w:hAnsi="Arial" w:cs="Arial"/>
                <w:lang w:val="es-BO"/>
              </w:rPr>
              <w:lastRenderedPageBreak/>
              <w:t>Seriedad de Propuesta</w:t>
            </w:r>
            <w:r w:rsidR="00E96334">
              <w:rPr>
                <w:rFonts w:ascii="Arial" w:hAnsi="Arial" w:cs="Arial"/>
              </w:rPr>
              <w:t xml:space="preserve"> (Fondos en Custodia)</w:t>
            </w:r>
          </w:p>
        </w:tc>
        <w:tc>
          <w:tcPr>
            <w:tcW w:w="283" w:type="dxa"/>
          </w:tcPr>
          <w:p w14:paraId="7D807A0A" w14:textId="77777777" w:rsidR="00B2191B" w:rsidRPr="007B12DC" w:rsidRDefault="00B2191B" w:rsidP="00DD3382">
            <w:pPr>
              <w:rPr>
                <w:rFonts w:ascii="Arial" w:hAnsi="Arial" w:cs="Arial"/>
                <w:sz w:val="6"/>
                <w:szCs w:val="2"/>
                <w:lang w:val="es-BO"/>
              </w:rPr>
            </w:pPr>
          </w:p>
        </w:tc>
        <w:tc>
          <w:tcPr>
            <w:tcW w:w="281" w:type="dxa"/>
            <w:tcBorders>
              <w:right w:val="single" w:sz="6" w:space="0" w:color="auto"/>
            </w:tcBorders>
          </w:tcPr>
          <w:p w14:paraId="44D6CCBD" w14:textId="77777777" w:rsidR="00B2191B" w:rsidRPr="007B12DC" w:rsidRDefault="00B2191B" w:rsidP="00DD3382">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7A66FB" w14:textId="24CE50CE" w:rsidR="00BE52F3" w:rsidRPr="00DB748F" w:rsidRDefault="00BE52F3" w:rsidP="00BE52F3">
            <w:pPr>
              <w:rPr>
                <w:rFonts w:ascii="Arial" w:hAnsi="Arial" w:cs="Arial"/>
                <w:sz w:val="16"/>
              </w:rPr>
            </w:pPr>
            <w:r w:rsidRPr="00DB748F">
              <w:rPr>
                <w:rFonts w:ascii="Arial" w:hAnsi="Arial" w:cs="Arial"/>
                <w:sz w:val="16"/>
              </w:rPr>
              <w:t>Número de Cuenta: 10000041173216</w:t>
            </w:r>
          </w:p>
          <w:p w14:paraId="23CDA339" w14:textId="77777777" w:rsidR="00BE52F3" w:rsidRPr="00DB748F" w:rsidRDefault="00BE52F3" w:rsidP="00BE52F3">
            <w:pPr>
              <w:rPr>
                <w:rFonts w:ascii="Arial" w:hAnsi="Arial" w:cs="Arial"/>
                <w:sz w:val="16"/>
              </w:rPr>
            </w:pPr>
            <w:r w:rsidRPr="00DB748F">
              <w:rPr>
                <w:rFonts w:ascii="Arial" w:hAnsi="Arial" w:cs="Arial"/>
                <w:sz w:val="16"/>
              </w:rPr>
              <w:t>Banco: Banco Unión S.A.</w:t>
            </w:r>
          </w:p>
          <w:p w14:paraId="22FB74BC" w14:textId="77777777" w:rsidR="00BE52F3" w:rsidRPr="00DB748F" w:rsidRDefault="00BE52F3" w:rsidP="00BE52F3">
            <w:pPr>
              <w:rPr>
                <w:rFonts w:ascii="Arial" w:hAnsi="Arial" w:cs="Arial"/>
                <w:sz w:val="16"/>
              </w:rPr>
            </w:pPr>
            <w:r w:rsidRPr="00DB748F">
              <w:rPr>
                <w:rFonts w:ascii="Arial" w:hAnsi="Arial" w:cs="Arial"/>
                <w:sz w:val="16"/>
              </w:rPr>
              <w:t>Titular: Tesoro General de la Nación</w:t>
            </w:r>
          </w:p>
          <w:p w14:paraId="24368F04" w14:textId="77777777" w:rsidR="00B2191B" w:rsidRPr="00DB748F" w:rsidRDefault="00BE52F3" w:rsidP="00BE52F3">
            <w:pPr>
              <w:rPr>
                <w:rFonts w:ascii="Arial" w:hAnsi="Arial" w:cs="Arial"/>
                <w:sz w:val="16"/>
                <w:lang w:val="es-BO"/>
              </w:rPr>
            </w:pPr>
            <w:r w:rsidRPr="00DB748F">
              <w:rPr>
                <w:rFonts w:ascii="Arial" w:hAnsi="Arial" w:cs="Arial"/>
                <w:sz w:val="16"/>
                <w:lang w:val="es-BO"/>
              </w:rPr>
              <w:t>Moneda: Bolivianos.</w:t>
            </w:r>
          </w:p>
          <w:p w14:paraId="2E991430" w14:textId="405FF108" w:rsidR="005B673E" w:rsidRPr="00DB748F" w:rsidRDefault="00EA5B06" w:rsidP="00BE52F3">
            <w:pPr>
              <w:rPr>
                <w:rFonts w:ascii="Arial" w:hAnsi="Arial" w:cs="Arial"/>
                <w:sz w:val="16"/>
                <w:lang w:val="es-BO"/>
              </w:rPr>
            </w:pPr>
            <w:r w:rsidRPr="00085A88">
              <w:rPr>
                <w:rFonts w:ascii="Arial" w:hAnsi="Arial" w:cs="Arial"/>
                <w:b/>
                <w:i/>
                <w:sz w:val="16"/>
                <w:highlight w:val="yellow"/>
                <w:lang w:val="es-BO"/>
              </w:rPr>
              <w:lastRenderedPageBreak/>
              <w:t>“No Corresponde”</w:t>
            </w:r>
          </w:p>
        </w:tc>
        <w:tc>
          <w:tcPr>
            <w:tcW w:w="273" w:type="dxa"/>
            <w:tcBorders>
              <w:left w:val="single" w:sz="6" w:space="0" w:color="auto"/>
            </w:tcBorders>
          </w:tcPr>
          <w:p w14:paraId="41A838B9" w14:textId="77777777" w:rsidR="00B2191B" w:rsidRPr="00D011A8" w:rsidRDefault="00B2191B" w:rsidP="00DD3382">
            <w:pPr>
              <w:rPr>
                <w:rFonts w:ascii="Arial" w:hAnsi="Arial" w:cs="Arial"/>
                <w:sz w:val="6"/>
                <w:szCs w:val="2"/>
                <w:lang w:val="es-BO"/>
              </w:rPr>
            </w:pPr>
          </w:p>
        </w:tc>
        <w:tc>
          <w:tcPr>
            <w:tcW w:w="273" w:type="dxa"/>
            <w:tcBorders>
              <w:right w:val="single" w:sz="12" w:space="0" w:color="244061" w:themeColor="accent1" w:themeShade="80"/>
            </w:tcBorders>
          </w:tcPr>
          <w:p w14:paraId="6D94EF64" w14:textId="77777777" w:rsidR="00B2191B" w:rsidRPr="00D011A8" w:rsidRDefault="00B2191B" w:rsidP="00DD3382">
            <w:pPr>
              <w:rPr>
                <w:rFonts w:ascii="Arial" w:hAnsi="Arial" w:cs="Arial"/>
                <w:sz w:val="6"/>
                <w:szCs w:val="2"/>
                <w:lang w:val="es-BO"/>
              </w:rPr>
            </w:pPr>
          </w:p>
        </w:tc>
      </w:tr>
      <w:tr w:rsidR="00984260" w:rsidRPr="00D011A8" w14:paraId="790FF76B" w14:textId="77777777"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DD3382" w:rsidRPr="00D011A8"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DD3382" w:rsidRPr="00D011A8" w:rsidRDefault="00DD3382"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DD3382" w:rsidRPr="00D011A8"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DD3382" w:rsidRPr="00D011A8"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DD3382" w:rsidRPr="00D011A8"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DD3382" w:rsidRPr="00D011A8"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DD3382" w:rsidRPr="00D011A8" w:rsidRDefault="00DD3382"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DD3382" w:rsidRPr="00D011A8" w:rsidRDefault="00DD3382"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DD3382" w:rsidRPr="00D011A8" w:rsidRDefault="00DD3382"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DD3382" w:rsidRPr="00D011A8" w:rsidRDefault="00DD3382"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0AAC8D6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03B1D31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7FC0C25"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B6ACBC4" w14:textId="77777777" w:rsidR="00DD3382" w:rsidRPr="00D011A8" w:rsidRDefault="00DD3382"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4B1826B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25CDE2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DD3382" w:rsidRPr="00D011A8" w:rsidRDefault="00DD3382"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5F83ED72"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DD3382" w:rsidRPr="00D011A8" w:rsidRDefault="00DD3382" w:rsidP="00DD3382">
            <w:pPr>
              <w:rPr>
                <w:rFonts w:ascii="Arial" w:hAnsi="Arial" w:cs="Arial"/>
                <w:sz w:val="6"/>
                <w:szCs w:val="8"/>
                <w:lang w:val="es-BO"/>
              </w:rPr>
            </w:pPr>
          </w:p>
        </w:tc>
      </w:tr>
    </w:tbl>
    <w:p w14:paraId="131EA4CB" w14:textId="77777777" w:rsidR="00120392" w:rsidRPr="00D011A8" w:rsidRDefault="00120392" w:rsidP="00802E75">
      <w:pPr>
        <w:rPr>
          <w:lang w:val="es-BO"/>
        </w:rPr>
      </w:pPr>
      <w:bookmarkStart w:id="101" w:name="_Hlk204261354"/>
      <w:bookmarkEnd w:id="100"/>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586"/>
        <w:gridCol w:w="141"/>
        <w:gridCol w:w="459"/>
        <w:gridCol w:w="135"/>
        <w:gridCol w:w="141"/>
        <w:gridCol w:w="2190"/>
        <w:gridCol w:w="198"/>
      </w:tblGrid>
      <w:tr w:rsidR="00D011A8" w:rsidRPr="00D011A8" w14:paraId="0FCE59BE"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bookmarkStart w:id="102" w:name="_Hlk165993435"/>
            <w:bookmarkStart w:id="103" w:name="_Hlk164761892"/>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CB7E259"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586" w:type="dxa"/>
            <w:tcBorders>
              <w:top w:val="single" w:sz="12" w:space="0" w:color="000000" w:themeColor="text1"/>
              <w:left w:val="nil"/>
              <w:bottom w:val="single" w:sz="4" w:space="0" w:color="auto"/>
              <w:right w:val="nil"/>
            </w:tcBorders>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141" w:type="dxa"/>
            <w:tcBorders>
              <w:top w:val="single" w:sz="12" w:space="0" w:color="000000" w:themeColor="text1"/>
              <w:left w:val="nil"/>
              <w:bottom w:val="nil"/>
              <w:right w:val="nil"/>
            </w:tcBorders>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vAlign w:val="center"/>
          </w:tcPr>
          <w:p w14:paraId="1D9470D9" w14:textId="77777777"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62BA0527" w14:textId="77777777"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vAlign w:val="center"/>
          </w:tcPr>
          <w:p w14:paraId="15649E95" w14:textId="77777777"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D011A8" w14:paraId="17C3DAB1"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11B830AF" w:rsidR="00120392" w:rsidRPr="00AC5C3B" w:rsidRDefault="006118D2" w:rsidP="00EB3E8A">
            <w:pPr>
              <w:adjustRightInd w:val="0"/>
              <w:snapToGrid w:val="0"/>
              <w:jc w:val="center"/>
              <w:rPr>
                <w:rFonts w:ascii="Arial" w:hAnsi="Arial" w:cs="Arial"/>
                <w:sz w:val="16"/>
                <w:lang w:val="es-BO"/>
              </w:rPr>
            </w:pPr>
            <w:r>
              <w:rPr>
                <w:rFonts w:ascii="Arial" w:hAnsi="Arial" w:cs="Arial"/>
                <w:sz w:val="16"/>
                <w:lang w:val="es-BO"/>
              </w:rPr>
              <w:t>10</w:t>
            </w:r>
          </w:p>
        </w:tc>
        <w:tc>
          <w:tcPr>
            <w:tcW w:w="134" w:type="dxa"/>
            <w:tcBorders>
              <w:top w:val="nil"/>
              <w:left w:val="single" w:sz="4" w:space="0" w:color="auto"/>
              <w:bottom w:val="nil"/>
              <w:right w:val="single" w:sz="4" w:space="0" w:color="auto"/>
            </w:tcBorders>
            <w:vAlign w:val="center"/>
          </w:tcPr>
          <w:p w14:paraId="59251E45" w14:textId="77777777" w:rsidR="00120392" w:rsidRPr="00AC5C3B" w:rsidRDefault="00120392" w:rsidP="00EB3E8A">
            <w:pPr>
              <w:adjustRightInd w:val="0"/>
              <w:snapToGrid w:val="0"/>
              <w:jc w:val="center"/>
              <w:rPr>
                <w:rFonts w:ascii="Arial" w:hAnsi="Arial" w:cs="Arial"/>
                <w:sz w:val="16"/>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63EC1E69" w:rsidR="00120392" w:rsidRPr="00AC5C3B" w:rsidRDefault="0093785D" w:rsidP="00EB3E8A">
            <w:pPr>
              <w:adjustRightInd w:val="0"/>
              <w:snapToGrid w:val="0"/>
              <w:jc w:val="center"/>
              <w:rPr>
                <w:rFonts w:ascii="Arial" w:hAnsi="Arial" w:cs="Arial"/>
                <w:sz w:val="16"/>
                <w:lang w:val="es-BO"/>
              </w:rPr>
            </w:pPr>
            <w:r>
              <w:rPr>
                <w:rFonts w:ascii="Arial" w:hAnsi="Arial" w:cs="Arial"/>
                <w:sz w:val="16"/>
                <w:lang w:val="es-BO"/>
              </w:rPr>
              <w:t>09</w:t>
            </w:r>
          </w:p>
        </w:tc>
        <w:tc>
          <w:tcPr>
            <w:tcW w:w="134" w:type="dxa"/>
            <w:tcBorders>
              <w:top w:val="nil"/>
              <w:left w:val="single" w:sz="4" w:space="0" w:color="auto"/>
              <w:bottom w:val="nil"/>
              <w:right w:val="single" w:sz="4" w:space="0" w:color="auto"/>
            </w:tcBorders>
            <w:vAlign w:val="center"/>
          </w:tcPr>
          <w:p w14:paraId="2E87829C" w14:textId="77777777" w:rsidR="00120392" w:rsidRPr="00AC5C3B" w:rsidRDefault="00120392" w:rsidP="00EB3E8A">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157AE030" w:rsidR="00120392" w:rsidRPr="00AC5C3B" w:rsidRDefault="0093785D" w:rsidP="00EB3E8A">
            <w:pPr>
              <w:adjustRightInd w:val="0"/>
              <w:snapToGrid w:val="0"/>
              <w:jc w:val="center"/>
              <w:rPr>
                <w:rFonts w:ascii="Arial" w:hAnsi="Arial" w:cs="Arial"/>
                <w:sz w:val="16"/>
                <w:lang w:val="es-BO"/>
              </w:rPr>
            </w:pPr>
            <w:r>
              <w:rPr>
                <w:rFonts w:ascii="Arial" w:hAnsi="Arial" w:cs="Arial"/>
                <w:sz w:val="16"/>
                <w:lang w:val="es-BO"/>
              </w:rPr>
              <w:t>2025</w:t>
            </w:r>
          </w:p>
        </w:tc>
        <w:tc>
          <w:tcPr>
            <w:tcW w:w="135" w:type="dxa"/>
            <w:tcBorders>
              <w:top w:val="nil"/>
              <w:left w:val="single" w:sz="4" w:space="0" w:color="auto"/>
              <w:bottom w:val="nil"/>
              <w:right w:val="single" w:sz="4" w:space="0" w:color="auto"/>
            </w:tcBorders>
            <w:vAlign w:val="center"/>
          </w:tcPr>
          <w:p w14:paraId="64E0B777" w14:textId="77777777" w:rsidR="00120392" w:rsidRPr="003907E8" w:rsidRDefault="00120392" w:rsidP="00EB3E8A">
            <w:pPr>
              <w:adjustRightInd w:val="0"/>
              <w:snapToGrid w:val="0"/>
              <w:jc w:val="center"/>
              <w:rPr>
                <w:rFonts w:ascii="Arial" w:hAnsi="Arial" w:cs="Arial"/>
                <w:sz w:val="16"/>
                <w:highlight w:val="yellow"/>
                <w:lang w:val="es-BO"/>
              </w:rPr>
            </w:pPr>
          </w:p>
        </w:tc>
        <w:tc>
          <w:tcPr>
            <w:tcW w:w="134" w:type="dxa"/>
            <w:tcBorders>
              <w:top w:val="nil"/>
              <w:left w:val="single" w:sz="4" w:space="0" w:color="auto"/>
              <w:bottom w:val="nil"/>
              <w:right w:val="single" w:sz="4" w:space="0" w:color="auto"/>
            </w:tcBorders>
          </w:tcPr>
          <w:p w14:paraId="1BEB2BF2" w14:textId="77777777" w:rsidR="00120392" w:rsidRPr="003907E8" w:rsidRDefault="00120392" w:rsidP="00EB3E8A">
            <w:pPr>
              <w:adjustRightInd w:val="0"/>
              <w:snapToGrid w:val="0"/>
              <w:jc w:val="center"/>
              <w:rPr>
                <w:rFonts w:ascii="Arial" w:hAnsi="Arial" w:cs="Arial"/>
                <w:sz w:val="16"/>
                <w:highlight w:val="yellow"/>
                <w:lang w:val="es-BO"/>
              </w:rPr>
            </w:pPr>
          </w:p>
        </w:tc>
        <w:tc>
          <w:tcPr>
            <w:tcW w:w="5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6386A19F" w:rsidR="00120392" w:rsidRPr="003907E8" w:rsidRDefault="00120392" w:rsidP="00EB3E8A">
            <w:pPr>
              <w:adjustRightInd w:val="0"/>
              <w:snapToGrid w:val="0"/>
              <w:jc w:val="center"/>
              <w:rPr>
                <w:rFonts w:ascii="Arial" w:hAnsi="Arial" w:cs="Arial"/>
                <w:sz w:val="16"/>
                <w:highlight w:val="yellow"/>
                <w:lang w:val="es-BO"/>
              </w:rPr>
            </w:pPr>
          </w:p>
        </w:tc>
        <w:tc>
          <w:tcPr>
            <w:tcW w:w="141" w:type="dxa"/>
            <w:tcBorders>
              <w:top w:val="nil"/>
              <w:left w:val="single" w:sz="4" w:space="0" w:color="auto"/>
              <w:bottom w:val="nil"/>
              <w:right w:val="single" w:sz="4" w:space="0" w:color="auto"/>
            </w:tcBorders>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5A7EFDF7" w:rsidR="00120392" w:rsidRPr="00D011A8" w:rsidRDefault="007321F1" w:rsidP="00EB3E8A">
            <w:pPr>
              <w:adjustRightInd w:val="0"/>
              <w:snapToGrid w:val="0"/>
              <w:jc w:val="center"/>
              <w:rPr>
                <w:rFonts w:ascii="Arial" w:hAnsi="Arial" w:cs="Arial"/>
                <w:lang w:val="es-BO"/>
              </w:rPr>
            </w:pPr>
            <w:r w:rsidRPr="007321F1">
              <w:rPr>
                <w:rFonts w:ascii="Arial" w:hAnsi="Arial" w:cs="Arial"/>
                <w:sz w:val="14"/>
                <w:szCs w:val="14"/>
              </w:rPr>
              <w:t xml:space="preserve">Edifico </w:t>
            </w:r>
            <w:r w:rsidRPr="007321F1">
              <w:rPr>
                <w:rFonts w:ascii="Arial" w:hAnsi="Arial" w:cs="Arial"/>
                <w:sz w:val="14"/>
                <w:szCs w:val="14"/>
                <w:lang w:val="es-BO"/>
              </w:rPr>
              <w:t>Centro de Comunicaciones La Paz</w:t>
            </w:r>
            <w:r w:rsidRPr="007321F1">
              <w:rPr>
                <w:rFonts w:ascii="Arial" w:hAnsi="Arial" w:cs="Arial"/>
                <w:sz w:val="14"/>
                <w:szCs w:val="14"/>
              </w:rPr>
              <w:t>, Av. Mariscal Santa Cruz, piso 15, Unidad de Preinversión</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D011A8" w:rsidRDefault="00120392" w:rsidP="00EB3E8A">
            <w:pPr>
              <w:adjustRightInd w:val="0"/>
              <w:snapToGrid w:val="0"/>
              <w:jc w:val="center"/>
              <w:rPr>
                <w:rFonts w:ascii="Arial" w:hAnsi="Arial" w:cs="Arial"/>
                <w:lang w:val="es-BO"/>
              </w:rPr>
            </w:pPr>
          </w:p>
        </w:tc>
      </w:tr>
      <w:tr w:rsidR="00D011A8" w:rsidRPr="00D011A8" w14:paraId="1B58FEC9"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FA98759"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35BA5360"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481D4EE2"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2768191B"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5F97F4F4"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39D0DCE"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1B27778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421016E"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1140CA2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D990BC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120392" w:rsidRPr="00D011A8" w:rsidRDefault="00120392" w:rsidP="00EB3E8A">
            <w:pPr>
              <w:adjustRightInd w:val="0"/>
              <w:snapToGrid w:val="0"/>
              <w:jc w:val="center"/>
              <w:rPr>
                <w:rFonts w:ascii="Arial" w:hAnsi="Arial" w:cs="Arial"/>
                <w:sz w:val="4"/>
                <w:szCs w:val="4"/>
                <w:lang w:val="es-BO"/>
              </w:rPr>
            </w:pPr>
          </w:p>
        </w:tc>
        <w:tc>
          <w:tcPr>
            <w:tcW w:w="586" w:type="dxa"/>
            <w:tcBorders>
              <w:top w:val="single" w:sz="4" w:space="0" w:color="auto"/>
              <w:left w:val="nil"/>
              <w:bottom w:val="nil"/>
              <w:right w:val="nil"/>
            </w:tcBorders>
            <w:vAlign w:val="center"/>
          </w:tcPr>
          <w:p w14:paraId="3819A0F1" w14:textId="77777777" w:rsidR="00120392" w:rsidRPr="00D011A8" w:rsidRDefault="00120392" w:rsidP="00EB3E8A">
            <w:pPr>
              <w:adjustRightInd w:val="0"/>
              <w:snapToGrid w:val="0"/>
              <w:jc w:val="center"/>
              <w:rPr>
                <w:rFonts w:ascii="Arial" w:hAnsi="Arial" w:cs="Arial"/>
                <w:sz w:val="4"/>
                <w:szCs w:val="4"/>
                <w:lang w:val="es-BO"/>
              </w:rPr>
            </w:pPr>
          </w:p>
        </w:tc>
        <w:tc>
          <w:tcPr>
            <w:tcW w:w="141" w:type="dxa"/>
            <w:tcBorders>
              <w:top w:val="nil"/>
              <w:left w:val="nil"/>
              <w:bottom w:val="nil"/>
              <w:right w:val="nil"/>
            </w:tcBorders>
            <w:vAlign w:val="center"/>
          </w:tcPr>
          <w:p w14:paraId="4A401E22"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18D0DD5D"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FC8F88D"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7BF402CD"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5B1C5A8C"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69CA923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32C4487"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0332994"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586" w:type="dxa"/>
            <w:tcBorders>
              <w:top w:val="nil"/>
              <w:left w:val="nil"/>
              <w:bottom w:val="single" w:sz="4" w:space="0" w:color="auto"/>
              <w:right w:val="nil"/>
            </w:tcBorders>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141" w:type="dxa"/>
            <w:tcBorders>
              <w:top w:val="nil"/>
              <w:left w:val="nil"/>
              <w:bottom w:val="nil"/>
              <w:right w:val="nil"/>
            </w:tcBorders>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vAlign w:val="center"/>
          </w:tcPr>
          <w:p w14:paraId="600996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6AD27A55"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27AC0E1C"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347290B6" w:rsidR="00120392" w:rsidRPr="00D011A8" w:rsidRDefault="00AC5C3B"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2A26670B" w:rsidR="00120392" w:rsidRPr="00D011A8" w:rsidRDefault="00AC5C3B"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1E4BCB11" w:rsidR="00120392" w:rsidRPr="00D011A8" w:rsidRDefault="00AC5C3B"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5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5CBA1C3F" w:rsidR="00120392" w:rsidRPr="00D011A8" w:rsidRDefault="00AC5C3B" w:rsidP="00EB3E8A">
            <w:pPr>
              <w:adjustRightInd w:val="0"/>
              <w:snapToGrid w:val="0"/>
              <w:jc w:val="center"/>
              <w:rPr>
                <w:rFonts w:ascii="Arial" w:hAnsi="Arial" w:cs="Arial"/>
                <w:lang w:val="es-BO"/>
              </w:rPr>
            </w:pPr>
            <w:r>
              <w:rPr>
                <w:rFonts w:ascii="Arial" w:hAnsi="Arial" w:cs="Arial"/>
                <w:lang w:val="es-BO"/>
              </w:rPr>
              <w:t>-</w:t>
            </w:r>
          </w:p>
        </w:tc>
        <w:tc>
          <w:tcPr>
            <w:tcW w:w="141" w:type="dxa"/>
            <w:tcBorders>
              <w:top w:val="nil"/>
              <w:left w:val="single" w:sz="4" w:space="0" w:color="auto"/>
              <w:bottom w:val="nil"/>
              <w:right w:val="single" w:sz="4" w:space="0" w:color="auto"/>
            </w:tcBorders>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6ADA8B41" w:rsidR="00120392" w:rsidRPr="00D011A8" w:rsidRDefault="00AC5C3B"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02F763A5" w:rsidR="00120392" w:rsidRPr="00B20DBF" w:rsidRDefault="00402868" w:rsidP="00402868">
            <w:pPr>
              <w:adjustRightInd w:val="0"/>
              <w:snapToGrid w:val="0"/>
              <w:rPr>
                <w:rFonts w:ascii="Arial" w:hAnsi="Arial" w:cs="Arial"/>
                <w:sz w:val="14"/>
                <w:szCs w:val="14"/>
                <w:lang w:val="es-BO"/>
              </w:rPr>
            </w:pPr>
            <w:r w:rsidRPr="00B20DBF">
              <w:rPr>
                <w:rFonts w:ascii="Arial" w:hAnsi="Arial" w:cs="Arial"/>
                <w:sz w:val="14"/>
                <w:szCs w:val="14"/>
              </w:rPr>
              <w:t xml:space="preserve">NO CORRESPONDE </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586" w:type="dxa"/>
            <w:tcBorders>
              <w:top w:val="single" w:sz="4" w:space="0" w:color="auto"/>
              <w:left w:val="nil"/>
              <w:bottom w:val="nil"/>
              <w:right w:val="nil"/>
            </w:tcBorders>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141" w:type="dxa"/>
            <w:tcBorders>
              <w:top w:val="nil"/>
              <w:left w:val="nil"/>
              <w:bottom w:val="nil"/>
              <w:right w:val="nil"/>
            </w:tcBorders>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25AA25E"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586" w:type="dxa"/>
            <w:tcBorders>
              <w:top w:val="nil"/>
              <w:left w:val="nil"/>
              <w:bottom w:val="single" w:sz="4" w:space="0" w:color="auto"/>
              <w:right w:val="nil"/>
            </w:tcBorders>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141" w:type="dxa"/>
            <w:tcBorders>
              <w:top w:val="nil"/>
              <w:left w:val="nil"/>
              <w:bottom w:val="nil"/>
              <w:right w:val="nil"/>
            </w:tcBorders>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vAlign w:val="center"/>
          </w:tcPr>
          <w:p w14:paraId="11F55AB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CA5BA48"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4CE81E8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7FE891C9" w14:textId="77777777" w:rsidR="00120392" w:rsidRPr="00D011A8" w:rsidRDefault="00120392" w:rsidP="00EB3E8A">
            <w:pPr>
              <w:adjustRightInd w:val="0"/>
              <w:snapToGrid w:val="0"/>
              <w:jc w:val="center"/>
              <w:rPr>
                <w:i/>
                <w:sz w:val="14"/>
                <w:szCs w:val="14"/>
                <w:lang w:val="es-BO"/>
              </w:rPr>
            </w:pPr>
          </w:p>
        </w:tc>
      </w:tr>
      <w:tr w:rsidR="00D011A8" w:rsidRPr="00D011A8" w14:paraId="055DDE06"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2DC4721E"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645AAA62"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547685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5D1D2BCE" w:rsidR="00120392" w:rsidRPr="00D011A8" w:rsidRDefault="00AC5C3B"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61FBDF64"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43266CF4" w:rsidR="00120392" w:rsidRPr="00D011A8" w:rsidRDefault="00AC5C3B"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5C081962"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342EB4CB" w:rsidR="00120392" w:rsidRPr="00D011A8" w:rsidRDefault="00AC5C3B"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7013F1E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120392" w:rsidRPr="00D011A8" w:rsidRDefault="00120392" w:rsidP="00EB3E8A">
            <w:pPr>
              <w:adjustRightInd w:val="0"/>
              <w:snapToGrid w:val="0"/>
              <w:jc w:val="center"/>
              <w:rPr>
                <w:rFonts w:ascii="Arial" w:hAnsi="Arial" w:cs="Arial"/>
                <w:lang w:val="es-BO"/>
              </w:rPr>
            </w:pPr>
          </w:p>
        </w:tc>
        <w:tc>
          <w:tcPr>
            <w:tcW w:w="5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7EDA95A7" w:rsidR="00120392" w:rsidRPr="00D011A8" w:rsidRDefault="00AC5C3B" w:rsidP="00EB3E8A">
            <w:pPr>
              <w:adjustRightInd w:val="0"/>
              <w:snapToGrid w:val="0"/>
              <w:jc w:val="center"/>
              <w:rPr>
                <w:rFonts w:ascii="Arial" w:hAnsi="Arial" w:cs="Arial"/>
                <w:lang w:val="es-BO"/>
              </w:rPr>
            </w:pPr>
            <w:r>
              <w:rPr>
                <w:rFonts w:ascii="Arial" w:hAnsi="Arial" w:cs="Arial"/>
                <w:lang w:val="es-BO"/>
              </w:rPr>
              <w:t>-</w:t>
            </w:r>
          </w:p>
        </w:tc>
        <w:tc>
          <w:tcPr>
            <w:tcW w:w="141" w:type="dxa"/>
            <w:tcBorders>
              <w:top w:val="nil"/>
              <w:left w:val="single" w:sz="4" w:space="0" w:color="auto"/>
              <w:bottom w:val="nil"/>
              <w:right w:val="single" w:sz="4" w:space="0" w:color="auto"/>
            </w:tcBorders>
            <w:vAlign w:val="center"/>
          </w:tcPr>
          <w:p w14:paraId="23C4521A"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22AC1391" w:rsidR="00120392" w:rsidRPr="00D011A8" w:rsidRDefault="00AC5C3B"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1FEACA8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0D697B09"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0644FF46" w:rsidR="00402868" w:rsidRPr="00D011A8" w:rsidRDefault="00402868" w:rsidP="00402868">
            <w:pPr>
              <w:adjustRightInd w:val="0"/>
              <w:snapToGrid w:val="0"/>
              <w:rPr>
                <w:rFonts w:ascii="Arial" w:hAnsi="Arial" w:cs="Arial"/>
                <w:lang w:val="es-BO"/>
              </w:rPr>
            </w:pPr>
            <w:r>
              <w:rPr>
                <w:rFonts w:ascii="Arial" w:hAnsi="Arial" w:cs="Arial"/>
                <w:sz w:val="14"/>
                <w:szCs w:val="14"/>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120392" w:rsidRPr="00D011A8" w:rsidRDefault="00120392" w:rsidP="00EB3E8A">
            <w:pPr>
              <w:adjustRightInd w:val="0"/>
              <w:snapToGrid w:val="0"/>
              <w:jc w:val="center"/>
              <w:rPr>
                <w:rFonts w:ascii="Arial" w:hAnsi="Arial" w:cs="Arial"/>
                <w:lang w:val="es-BO"/>
              </w:rPr>
            </w:pPr>
          </w:p>
        </w:tc>
      </w:tr>
      <w:tr w:rsidR="00D011A8" w:rsidRPr="00D011A8" w14:paraId="1B5A86D3"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7D1B3C5B"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18E7676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0765CBF"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7D0B0B3"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7C17AE6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38A6F86"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0E533E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4043486"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05FE733"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3A35664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120392" w:rsidRPr="00D011A8" w:rsidRDefault="00120392" w:rsidP="00EB3E8A">
            <w:pPr>
              <w:adjustRightInd w:val="0"/>
              <w:snapToGrid w:val="0"/>
              <w:jc w:val="center"/>
              <w:rPr>
                <w:rFonts w:ascii="Arial" w:hAnsi="Arial" w:cs="Arial"/>
                <w:sz w:val="4"/>
                <w:szCs w:val="4"/>
                <w:lang w:val="es-BO"/>
              </w:rPr>
            </w:pPr>
          </w:p>
        </w:tc>
        <w:tc>
          <w:tcPr>
            <w:tcW w:w="586" w:type="dxa"/>
            <w:tcBorders>
              <w:top w:val="single" w:sz="4" w:space="0" w:color="auto"/>
              <w:left w:val="nil"/>
              <w:bottom w:val="nil"/>
              <w:right w:val="nil"/>
            </w:tcBorders>
            <w:vAlign w:val="center"/>
          </w:tcPr>
          <w:p w14:paraId="4269B829" w14:textId="77777777" w:rsidR="00120392" w:rsidRPr="00D011A8" w:rsidRDefault="00120392" w:rsidP="00EB3E8A">
            <w:pPr>
              <w:adjustRightInd w:val="0"/>
              <w:snapToGrid w:val="0"/>
              <w:jc w:val="center"/>
              <w:rPr>
                <w:rFonts w:ascii="Arial" w:hAnsi="Arial" w:cs="Arial"/>
                <w:sz w:val="4"/>
                <w:szCs w:val="4"/>
                <w:lang w:val="es-BO"/>
              </w:rPr>
            </w:pPr>
          </w:p>
        </w:tc>
        <w:tc>
          <w:tcPr>
            <w:tcW w:w="141" w:type="dxa"/>
            <w:tcBorders>
              <w:top w:val="nil"/>
              <w:left w:val="nil"/>
              <w:bottom w:val="nil"/>
              <w:right w:val="nil"/>
            </w:tcBorders>
            <w:vAlign w:val="center"/>
          </w:tcPr>
          <w:p w14:paraId="6CCAE21F"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3E51A85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5DB2D20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302FABD6"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2FDFF60D"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DEF2B3D"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75D890E"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AF300F3"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D8122B4" w14:textId="77777777" w:rsidR="00120392" w:rsidRDefault="00120392" w:rsidP="00EB3E8A">
            <w:pPr>
              <w:adjustRightInd w:val="0"/>
              <w:snapToGrid w:val="0"/>
              <w:ind w:left="113" w:right="113"/>
              <w:rPr>
                <w:rFonts w:ascii="Arial" w:hAnsi="Arial" w:cs="Arial"/>
                <w:szCs w:val="18"/>
                <w:lang w:val="es-BO"/>
              </w:rPr>
            </w:pPr>
            <w:r w:rsidRPr="00D011A8">
              <w:rPr>
                <w:rFonts w:ascii="Arial" w:hAnsi="Arial" w:cs="Arial"/>
                <w:lang w:val="es-BO"/>
              </w:rPr>
              <w:t>Fecha límite de Presentación</w:t>
            </w:r>
            <w:r w:rsidR="0016532F" w:rsidRPr="00D011A8">
              <w:rPr>
                <w:rFonts w:ascii="Arial" w:hAnsi="Arial" w:cs="Arial"/>
                <w:lang w:val="es-BO"/>
              </w:rPr>
              <w:t xml:space="preserve"> </w:t>
            </w:r>
            <w:r w:rsidR="0016532F" w:rsidRPr="00D011A8">
              <w:rPr>
                <w:rFonts w:ascii="Arial" w:hAnsi="Arial" w:cs="Arial"/>
                <w:szCs w:val="18"/>
                <w:lang w:val="es-BO"/>
              </w:rPr>
              <w:t>de Propuestas</w:t>
            </w:r>
          </w:p>
          <w:p w14:paraId="5B0B99D4" w14:textId="77777777" w:rsidR="002A6371" w:rsidRDefault="002A6371" w:rsidP="00EB3E8A">
            <w:pPr>
              <w:adjustRightInd w:val="0"/>
              <w:snapToGrid w:val="0"/>
              <w:ind w:left="113" w:right="113"/>
              <w:rPr>
                <w:rFonts w:ascii="Arial" w:hAnsi="Arial" w:cs="Arial"/>
                <w:szCs w:val="18"/>
                <w:lang w:val="es-BO"/>
              </w:rPr>
            </w:pPr>
          </w:p>
          <w:p w14:paraId="4E03C8E4" w14:textId="77777777" w:rsidR="002A6371" w:rsidRDefault="002A6371" w:rsidP="00EB3E8A">
            <w:pPr>
              <w:adjustRightInd w:val="0"/>
              <w:snapToGrid w:val="0"/>
              <w:ind w:left="113" w:right="113"/>
              <w:rPr>
                <w:rFonts w:ascii="Arial" w:hAnsi="Arial" w:cs="Arial"/>
                <w:szCs w:val="18"/>
                <w:lang w:val="es-BO"/>
              </w:rPr>
            </w:pPr>
          </w:p>
          <w:p w14:paraId="5C2B0D37" w14:textId="77777777" w:rsidR="002A6371" w:rsidRDefault="002A6371" w:rsidP="00EB3E8A">
            <w:pPr>
              <w:adjustRightInd w:val="0"/>
              <w:snapToGrid w:val="0"/>
              <w:ind w:left="113" w:right="113"/>
              <w:rPr>
                <w:rFonts w:ascii="Arial" w:hAnsi="Arial" w:cs="Arial"/>
                <w:szCs w:val="18"/>
                <w:lang w:val="es-BO"/>
              </w:rPr>
            </w:pPr>
          </w:p>
          <w:p w14:paraId="6C8BFB1F" w14:textId="77777777" w:rsidR="002A6371" w:rsidRDefault="002A6371" w:rsidP="00EB3E8A">
            <w:pPr>
              <w:adjustRightInd w:val="0"/>
              <w:snapToGrid w:val="0"/>
              <w:ind w:left="113" w:right="113"/>
              <w:rPr>
                <w:rFonts w:ascii="Arial" w:hAnsi="Arial" w:cs="Arial"/>
                <w:szCs w:val="18"/>
                <w:lang w:val="es-BO"/>
              </w:rPr>
            </w:pPr>
          </w:p>
          <w:p w14:paraId="5778623D" w14:textId="65FD6DD2" w:rsidR="002A6371" w:rsidRPr="00D011A8" w:rsidRDefault="002A6371" w:rsidP="00EB3E8A">
            <w:pPr>
              <w:adjustRightInd w:val="0"/>
              <w:snapToGrid w:val="0"/>
              <w:ind w:left="113" w:right="113"/>
              <w:rPr>
                <w:rFonts w:ascii="Arial" w:hAnsi="Arial" w:cs="Arial"/>
                <w:b/>
                <w:lang w:val="es-BO"/>
              </w:rPr>
            </w:pPr>
            <w:r w:rsidRPr="002A6371">
              <w:rPr>
                <w:rFonts w:ascii="Arial" w:hAnsi="Arial" w:cs="Arial"/>
                <w:szCs w:val="18"/>
                <w:lang w:val="es-BO"/>
              </w:rPr>
              <w:t>Fecha de Apertura de Propuestas</w:t>
            </w:r>
          </w:p>
        </w:tc>
        <w:tc>
          <w:tcPr>
            <w:tcW w:w="134" w:type="dxa"/>
            <w:tcBorders>
              <w:top w:val="nil"/>
              <w:left w:val="single" w:sz="12" w:space="0" w:color="auto"/>
              <w:bottom w:val="nil"/>
              <w:right w:val="nil"/>
            </w:tcBorders>
            <w:tcMar>
              <w:left w:w="0" w:type="dxa"/>
              <w:right w:w="0" w:type="dxa"/>
            </w:tcMar>
            <w:vAlign w:val="center"/>
          </w:tcPr>
          <w:p w14:paraId="405D90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60835658"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29945B9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B8A7FB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B52F489"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87C102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5A85511C"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120392" w:rsidRPr="00D011A8" w:rsidRDefault="00120392" w:rsidP="00EB3E8A">
            <w:pPr>
              <w:adjustRightInd w:val="0"/>
              <w:snapToGrid w:val="0"/>
              <w:jc w:val="center"/>
              <w:rPr>
                <w:i/>
                <w:sz w:val="14"/>
                <w:szCs w:val="14"/>
                <w:lang w:val="es-BO"/>
              </w:rPr>
            </w:pPr>
          </w:p>
        </w:tc>
        <w:tc>
          <w:tcPr>
            <w:tcW w:w="586" w:type="dxa"/>
            <w:tcBorders>
              <w:top w:val="nil"/>
              <w:left w:val="nil"/>
              <w:bottom w:val="single" w:sz="4" w:space="0" w:color="auto"/>
              <w:right w:val="nil"/>
            </w:tcBorders>
            <w:tcMar>
              <w:left w:w="0" w:type="dxa"/>
              <w:right w:w="0" w:type="dxa"/>
            </w:tcMar>
            <w:vAlign w:val="center"/>
          </w:tcPr>
          <w:p w14:paraId="659764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141" w:type="dxa"/>
            <w:tcBorders>
              <w:top w:val="nil"/>
              <w:left w:val="nil"/>
              <w:bottom w:val="nil"/>
              <w:right w:val="nil"/>
            </w:tcBorders>
            <w:tcMar>
              <w:left w:w="0" w:type="dxa"/>
              <w:right w:w="0" w:type="dxa"/>
            </w:tcMar>
            <w:vAlign w:val="center"/>
          </w:tcPr>
          <w:p w14:paraId="7BED4615"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8A690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vAlign w:val="center"/>
          </w:tcPr>
          <w:p w14:paraId="08F82A5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337CE53B"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5972E6E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811A116" w14:textId="77777777" w:rsidR="00120392" w:rsidRPr="00D011A8" w:rsidRDefault="00120392" w:rsidP="00EB3E8A">
            <w:pPr>
              <w:adjustRightInd w:val="0"/>
              <w:snapToGrid w:val="0"/>
              <w:jc w:val="center"/>
              <w:rPr>
                <w:i/>
                <w:sz w:val="14"/>
                <w:szCs w:val="14"/>
                <w:lang w:val="es-BO"/>
              </w:rPr>
            </w:pPr>
          </w:p>
        </w:tc>
      </w:tr>
      <w:tr w:rsidR="00D011A8" w:rsidRPr="00D011A8" w14:paraId="70C0E23C"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6A5FC389"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6DD5CB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253B0C0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3AD159" w14:textId="77777777" w:rsidR="009D2B3D" w:rsidRDefault="009D2B3D" w:rsidP="00EB3E8A">
            <w:pPr>
              <w:adjustRightInd w:val="0"/>
              <w:snapToGrid w:val="0"/>
              <w:jc w:val="center"/>
              <w:rPr>
                <w:rFonts w:ascii="Arial" w:hAnsi="Arial" w:cs="Arial"/>
                <w:sz w:val="16"/>
                <w:lang w:val="es-BO"/>
              </w:rPr>
            </w:pPr>
          </w:p>
          <w:p w14:paraId="696BA1C4" w14:textId="77777777" w:rsidR="0093785D" w:rsidRDefault="0093785D" w:rsidP="00EB3E8A">
            <w:pPr>
              <w:adjustRightInd w:val="0"/>
              <w:snapToGrid w:val="0"/>
              <w:jc w:val="center"/>
              <w:rPr>
                <w:rFonts w:ascii="Arial" w:hAnsi="Arial" w:cs="Arial"/>
                <w:sz w:val="16"/>
                <w:lang w:val="es-BO"/>
              </w:rPr>
            </w:pPr>
          </w:p>
          <w:p w14:paraId="0DDB3402" w14:textId="77777777" w:rsidR="009D2B3D" w:rsidRDefault="009D2B3D" w:rsidP="00EB3E8A">
            <w:pPr>
              <w:adjustRightInd w:val="0"/>
              <w:snapToGrid w:val="0"/>
              <w:jc w:val="center"/>
              <w:rPr>
                <w:rFonts w:ascii="Arial" w:hAnsi="Arial" w:cs="Arial"/>
                <w:sz w:val="16"/>
                <w:lang w:val="es-BO"/>
              </w:rPr>
            </w:pPr>
          </w:p>
          <w:p w14:paraId="0E5616E4" w14:textId="77777777" w:rsidR="0093785D" w:rsidRDefault="0093785D" w:rsidP="00EB3E8A">
            <w:pPr>
              <w:adjustRightInd w:val="0"/>
              <w:snapToGrid w:val="0"/>
              <w:jc w:val="center"/>
              <w:rPr>
                <w:rFonts w:ascii="Arial" w:hAnsi="Arial" w:cs="Arial"/>
                <w:sz w:val="16"/>
                <w:lang w:val="es-BO"/>
              </w:rPr>
            </w:pPr>
          </w:p>
          <w:p w14:paraId="41CAECC5" w14:textId="6DFE2E70" w:rsidR="009D2B3D" w:rsidRDefault="006118D2" w:rsidP="00EB3E8A">
            <w:pPr>
              <w:adjustRightInd w:val="0"/>
              <w:snapToGrid w:val="0"/>
              <w:jc w:val="center"/>
              <w:rPr>
                <w:rFonts w:ascii="Arial" w:hAnsi="Arial" w:cs="Arial"/>
                <w:sz w:val="16"/>
                <w:lang w:val="es-BO"/>
              </w:rPr>
            </w:pPr>
            <w:r>
              <w:rPr>
                <w:rFonts w:ascii="Arial" w:hAnsi="Arial" w:cs="Arial"/>
                <w:sz w:val="16"/>
                <w:lang w:val="es-BO"/>
              </w:rPr>
              <w:t>22</w:t>
            </w:r>
          </w:p>
          <w:p w14:paraId="342B3E23" w14:textId="77777777" w:rsidR="009D2B3D" w:rsidRDefault="009D2B3D" w:rsidP="00EB3E8A">
            <w:pPr>
              <w:adjustRightInd w:val="0"/>
              <w:snapToGrid w:val="0"/>
              <w:jc w:val="center"/>
              <w:rPr>
                <w:rFonts w:ascii="Arial" w:hAnsi="Arial" w:cs="Arial"/>
                <w:sz w:val="16"/>
                <w:lang w:val="es-BO"/>
              </w:rPr>
            </w:pPr>
          </w:p>
          <w:p w14:paraId="0EB96057" w14:textId="77777777" w:rsidR="0093785D" w:rsidRDefault="0093785D" w:rsidP="00EB3E8A">
            <w:pPr>
              <w:adjustRightInd w:val="0"/>
              <w:snapToGrid w:val="0"/>
              <w:jc w:val="center"/>
              <w:rPr>
                <w:rFonts w:ascii="Arial" w:hAnsi="Arial" w:cs="Arial"/>
                <w:sz w:val="16"/>
                <w:lang w:val="es-BO"/>
              </w:rPr>
            </w:pPr>
          </w:p>
          <w:p w14:paraId="2A55A918" w14:textId="77777777" w:rsidR="0093785D" w:rsidRDefault="0093785D" w:rsidP="00EB3E8A">
            <w:pPr>
              <w:adjustRightInd w:val="0"/>
              <w:snapToGrid w:val="0"/>
              <w:jc w:val="center"/>
              <w:rPr>
                <w:rFonts w:ascii="Arial" w:hAnsi="Arial" w:cs="Arial"/>
                <w:sz w:val="16"/>
                <w:lang w:val="es-BO"/>
              </w:rPr>
            </w:pPr>
          </w:p>
          <w:p w14:paraId="25895418" w14:textId="77777777" w:rsidR="009D2B3D" w:rsidRDefault="009D2B3D" w:rsidP="00EB3E8A">
            <w:pPr>
              <w:adjustRightInd w:val="0"/>
              <w:snapToGrid w:val="0"/>
              <w:jc w:val="center"/>
              <w:rPr>
                <w:rFonts w:ascii="Arial" w:hAnsi="Arial" w:cs="Arial"/>
                <w:sz w:val="16"/>
                <w:lang w:val="es-BO"/>
              </w:rPr>
            </w:pPr>
          </w:p>
          <w:p w14:paraId="5CD0A58E" w14:textId="77777777" w:rsidR="0093785D" w:rsidRDefault="0093785D" w:rsidP="00EB3E8A">
            <w:pPr>
              <w:adjustRightInd w:val="0"/>
              <w:snapToGrid w:val="0"/>
              <w:jc w:val="center"/>
              <w:rPr>
                <w:rFonts w:ascii="Arial" w:hAnsi="Arial" w:cs="Arial"/>
                <w:sz w:val="16"/>
                <w:lang w:val="es-BO"/>
              </w:rPr>
            </w:pPr>
          </w:p>
          <w:p w14:paraId="2B60BA17" w14:textId="14CA0C4E" w:rsidR="009D2B3D" w:rsidRDefault="006118D2" w:rsidP="00EB3E8A">
            <w:pPr>
              <w:adjustRightInd w:val="0"/>
              <w:snapToGrid w:val="0"/>
              <w:jc w:val="center"/>
              <w:rPr>
                <w:rFonts w:ascii="Arial" w:hAnsi="Arial" w:cs="Arial"/>
                <w:sz w:val="16"/>
                <w:lang w:val="es-BO"/>
              </w:rPr>
            </w:pPr>
            <w:r>
              <w:rPr>
                <w:rFonts w:ascii="Arial" w:hAnsi="Arial" w:cs="Arial"/>
                <w:sz w:val="16"/>
                <w:lang w:val="es-BO"/>
              </w:rPr>
              <w:t>22</w:t>
            </w:r>
          </w:p>
          <w:p w14:paraId="16221D27" w14:textId="77777777" w:rsidR="009D2B3D" w:rsidRDefault="009D2B3D" w:rsidP="00EB3E8A">
            <w:pPr>
              <w:adjustRightInd w:val="0"/>
              <w:snapToGrid w:val="0"/>
              <w:jc w:val="center"/>
              <w:rPr>
                <w:rFonts w:ascii="Arial" w:hAnsi="Arial" w:cs="Arial"/>
                <w:sz w:val="16"/>
                <w:lang w:val="es-BO"/>
              </w:rPr>
            </w:pPr>
          </w:p>
          <w:p w14:paraId="686A64EF" w14:textId="77777777" w:rsidR="009D2B3D" w:rsidRDefault="009D2B3D" w:rsidP="00EB3E8A">
            <w:pPr>
              <w:adjustRightInd w:val="0"/>
              <w:snapToGrid w:val="0"/>
              <w:jc w:val="center"/>
              <w:rPr>
                <w:rFonts w:ascii="Arial" w:hAnsi="Arial" w:cs="Arial"/>
                <w:sz w:val="16"/>
                <w:lang w:val="es-BO"/>
              </w:rPr>
            </w:pPr>
          </w:p>
          <w:p w14:paraId="5B85EDBC" w14:textId="77777777" w:rsidR="009D2B3D" w:rsidRDefault="009D2B3D" w:rsidP="00EB3E8A">
            <w:pPr>
              <w:adjustRightInd w:val="0"/>
              <w:snapToGrid w:val="0"/>
              <w:jc w:val="center"/>
              <w:rPr>
                <w:rFonts w:ascii="Arial" w:hAnsi="Arial" w:cs="Arial"/>
                <w:sz w:val="16"/>
                <w:lang w:val="es-BO"/>
              </w:rPr>
            </w:pPr>
          </w:p>
          <w:p w14:paraId="20F17CE3" w14:textId="77777777" w:rsidR="009D2B3D" w:rsidRDefault="009D2B3D" w:rsidP="00EB3E8A">
            <w:pPr>
              <w:adjustRightInd w:val="0"/>
              <w:snapToGrid w:val="0"/>
              <w:jc w:val="center"/>
              <w:rPr>
                <w:rFonts w:ascii="Arial" w:hAnsi="Arial" w:cs="Arial"/>
                <w:sz w:val="16"/>
                <w:lang w:val="es-BO"/>
              </w:rPr>
            </w:pPr>
          </w:p>
          <w:p w14:paraId="162EB291" w14:textId="77777777" w:rsidR="009D2B3D" w:rsidRDefault="009D2B3D" w:rsidP="00EB3E8A">
            <w:pPr>
              <w:adjustRightInd w:val="0"/>
              <w:snapToGrid w:val="0"/>
              <w:jc w:val="center"/>
              <w:rPr>
                <w:rFonts w:ascii="Arial" w:hAnsi="Arial" w:cs="Arial"/>
                <w:sz w:val="16"/>
                <w:lang w:val="es-BO"/>
              </w:rPr>
            </w:pPr>
          </w:p>
          <w:p w14:paraId="65488AA8" w14:textId="2D66F882" w:rsidR="009D2B3D" w:rsidRPr="006E40C2" w:rsidRDefault="009D2B3D" w:rsidP="00EB3E8A">
            <w:pPr>
              <w:adjustRightInd w:val="0"/>
              <w:snapToGrid w:val="0"/>
              <w:jc w:val="center"/>
              <w:rPr>
                <w:rFonts w:ascii="Arial" w:hAnsi="Arial" w:cs="Arial"/>
                <w:sz w:val="16"/>
                <w:lang w:val="es-BO"/>
              </w:rPr>
            </w:pPr>
          </w:p>
        </w:tc>
        <w:tc>
          <w:tcPr>
            <w:tcW w:w="134" w:type="dxa"/>
            <w:tcBorders>
              <w:top w:val="nil"/>
              <w:left w:val="single" w:sz="4" w:space="0" w:color="auto"/>
              <w:bottom w:val="nil"/>
              <w:right w:val="single" w:sz="4" w:space="0" w:color="auto"/>
            </w:tcBorders>
            <w:vAlign w:val="center"/>
          </w:tcPr>
          <w:p w14:paraId="2AFC3862" w14:textId="77777777" w:rsidR="00120392" w:rsidRPr="006E40C2" w:rsidRDefault="00120392" w:rsidP="00EB3E8A">
            <w:pPr>
              <w:adjustRightInd w:val="0"/>
              <w:snapToGrid w:val="0"/>
              <w:jc w:val="center"/>
              <w:rPr>
                <w:rFonts w:ascii="Arial" w:hAnsi="Arial" w:cs="Arial"/>
                <w:sz w:val="16"/>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DD06D" w14:textId="49C1DF61" w:rsidR="009D2B3D" w:rsidRDefault="0093785D" w:rsidP="00EB3E8A">
            <w:pPr>
              <w:adjustRightInd w:val="0"/>
              <w:snapToGrid w:val="0"/>
              <w:jc w:val="center"/>
              <w:rPr>
                <w:rFonts w:ascii="Arial" w:hAnsi="Arial" w:cs="Arial"/>
                <w:sz w:val="16"/>
                <w:lang w:val="es-BO"/>
              </w:rPr>
            </w:pPr>
            <w:r>
              <w:rPr>
                <w:rFonts w:ascii="Arial" w:hAnsi="Arial" w:cs="Arial"/>
                <w:sz w:val="16"/>
                <w:lang w:val="es-BO"/>
              </w:rPr>
              <w:t>09</w:t>
            </w:r>
          </w:p>
          <w:p w14:paraId="48D8A76E" w14:textId="77777777" w:rsidR="009D2B3D" w:rsidRDefault="009D2B3D" w:rsidP="00EB3E8A">
            <w:pPr>
              <w:adjustRightInd w:val="0"/>
              <w:snapToGrid w:val="0"/>
              <w:jc w:val="center"/>
              <w:rPr>
                <w:rFonts w:ascii="Arial" w:hAnsi="Arial" w:cs="Arial"/>
                <w:sz w:val="16"/>
                <w:lang w:val="es-BO"/>
              </w:rPr>
            </w:pPr>
          </w:p>
          <w:p w14:paraId="542B5A89" w14:textId="77777777" w:rsidR="0093785D" w:rsidRDefault="0093785D" w:rsidP="00EB3E8A">
            <w:pPr>
              <w:adjustRightInd w:val="0"/>
              <w:snapToGrid w:val="0"/>
              <w:jc w:val="center"/>
              <w:rPr>
                <w:rFonts w:ascii="Arial" w:hAnsi="Arial" w:cs="Arial"/>
                <w:sz w:val="16"/>
                <w:lang w:val="es-BO"/>
              </w:rPr>
            </w:pPr>
          </w:p>
          <w:p w14:paraId="2BBDEFF6" w14:textId="77777777" w:rsidR="0093785D" w:rsidRDefault="0093785D" w:rsidP="00EB3E8A">
            <w:pPr>
              <w:adjustRightInd w:val="0"/>
              <w:snapToGrid w:val="0"/>
              <w:jc w:val="center"/>
              <w:rPr>
                <w:rFonts w:ascii="Arial" w:hAnsi="Arial" w:cs="Arial"/>
                <w:sz w:val="16"/>
                <w:lang w:val="es-BO"/>
              </w:rPr>
            </w:pPr>
          </w:p>
          <w:p w14:paraId="1DB176B0" w14:textId="77777777" w:rsidR="0093785D" w:rsidRDefault="0093785D" w:rsidP="00EB3E8A">
            <w:pPr>
              <w:adjustRightInd w:val="0"/>
              <w:snapToGrid w:val="0"/>
              <w:jc w:val="center"/>
              <w:rPr>
                <w:rFonts w:ascii="Arial" w:hAnsi="Arial" w:cs="Arial"/>
                <w:sz w:val="16"/>
                <w:lang w:val="es-BO"/>
              </w:rPr>
            </w:pPr>
          </w:p>
          <w:p w14:paraId="2E5F884C" w14:textId="35631614" w:rsidR="009D2B3D" w:rsidRDefault="009D2B3D" w:rsidP="00190806">
            <w:pPr>
              <w:adjustRightInd w:val="0"/>
              <w:snapToGrid w:val="0"/>
              <w:rPr>
                <w:rFonts w:ascii="Arial" w:hAnsi="Arial" w:cs="Arial"/>
                <w:sz w:val="16"/>
                <w:lang w:val="es-BO"/>
              </w:rPr>
            </w:pPr>
          </w:p>
          <w:p w14:paraId="730B0DF7" w14:textId="6ABD3A73" w:rsidR="009D2B3D" w:rsidRDefault="0093785D" w:rsidP="00EB3E8A">
            <w:pPr>
              <w:adjustRightInd w:val="0"/>
              <w:snapToGrid w:val="0"/>
              <w:jc w:val="center"/>
              <w:rPr>
                <w:rFonts w:ascii="Arial" w:hAnsi="Arial" w:cs="Arial"/>
                <w:sz w:val="16"/>
                <w:lang w:val="es-BO"/>
              </w:rPr>
            </w:pPr>
            <w:r>
              <w:rPr>
                <w:rFonts w:ascii="Arial" w:hAnsi="Arial" w:cs="Arial"/>
                <w:sz w:val="16"/>
                <w:lang w:val="es-BO"/>
              </w:rPr>
              <w:t>09</w:t>
            </w:r>
          </w:p>
          <w:p w14:paraId="1761B698" w14:textId="77777777" w:rsidR="009D2B3D" w:rsidRDefault="009D2B3D" w:rsidP="00EB3E8A">
            <w:pPr>
              <w:adjustRightInd w:val="0"/>
              <w:snapToGrid w:val="0"/>
              <w:jc w:val="center"/>
              <w:rPr>
                <w:rFonts w:ascii="Arial" w:hAnsi="Arial" w:cs="Arial"/>
                <w:sz w:val="16"/>
                <w:lang w:val="es-BO"/>
              </w:rPr>
            </w:pPr>
          </w:p>
          <w:p w14:paraId="290BC9EA" w14:textId="28DD490F" w:rsidR="009D2B3D" w:rsidRPr="006E40C2" w:rsidRDefault="009D2B3D" w:rsidP="00EB3E8A">
            <w:pPr>
              <w:adjustRightInd w:val="0"/>
              <w:snapToGrid w:val="0"/>
              <w:jc w:val="center"/>
              <w:rPr>
                <w:rFonts w:ascii="Arial" w:hAnsi="Arial" w:cs="Arial"/>
                <w:sz w:val="16"/>
                <w:lang w:val="es-BO"/>
              </w:rPr>
            </w:pPr>
          </w:p>
        </w:tc>
        <w:tc>
          <w:tcPr>
            <w:tcW w:w="134" w:type="dxa"/>
            <w:tcBorders>
              <w:top w:val="nil"/>
              <w:left w:val="single" w:sz="4" w:space="0" w:color="auto"/>
              <w:bottom w:val="nil"/>
              <w:right w:val="single" w:sz="4" w:space="0" w:color="auto"/>
            </w:tcBorders>
            <w:vAlign w:val="center"/>
          </w:tcPr>
          <w:p w14:paraId="444DE655" w14:textId="77777777" w:rsidR="00120392" w:rsidRPr="006E40C2" w:rsidRDefault="00120392" w:rsidP="00EB3E8A">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365281" w14:textId="525E4839" w:rsidR="009D2B3D" w:rsidRDefault="0093785D" w:rsidP="00EB3E8A">
            <w:pPr>
              <w:adjustRightInd w:val="0"/>
              <w:snapToGrid w:val="0"/>
              <w:jc w:val="center"/>
              <w:rPr>
                <w:rFonts w:ascii="Arial" w:hAnsi="Arial" w:cs="Arial"/>
                <w:sz w:val="16"/>
                <w:lang w:val="es-BO"/>
              </w:rPr>
            </w:pPr>
            <w:r>
              <w:rPr>
                <w:rFonts w:ascii="Arial" w:hAnsi="Arial" w:cs="Arial"/>
                <w:sz w:val="16"/>
                <w:lang w:val="es-BO"/>
              </w:rPr>
              <w:t>2025</w:t>
            </w:r>
          </w:p>
          <w:p w14:paraId="2362EA03" w14:textId="77777777" w:rsidR="009D2B3D" w:rsidRDefault="009D2B3D" w:rsidP="00EB3E8A">
            <w:pPr>
              <w:adjustRightInd w:val="0"/>
              <w:snapToGrid w:val="0"/>
              <w:jc w:val="center"/>
              <w:rPr>
                <w:rFonts w:ascii="Arial" w:hAnsi="Arial" w:cs="Arial"/>
                <w:sz w:val="16"/>
                <w:lang w:val="es-BO"/>
              </w:rPr>
            </w:pPr>
          </w:p>
          <w:p w14:paraId="52C865A3" w14:textId="7F7A3B2C" w:rsidR="009D2B3D" w:rsidRDefault="009D2B3D" w:rsidP="00EB3E8A">
            <w:pPr>
              <w:adjustRightInd w:val="0"/>
              <w:snapToGrid w:val="0"/>
              <w:jc w:val="center"/>
              <w:rPr>
                <w:rFonts w:ascii="Arial" w:hAnsi="Arial" w:cs="Arial"/>
                <w:sz w:val="16"/>
                <w:lang w:val="es-BO"/>
              </w:rPr>
            </w:pPr>
          </w:p>
          <w:p w14:paraId="1DFEC6C8" w14:textId="77777777" w:rsidR="0093785D" w:rsidRDefault="0093785D" w:rsidP="00EB3E8A">
            <w:pPr>
              <w:adjustRightInd w:val="0"/>
              <w:snapToGrid w:val="0"/>
              <w:jc w:val="center"/>
              <w:rPr>
                <w:rFonts w:ascii="Arial" w:hAnsi="Arial" w:cs="Arial"/>
                <w:sz w:val="16"/>
                <w:lang w:val="es-BO"/>
              </w:rPr>
            </w:pPr>
          </w:p>
          <w:p w14:paraId="26294E7D" w14:textId="77777777" w:rsidR="0093785D" w:rsidRDefault="0093785D" w:rsidP="00EB3E8A">
            <w:pPr>
              <w:adjustRightInd w:val="0"/>
              <w:snapToGrid w:val="0"/>
              <w:jc w:val="center"/>
              <w:rPr>
                <w:rFonts w:ascii="Arial" w:hAnsi="Arial" w:cs="Arial"/>
                <w:sz w:val="16"/>
                <w:lang w:val="es-BO"/>
              </w:rPr>
            </w:pPr>
          </w:p>
          <w:p w14:paraId="51091FFA" w14:textId="77777777" w:rsidR="0093785D" w:rsidRDefault="0093785D" w:rsidP="00EB3E8A">
            <w:pPr>
              <w:adjustRightInd w:val="0"/>
              <w:snapToGrid w:val="0"/>
              <w:jc w:val="center"/>
              <w:rPr>
                <w:rFonts w:ascii="Arial" w:hAnsi="Arial" w:cs="Arial"/>
                <w:sz w:val="16"/>
                <w:lang w:val="es-BO"/>
              </w:rPr>
            </w:pPr>
          </w:p>
          <w:p w14:paraId="312CF720" w14:textId="6236CC02" w:rsidR="009D2B3D" w:rsidRDefault="0093785D" w:rsidP="00EB3E8A">
            <w:pPr>
              <w:adjustRightInd w:val="0"/>
              <w:snapToGrid w:val="0"/>
              <w:jc w:val="center"/>
              <w:rPr>
                <w:rFonts w:ascii="Arial" w:hAnsi="Arial" w:cs="Arial"/>
                <w:sz w:val="16"/>
                <w:lang w:val="es-BO"/>
              </w:rPr>
            </w:pPr>
            <w:r>
              <w:rPr>
                <w:rFonts w:ascii="Arial" w:hAnsi="Arial" w:cs="Arial"/>
                <w:sz w:val="16"/>
                <w:lang w:val="es-BO"/>
              </w:rPr>
              <w:t>2025</w:t>
            </w:r>
          </w:p>
          <w:p w14:paraId="4C2BE3D9" w14:textId="77777777" w:rsidR="009D2B3D" w:rsidRDefault="009D2B3D" w:rsidP="00EB3E8A">
            <w:pPr>
              <w:adjustRightInd w:val="0"/>
              <w:snapToGrid w:val="0"/>
              <w:jc w:val="center"/>
              <w:rPr>
                <w:rFonts w:ascii="Arial" w:hAnsi="Arial" w:cs="Arial"/>
                <w:sz w:val="16"/>
                <w:lang w:val="es-BO"/>
              </w:rPr>
            </w:pPr>
          </w:p>
          <w:p w14:paraId="7B8A19ED" w14:textId="5A23E97A" w:rsidR="009D2B3D" w:rsidRPr="006E40C2" w:rsidRDefault="009D2B3D" w:rsidP="00EB3E8A">
            <w:pPr>
              <w:adjustRightInd w:val="0"/>
              <w:snapToGrid w:val="0"/>
              <w:jc w:val="center"/>
              <w:rPr>
                <w:rFonts w:ascii="Arial" w:hAnsi="Arial" w:cs="Arial"/>
                <w:sz w:val="16"/>
                <w:lang w:val="es-BO"/>
              </w:rPr>
            </w:pPr>
          </w:p>
        </w:tc>
        <w:tc>
          <w:tcPr>
            <w:tcW w:w="135" w:type="dxa"/>
            <w:tcBorders>
              <w:top w:val="nil"/>
              <w:left w:val="single" w:sz="4" w:space="0" w:color="auto"/>
              <w:bottom w:val="nil"/>
              <w:right w:val="single" w:sz="12" w:space="0" w:color="auto"/>
            </w:tcBorders>
            <w:vAlign w:val="center"/>
          </w:tcPr>
          <w:p w14:paraId="7C118B23" w14:textId="77777777" w:rsidR="00120392" w:rsidRPr="006E40C2" w:rsidRDefault="00120392" w:rsidP="00EB3E8A">
            <w:pPr>
              <w:adjustRightInd w:val="0"/>
              <w:snapToGrid w:val="0"/>
              <w:jc w:val="center"/>
              <w:rPr>
                <w:rFonts w:ascii="Arial" w:hAnsi="Arial" w:cs="Arial"/>
                <w:sz w:val="16"/>
                <w:lang w:val="es-BO"/>
              </w:rPr>
            </w:pPr>
          </w:p>
        </w:tc>
        <w:tc>
          <w:tcPr>
            <w:tcW w:w="134" w:type="dxa"/>
            <w:tcBorders>
              <w:top w:val="nil"/>
              <w:left w:val="single" w:sz="12" w:space="0" w:color="auto"/>
              <w:bottom w:val="nil"/>
              <w:right w:val="single" w:sz="4" w:space="0" w:color="auto"/>
            </w:tcBorders>
          </w:tcPr>
          <w:p w14:paraId="4813A93D" w14:textId="77777777" w:rsidR="00120392" w:rsidRPr="006E40C2" w:rsidRDefault="00120392" w:rsidP="00EB3E8A">
            <w:pPr>
              <w:adjustRightInd w:val="0"/>
              <w:snapToGrid w:val="0"/>
              <w:jc w:val="center"/>
              <w:rPr>
                <w:rFonts w:ascii="Arial" w:hAnsi="Arial" w:cs="Arial"/>
                <w:sz w:val="16"/>
                <w:lang w:val="es-BO"/>
              </w:rPr>
            </w:pPr>
          </w:p>
        </w:tc>
        <w:tc>
          <w:tcPr>
            <w:tcW w:w="5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539E75" w14:textId="5151857B" w:rsidR="009D2B3D" w:rsidRDefault="0093785D" w:rsidP="00EB3E8A">
            <w:pPr>
              <w:adjustRightInd w:val="0"/>
              <w:snapToGrid w:val="0"/>
              <w:jc w:val="center"/>
              <w:rPr>
                <w:rFonts w:ascii="Arial" w:hAnsi="Arial" w:cs="Arial"/>
                <w:sz w:val="16"/>
                <w:lang w:val="es-BO"/>
              </w:rPr>
            </w:pPr>
            <w:r>
              <w:rPr>
                <w:rFonts w:ascii="Arial" w:hAnsi="Arial" w:cs="Arial"/>
                <w:sz w:val="16"/>
                <w:lang w:val="es-BO"/>
              </w:rPr>
              <w:t>10</w:t>
            </w:r>
          </w:p>
          <w:p w14:paraId="6FF740EB" w14:textId="77777777" w:rsidR="009D2B3D" w:rsidRDefault="009D2B3D" w:rsidP="00EB3E8A">
            <w:pPr>
              <w:adjustRightInd w:val="0"/>
              <w:snapToGrid w:val="0"/>
              <w:jc w:val="center"/>
              <w:rPr>
                <w:rFonts w:ascii="Arial" w:hAnsi="Arial" w:cs="Arial"/>
                <w:sz w:val="16"/>
                <w:lang w:val="es-BO"/>
              </w:rPr>
            </w:pPr>
          </w:p>
          <w:p w14:paraId="74F7226C" w14:textId="77777777" w:rsidR="0093785D" w:rsidRDefault="0093785D" w:rsidP="00EB3E8A">
            <w:pPr>
              <w:adjustRightInd w:val="0"/>
              <w:snapToGrid w:val="0"/>
              <w:jc w:val="center"/>
              <w:rPr>
                <w:rFonts w:ascii="Arial" w:hAnsi="Arial" w:cs="Arial"/>
                <w:sz w:val="16"/>
                <w:lang w:val="es-BO"/>
              </w:rPr>
            </w:pPr>
          </w:p>
          <w:p w14:paraId="6E600744" w14:textId="77777777" w:rsidR="0093785D" w:rsidRDefault="0093785D" w:rsidP="00EB3E8A">
            <w:pPr>
              <w:adjustRightInd w:val="0"/>
              <w:snapToGrid w:val="0"/>
              <w:jc w:val="center"/>
              <w:rPr>
                <w:rFonts w:ascii="Arial" w:hAnsi="Arial" w:cs="Arial"/>
                <w:sz w:val="16"/>
                <w:lang w:val="es-BO"/>
              </w:rPr>
            </w:pPr>
          </w:p>
          <w:p w14:paraId="27055661" w14:textId="77777777" w:rsidR="0093785D" w:rsidRDefault="0093785D" w:rsidP="00EB3E8A">
            <w:pPr>
              <w:adjustRightInd w:val="0"/>
              <w:snapToGrid w:val="0"/>
              <w:jc w:val="center"/>
              <w:rPr>
                <w:rFonts w:ascii="Arial" w:hAnsi="Arial" w:cs="Arial"/>
                <w:sz w:val="16"/>
                <w:lang w:val="es-BO"/>
              </w:rPr>
            </w:pPr>
          </w:p>
          <w:p w14:paraId="1F0AED7C" w14:textId="6CA5696A" w:rsidR="009D2B3D" w:rsidRDefault="009D2B3D" w:rsidP="00190806">
            <w:pPr>
              <w:adjustRightInd w:val="0"/>
              <w:snapToGrid w:val="0"/>
              <w:rPr>
                <w:rFonts w:ascii="Arial" w:hAnsi="Arial" w:cs="Arial"/>
                <w:sz w:val="16"/>
                <w:lang w:val="es-BO"/>
              </w:rPr>
            </w:pPr>
          </w:p>
          <w:p w14:paraId="5E61DBD9" w14:textId="2A1DF01B" w:rsidR="009D2B3D" w:rsidRDefault="0093785D" w:rsidP="00EB3E8A">
            <w:pPr>
              <w:adjustRightInd w:val="0"/>
              <w:snapToGrid w:val="0"/>
              <w:jc w:val="center"/>
              <w:rPr>
                <w:rFonts w:ascii="Arial" w:hAnsi="Arial" w:cs="Arial"/>
                <w:sz w:val="16"/>
                <w:lang w:val="es-BO"/>
              </w:rPr>
            </w:pPr>
            <w:r>
              <w:rPr>
                <w:rFonts w:ascii="Arial" w:hAnsi="Arial" w:cs="Arial"/>
                <w:sz w:val="16"/>
                <w:lang w:val="es-BO"/>
              </w:rPr>
              <w:t>10</w:t>
            </w:r>
          </w:p>
          <w:p w14:paraId="79750A70" w14:textId="77777777" w:rsidR="009D2B3D" w:rsidRDefault="009D2B3D" w:rsidP="00EB3E8A">
            <w:pPr>
              <w:adjustRightInd w:val="0"/>
              <w:snapToGrid w:val="0"/>
              <w:jc w:val="center"/>
              <w:rPr>
                <w:rFonts w:ascii="Arial" w:hAnsi="Arial" w:cs="Arial"/>
                <w:sz w:val="16"/>
                <w:lang w:val="es-BO"/>
              </w:rPr>
            </w:pPr>
          </w:p>
          <w:p w14:paraId="355055D0" w14:textId="373D43B1" w:rsidR="009D2B3D" w:rsidRPr="006E40C2" w:rsidRDefault="009D2B3D" w:rsidP="00EB3E8A">
            <w:pPr>
              <w:adjustRightInd w:val="0"/>
              <w:snapToGrid w:val="0"/>
              <w:jc w:val="center"/>
              <w:rPr>
                <w:rFonts w:ascii="Arial" w:hAnsi="Arial" w:cs="Arial"/>
                <w:sz w:val="16"/>
                <w:lang w:val="es-BO"/>
              </w:rPr>
            </w:pPr>
          </w:p>
        </w:tc>
        <w:tc>
          <w:tcPr>
            <w:tcW w:w="141" w:type="dxa"/>
            <w:tcBorders>
              <w:top w:val="nil"/>
              <w:left w:val="single" w:sz="4" w:space="0" w:color="auto"/>
              <w:bottom w:val="nil"/>
              <w:right w:val="single" w:sz="4" w:space="0" w:color="auto"/>
            </w:tcBorders>
            <w:vAlign w:val="center"/>
          </w:tcPr>
          <w:p w14:paraId="65F8DF6E" w14:textId="77777777" w:rsidR="00120392" w:rsidRPr="006E40C2" w:rsidRDefault="00120392" w:rsidP="00EB3E8A">
            <w:pPr>
              <w:adjustRightInd w:val="0"/>
              <w:snapToGrid w:val="0"/>
              <w:jc w:val="center"/>
              <w:rPr>
                <w:rFonts w:ascii="Arial" w:hAnsi="Arial" w:cs="Arial"/>
                <w:sz w:val="16"/>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F2E45" w14:textId="60547956" w:rsidR="009D2B3D" w:rsidRDefault="0093785D" w:rsidP="00EB3E8A">
            <w:pPr>
              <w:adjustRightInd w:val="0"/>
              <w:snapToGrid w:val="0"/>
              <w:jc w:val="center"/>
              <w:rPr>
                <w:rFonts w:ascii="Arial" w:hAnsi="Arial" w:cs="Arial"/>
                <w:sz w:val="16"/>
                <w:lang w:val="es-BO"/>
              </w:rPr>
            </w:pPr>
            <w:r>
              <w:rPr>
                <w:rFonts w:ascii="Arial" w:hAnsi="Arial" w:cs="Arial"/>
                <w:sz w:val="16"/>
                <w:lang w:val="es-BO"/>
              </w:rPr>
              <w:t>00</w:t>
            </w:r>
          </w:p>
          <w:p w14:paraId="66413464" w14:textId="77777777" w:rsidR="009D2B3D" w:rsidRDefault="009D2B3D" w:rsidP="00EB3E8A">
            <w:pPr>
              <w:adjustRightInd w:val="0"/>
              <w:snapToGrid w:val="0"/>
              <w:jc w:val="center"/>
              <w:rPr>
                <w:rFonts w:ascii="Arial" w:hAnsi="Arial" w:cs="Arial"/>
                <w:sz w:val="16"/>
                <w:lang w:val="es-BO"/>
              </w:rPr>
            </w:pPr>
          </w:p>
          <w:p w14:paraId="532A2003" w14:textId="77777777" w:rsidR="009D2B3D" w:rsidRDefault="009D2B3D" w:rsidP="00EB3E8A">
            <w:pPr>
              <w:adjustRightInd w:val="0"/>
              <w:snapToGrid w:val="0"/>
              <w:jc w:val="center"/>
              <w:rPr>
                <w:rFonts w:ascii="Arial" w:hAnsi="Arial" w:cs="Arial"/>
                <w:sz w:val="16"/>
                <w:lang w:val="es-BO"/>
              </w:rPr>
            </w:pPr>
          </w:p>
          <w:p w14:paraId="3E7696F3" w14:textId="77777777" w:rsidR="0093785D" w:rsidRDefault="0093785D" w:rsidP="00EB3E8A">
            <w:pPr>
              <w:adjustRightInd w:val="0"/>
              <w:snapToGrid w:val="0"/>
              <w:jc w:val="center"/>
              <w:rPr>
                <w:rFonts w:ascii="Arial" w:hAnsi="Arial" w:cs="Arial"/>
                <w:sz w:val="16"/>
                <w:lang w:val="es-BO"/>
              </w:rPr>
            </w:pPr>
          </w:p>
          <w:p w14:paraId="4F24FC58" w14:textId="77777777" w:rsidR="0093785D" w:rsidRDefault="0093785D" w:rsidP="00EB3E8A">
            <w:pPr>
              <w:adjustRightInd w:val="0"/>
              <w:snapToGrid w:val="0"/>
              <w:jc w:val="center"/>
              <w:rPr>
                <w:rFonts w:ascii="Arial" w:hAnsi="Arial" w:cs="Arial"/>
                <w:sz w:val="16"/>
                <w:lang w:val="es-BO"/>
              </w:rPr>
            </w:pPr>
          </w:p>
          <w:p w14:paraId="4809EC7D" w14:textId="77777777" w:rsidR="0093785D" w:rsidRDefault="0093785D" w:rsidP="00EB3E8A">
            <w:pPr>
              <w:adjustRightInd w:val="0"/>
              <w:snapToGrid w:val="0"/>
              <w:jc w:val="center"/>
              <w:rPr>
                <w:rFonts w:ascii="Arial" w:hAnsi="Arial" w:cs="Arial"/>
                <w:sz w:val="16"/>
                <w:lang w:val="es-BO"/>
              </w:rPr>
            </w:pPr>
          </w:p>
          <w:p w14:paraId="696D30AC" w14:textId="2B2F730D" w:rsidR="009D2B3D" w:rsidRDefault="0093785D" w:rsidP="00EB3E8A">
            <w:pPr>
              <w:adjustRightInd w:val="0"/>
              <w:snapToGrid w:val="0"/>
              <w:jc w:val="center"/>
              <w:rPr>
                <w:rFonts w:ascii="Arial" w:hAnsi="Arial" w:cs="Arial"/>
                <w:sz w:val="16"/>
                <w:lang w:val="es-BO"/>
              </w:rPr>
            </w:pPr>
            <w:r>
              <w:rPr>
                <w:rFonts w:ascii="Arial" w:hAnsi="Arial" w:cs="Arial"/>
                <w:sz w:val="16"/>
                <w:lang w:val="es-BO"/>
              </w:rPr>
              <w:t>15</w:t>
            </w:r>
          </w:p>
          <w:p w14:paraId="67B88A10" w14:textId="77777777" w:rsidR="009D2B3D" w:rsidRDefault="009D2B3D" w:rsidP="00EB3E8A">
            <w:pPr>
              <w:adjustRightInd w:val="0"/>
              <w:snapToGrid w:val="0"/>
              <w:jc w:val="center"/>
              <w:rPr>
                <w:rFonts w:ascii="Arial" w:hAnsi="Arial" w:cs="Arial"/>
                <w:sz w:val="16"/>
                <w:lang w:val="es-BO"/>
              </w:rPr>
            </w:pPr>
          </w:p>
          <w:p w14:paraId="17A07B1F" w14:textId="6830863D" w:rsidR="009D2B3D" w:rsidRPr="006E40C2" w:rsidRDefault="009D2B3D" w:rsidP="00EB3E8A">
            <w:pPr>
              <w:adjustRightInd w:val="0"/>
              <w:snapToGrid w:val="0"/>
              <w:jc w:val="center"/>
              <w:rPr>
                <w:rFonts w:ascii="Arial" w:hAnsi="Arial" w:cs="Arial"/>
                <w:sz w:val="16"/>
                <w:lang w:val="es-BO"/>
              </w:rPr>
            </w:pPr>
          </w:p>
        </w:tc>
        <w:tc>
          <w:tcPr>
            <w:tcW w:w="135" w:type="dxa"/>
            <w:tcBorders>
              <w:top w:val="nil"/>
              <w:left w:val="single" w:sz="4" w:space="0" w:color="auto"/>
              <w:bottom w:val="nil"/>
              <w:right w:val="single" w:sz="12" w:space="0" w:color="auto"/>
            </w:tcBorders>
            <w:vAlign w:val="center"/>
          </w:tcPr>
          <w:p w14:paraId="02A006EB" w14:textId="77777777" w:rsidR="00120392" w:rsidRPr="00885DA6"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503610C1" w14:textId="77777777" w:rsidR="00120392" w:rsidRPr="00885DA6"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02BC13" w14:textId="77777777" w:rsidR="007321F1" w:rsidRPr="007321F1" w:rsidRDefault="007321F1" w:rsidP="007321F1">
            <w:pPr>
              <w:adjustRightInd w:val="0"/>
              <w:snapToGrid w:val="0"/>
              <w:rPr>
                <w:rFonts w:ascii="Arial" w:hAnsi="Arial" w:cs="Arial"/>
                <w:b/>
                <w:bCs/>
                <w:sz w:val="12"/>
                <w:szCs w:val="18"/>
                <w:lang w:eastAsia="es-BO"/>
              </w:rPr>
            </w:pPr>
            <w:r w:rsidRPr="007321F1">
              <w:rPr>
                <w:rFonts w:ascii="Arial" w:hAnsi="Arial" w:cs="Arial"/>
                <w:b/>
                <w:bCs/>
                <w:sz w:val="12"/>
                <w:szCs w:val="18"/>
                <w:lang w:eastAsia="es-BO"/>
              </w:rPr>
              <w:t>PRESENTACIÓN DE PROPUESTAS:</w:t>
            </w:r>
          </w:p>
          <w:p w14:paraId="01F5DA7B" w14:textId="77777777" w:rsidR="007321F1" w:rsidRPr="007321F1" w:rsidRDefault="007321F1" w:rsidP="007321F1">
            <w:pPr>
              <w:adjustRightInd w:val="0"/>
              <w:snapToGrid w:val="0"/>
              <w:rPr>
                <w:rFonts w:ascii="Arial" w:hAnsi="Arial" w:cs="Arial"/>
                <w:b/>
                <w:bCs/>
                <w:sz w:val="12"/>
                <w:szCs w:val="18"/>
                <w:lang w:eastAsia="es-BO"/>
              </w:rPr>
            </w:pPr>
          </w:p>
          <w:p w14:paraId="4FCB4F4A" w14:textId="77777777" w:rsidR="007321F1" w:rsidRPr="007321F1" w:rsidRDefault="007321F1" w:rsidP="007321F1">
            <w:pPr>
              <w:adjustRightInd w:val="0"/>
              <w:snapToGrid w:val="0"/>
              <w:rPr>
                <w:rFonts w:ascii="Arial" w:hAnsi="Arial" w:cs="Arial"/>
                <w:b/>
                <w:bCs/>
                <w:sz w:val="12"/>
                <w:szCs w:val="18"/>
                <w:lang w:eastAsia="es-BO"/>
              </w:rPr>
            </w:pPr>
            <w:r w:rsidRPr="007321F1">
              <w:rPr>
                <w:rFonts w:ascii="Arial" w:hAnsi="Arial" w:cs="Arial"/>
                <w:b/>
                <w:bCs/>
                <w:sz w:val="12"/>
                <w:szCs w:val="18"/>
                <w:lang w:eastAsia="es-BO"/>
              </w:rPr>
              <w:t xml:space="preserve">En forma electrónica: </w:t>
            </w:r>
          </w:p>
          <w:p w14:paraId="45ADA2FA" w14:textId="77777777" w:rsidR="007321F1" w:rsidRPr="007321F1" w:rsidRDefault="007321F1" w:rsidP="007321F1">
            <w:pPr>
              <w:adjustRightInd w:val="0"/>
              <w:snapToGrid w:val="0"/>
              <w:rPr>
                <w:rFonts w:ascii="Arial" w:hAnsi="Arial" w:cs="Arial"/>
                <w:b/>
                <w:bCs/>
                <w:sz w:val="12"/>
                <w:szCs w:val="18"/>
                <w:lang w:eastAsia="es-BO"/>
              </w:rPr>
            </w:pPr>
            <w:r w:rsidRPr="007321F1">
              <w:rPr>
                <w:rFonts w:ascii="Arial" w:hAnsi="Arial" w:cs="Arial"/>
                <w:b/>
                <w:bCs/>
                <w:sz w:val="12"/>
                <w:szCs w:val="18"/>
                <w:lang w:eastAsia="es-BO"/>
              </w:rPr>
              <w:t>A través del RUPE de conformidad al procedimiento establecido en el presente DBC.</w:t>
            </w:r>
          </w:p>
          <w:p w14:paraId="31521A2D" w14:textId="77777777" w:rsidR="007321F1" w:rsidRPr="007321F1" w:rsidRDefault="007321F1" w:rsidP="007321F1">
            <w:pPr>
              <w:adjustRightInd w:val="0"/>
              <w:snapToGrid w:val="0"/>
              <w:rPr>
                <w:rFonts w:ascii="Arial" w:hAnsi="Arial" w:cs="Arial"/>
                <w:b/>
                <w:bCs/>
                <w:sz w:val="12"/>
                <w:szCs w:val="18"/>
                <w:lang w:eastAsia="es-BO"/>
              </w:rPr>
            </w:pPr>
          </w:p>
          <w:p w14:paraId="35C30385" w14:textId="77777777" w:rsidR="007321F1" w:rsidRPr="007321F1" w:rsidRDefault="007321F1" w:rsidP="007321F1">
            <w:pPr>
              <w:adjustRightInd w:val="0"/>
              <w:snapToGrid w:val="0"/>
              <w:rPr>
                <w:rFonts w:ascii="Arial" w:hAnsi="Arial" w:cs="Arial"/>
                <w:b/>
                <w:bCs/>
                <w:sz w:val="12"/>
                <w:szCs w:val="18"/>
                <w:lang w:val="es-BO" w:eastAsia="es-BO"/>
              </w:rPr>
            </w:pPr>
            <w:r w:rsidRPr="007321F1">
              <w:rPr>
                <w:rFonts w:ascii="Arial" w:hAnsi="Arial" w:cs="Arial"/>
                <w:b/>
                <w:bCs/>
                <w:sz w:val="12"/>
                <w:szCs w:val="18"/>
                <w:lang w:val="es-BO" w:eastAsia="es-BO"/>
              </w:rPr>
              <w:t xml:space="preserve">APERTURA DE PROPUESTAS </w:t>
            </w:r>
          </w:p>
          <w:p w14:paraId="156AD09F" w14:textId="77777777" w:rsidR="007321F1" w:rsidRPr="007321F1" w:rsidRDefault="007321F1" w:rsidP="007321F1">
            <w:pPr>
              <w:adjustRightInd w:val="0"/>
              <w:snapToGrid w:val="0"/>
              <w:rPr>
                <w:rFonts w:ascii="Arial" w:hAnsi="Arial" w:cs="Arial"/>
                <w:b/>
                <w:bCs/>
                <w:sz w:val="12"/>
                <w:szCs w:val="18"/>
                <w:lang w:val="es-BO" w:eastAsia="es-BO"/>
              </w:rPr>
            </w:pPr>
          </w:p>
          <w:p w14:paraId="3DD22C4B" w14:textId="77777777" w:rsidR="007321F1" w:rsidRPr="007321F1" w:rsidRDefault="007321F1" w:rsidP="007321F1">
            <w:pPr>
              <w:adjustRightInd w:val="0"/>
              <w:snapToGrid w:val="0"/>
              <w:rPr>
                <w:rFonts w:ascii="Arial" w:hAnsi="Arial" w:cs="Arial"/>
                <w:b/>
                <w:bCs/>
                <w:sz w:val="12"/>
                <w:szCs w:val="18"/>
                <w:lang w:val="es-BO" w:eastAsia="es-BO"/>
              </w:rPr>
            </w:pPr>
            <w:r w:rsidRPr="007321F1">
              <w:rPr>
                <w:rFonts w:ascii="Arial" w:hAnsi="Arial" w:cs="Arial"/>
                <w:b/>
                <w:bCs/>
                <w:sz w:val="12"/>
                <w:szCs w:val="18"/>
                <w:lang w:val="es-BO" w:eastAsia="es-BO"/>
              </w:rPr>
              <w:t>PRESENCIAL: UNIDAD DE PREINVERSIÓN, PISO 15 DEL EDIFICIO CENTRO DE COMUNICACIONES LA PAZ, AV. MARISCAL SANTA CRUZ.</w:t>
            </w:r>
          </w:p>
          <w:p w14:paraId="42FA0C7E" w14:textId="77777777" w:rsidR="007321F1" w:rsidRPr="007321F1" w:rsidRDefault="007321F1" w:rsidP="007321F1">
            <w:pPr>
              <w:adjustRightInd w:val="0"/>
              <w:snapToGrid w:val="0"/>
              <w:rPr>
                <w:rFonts w:ascii="Arial" w:hAnsi="Arial" w:cs="Arial"/>
                <w:b/>
                <w:bCs/>
                <w:sz w:val="12"/>
                <w:szCs w:val="18"/>
                <w:lang w:val="es-BO" w:eastAsia="es-BO"/>
              </w:rPr>
            </w:pPr>
          </w:p>
          <w:p w14:paraId="0DBE100C" w14:textId="77777777" w:rsidR="007321F1" w:rsidRPr="007321F1" w:rsidRDefault="007321F1" w:rsidP="007321F1">
            <w:pPr>
              <w:adjustRightInd w:val="0"/>
              <w:snapToGrid w:val="0"/>
              <w:rPr>
                <w:rFonts w:ascii="Arial" w:hAnsi="Arial" w:cs="Arial"/>
                <w:b/>
                <w:bCs/>
                <w:sz w:val="12"/>
                <w:szCs w:val="18"/>
                <w:lang w:eastAsia="es-BO"/>
              </w:rPr>
            </w:pPr>
            <w:r w:rsidRPr="007321F1">
              <w:rPr>
                <w:rFonts w:ascii="Arial" w:hAnsi="Arial" w:cs="Arial"/>
                <w:b/>
                <w:bCs/>
                <w:sz w:val="12"/>
                <w:szCs w:val="18"/>
                <w:lang w:val="es-BO" w:eastAsia="es-BO"/>
              </w:rPr>
              <w:t xml:space="preserve">VIRTUAL: A TRAVÉS DEL LINK/ENLACE DE CONEXIÓN: </w:t>
            </w:r>
          </w:p>
          <w:p w14:paraId="4F7A60C5" w14:textId="77777777" w:rsidR="007321F1" w:rsidRPr="007321F1" w:rsidRDefault="007321F1" w:rsidP="007321F1">
            <w:pPr>
              <w:adjustRightInd w:val="0"/>
              <w:snapToGrid w:val="0"/>
              <w:rPr>
                <w:rFonts w:ascii="Arial" w:hAnsi="Arial" w:cs="Arial"/>
                <w:b/>
                <w:bCs/>
                <w:sz w:val="12"/>
                <w:szCs w:val="18"/>
                <w:lang w:val="es-BO" w:eastAsia="es-BO"/>
              </w:rPr>
            </w:pPr>
          </w:p>
          <w:p w14:paraId="24DF3930" w14:textId="77777777" w:rsidR="007321F1" w:rsidRPr="007321F1" w:rsidRDefault="007321F1" w:rsidP="007321F1">
            <w:pPr>
              <w:adjustRightInd w:val="0"/>
              <w:snapToGrid w:val="0"/>
              <w:rPr>
                <w:rFonts w:ascii="Arial" w:hAnsi="Arial" w:cs="Arial"/>
                <w:b/>
                <w:bCs/>
                <w:sz w:val="12"/>
                <w:szCs w:val="18"/>
                <w:lang w:val="es-BO" w:eastAsia="es-BO"/>
              </w:rPr>
            </w:pPr>
            <w:r w:rsidRPr="007321F1">
              <w:rPr>
                <w:rFonts w:ascii="Arial" w:hAnsi="Arial" w:cs="Arial"/>
                <w:b/>
                <w:bCs/>
                <w:sz w:val="12"/>
                <w:szCs w:val="18"/>
                <w:lang w:val="es-BO" w:eastAsia="es-BO"/>
              </w:rPr>
              <w:t>Información para unirse a la reunión de Google Meet</w:t>
            </w:r>
          </w:p>
          <w:p w14:paraId="452D9C79" w14:textId="2C3C80EF" w:rsidR="00120392" w:rsidRPr="00885DA6" w:rsidRDefault="007321F1" w:rsidP="00B51DDD">
            <w:pPr>
              <w:adjustRightInd w:val="0"/>
              <w:snapToGrid w:val="0"/>
              <w:rPr>
                <w:rFonts w:ascii="Arial" w:hAnsi="Arial" w:cs="Arial"/>
                <w:lang w:val="es-BO"/>
              </w:rPr>
            </w:pPr>
            <w:r w:rsidRPr="007321F1">
              <w:rPr>
                <w:rFonts w:ascii="Arial" w:hAnsi="Arial" w:cs="Arial"/>
                <w:b/>
                <w:bCs/>
                <w:sz w:val="12"/>
                <w:szCs w:val="18"/>
                <w:lang w:val="es-BO" w:eastAsia="es-BO"/>
              </w:rPr>
              <w:t xml:space="preserve">Vínculo a la videollamada: </w:t>
            </w:r>
            <w:r w:rsidR="00A36D02" w:rsidRPr="00A36D02">
              <w:rPr>
                <w:rFonts w:ascii="Arial" w:hAnsi="Arial" w:cs="Arial"/>
                <w:b/>
                <w:bCs/>
                <w:sz w:val="12"/>
                <w:szCs w:val="18"/>
                <w:highlight w:val="yellow"/>
                <w:lang w:val="es-BO" w:eastAsia="es-BO"/>
              </w:rPr>
              <w:t xml:space="preserve">https://meet.google.com/maa-auxi-nkn </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120392" w:rsidRPr="00D011A8" w:rsidRDefault="00120392" w:rsidP="00EB3E8A">
            <w:pPr>
              <w:adjustRightInd w:val="0"/>
              <w:snapToGrid w:val="0"/>
              <w:jc w:val="center"/>
              <w:rPr>
                <w:rFonts w:ascii="Arial" w:hAnsi="Arial" w:cs="Arial"/>
                <w:lang w:val="es-BO"/>
              </w:rPr>
            </w:pPr>
          </w:p>
        </w:tc>
      </w:tr>
      <w:tr w:rsidR="00D011A8" w:rsidRPr="00D011A8" w14:paraId="42B105CA"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7D528AAB" w14:textId="77777777"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629EC8B1" w14:textId="77777777"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08610D6" w14:textId="77777777"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32408FC0" w14:textId="77777777"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vAlign w:val="center"/>
          </w:tcPr>
          <w:p w14:paraId="71D78074"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367E753" w14:textId="77777777"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vAlign w:val="center"/>
          </w:tcPr>
          <w:p w14:paraId="74224313"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1742DB5" w14:textId="77777777"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vAlign w:val="center"/>
          </w:tcPr>
          <w:p w14:paraId="410A51B2"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3ECE471"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C81C78" w:rsidRPr="00D011A8" w:rsidRDefault="00C81C78" w:rsidP="00EB3E8A">
            <w:pPr>
              <w:adjustRightInd w:val="0"/>
              <w:snapToGrid w:val="0"/>
              <w:jc w:val="center"/>
              <w:rPr>
                <w:rFonts w:ascii="Arial" w:hAnsi="Arial" w:cs="Arial"/>
                <w:sz w:val="4"/>
                <w:szCs w:val="4"/>
                <w:lang w:val="es-BO"/>
              </w:rPr>
            </w:pPr>
          </w:p>
        </w:tc>
        <w:tc>
          <w:tcPr>
            <w:tcW w:w="586" w:type="dxa"/>
            <w:tcBorders>
              <w:top w:val="single" w:sz="6" w:space="0" w:color="auto"/>
              <w:left w:val="nil"/>
              <w:bottom w:val="nil"/>
              <w:right w:val="nil"/>
            </w:tcBorders>
            <w:vAlign w:val="center"/>
          </w:tcPr>
          <w:p w14:paraId="379BD623" w14:textId="77777777" w:rsidR="00C81C78" w:rsidRPr="00D011A8" w:rsidRDefault="00C81C78" w:rsidP="00EB3E8A">
            <w:pPr>
              <w:adjustRightInd w:val="0"/>
              <w:snapToGrid w:val="0"/>
              <w:jc w:val="center"/>
              <w:rPr>
                <w:rFonts w:ascii="Arial" w:hAnsi="Arial" w:cs="Arial"/>
                <w:sz w:val="4"/>
                <w:szCs w:val="4"/>
                <w:lang w:val="es-BO"/>
              </w:rPr>
            </w:pPr>
          </w:p>
        </w:tc>
        <w:tc>
          <w:tcPr>
            <w:tcW w:w="141" w:type="dxa"/>
            <w:tcBorders>
              <w:top w:val="nil"/>
              <w:left w:val="nil"/>
              <w:bottom w:val="nil"/>
              <w:right w:val="nil"/>
            </w:tcBorders>
            <w:vAlign w:val="center"/>
          </w:tcPr>
          <w:p w14:paraId="7072CC5C" w14:textId="77777777"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vAlign w:val="center"/>
          </w:tcPr>
          <w:p w14:paraId="7F16E8D8"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2CEF9763" w14:textId="77777777"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7E8F809C" w14:textId="77777777"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vAlign w:val="center"/>
          </w:tcPr>
          <w:p w14:paraId="6245E418" w14:textId="77777777"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E4C5DA3" w14:textId="77777777" w:rsidR="00C81C78" w:rsidRPr="00D011A8" w:rsidRDefault="00C81C78" w:rsidP="00EB3E8A">
            <w:pPr>
              <w:adjustRightInd w:val="0"/>
              <w:snapToGrid w:val="0"/>
              <w:jc w:val="center"/>
              <w:rPr>
                <w:rFonts w:ascii="Arial" w:hAnsi="Arial" w:cs="Arial"/>
                <w:sz w:val="4"/>
                <w:szCs w:val="4"/>
                <w:lang w:val="es-BO"/>
              </w:rPr>
            </w:pPr>
          </w:p>
        </w:tc>
      </w:tr>
      <w:tr w:rsidR="00D011A8" w:rsidRPr="00D011A8" w14:paraId="07839C1D"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87477E1"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727AA2F"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57B8B6CC"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6449954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75F00D6B"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53FB92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8AF13F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F9DBBC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13A95D7"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120392" w:rsidRPr="00D011A8" w:rsidRDefault="00120392" w:rsidP="00EB3E8A">
            <w:pPr>
              <w:adjustRightInd w:val="0"/>
              <w:snapToGrid w:val="0"/>
              <w:jc w:val="center"/>
              <w:rPr>
                <w:i/>
                <w:sz w:val="14"/>
                <w:szCs w:val="14"/>
                <w:lang w:val="es-BO"/>
              </w:rPr>
            </w:pPr>
          </w:p>
        </w:tc>
        <w:tc>
          <w:tcPr>
            <w:tcW w:w="586" w:type="dxa"/>
            <w:tcBorders>
              <w:top w:val="nil"/>
              <w:left w:val="nil"/>
              <w:bottom w:val="nil"/>
              <w:right w:val="nil"/>
            </w:tcBorders>
            <w:tcMar>
              <w:left w:w="0" w:type="dxa"/>
              <w:right w:w="0" w:type="dxa"/>
            </w:tcMar>
            <w:vAlign w:val="center"/>
          </w:tcPr>
          <w:p w14:paraId="704C5A99" w14:textId="77777777" w:rsidR="00120392" w:rsidRPr="00D011A8" w:rsidRDefault="00120392" w:rsidP="00EB3E8A">
            <w:pPr>
              <w:adjustRightInd w:val="0"/>
              <w:snapToGrid w:val="0"/>
              <w:jc w:val="center"/>
              <w:rPr>
                <w:i/>
                <w:sz w:val="14"/>
                <w:szCs w:val="14"/>
                <w:lang w:val="es-BO"/>
              </w:rPr>
            </w:pPr>
          </w:p>
        </w:tc>
        <w:tc>
          <w:tcPr>
            <w:tcW w:w="141" w:type="dxa"/>
            <w:tcBorders>
              <w:top w:val="nil"/>
              <w:left w:val="nil"/>
              <w:bottom w:val="nil"/>
              <w:right w:val="nil"/>
            </w:tcBorders>
            <w:tcMar>
              <w:left w:w="0" w:type="dxa"/>
              <w:right w:w="0" w:type="dxa"/>
            </w:tcMar>
            <w:vAlign w:val="center"/>
          </w:tcPr>
          <w:p w14:paraId="3C3C839D"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891E46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FF3BFAD"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50D005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2ED25E00"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76CE46A" w14:textId="77777777" w:rsidR="00120392" w:rsidRPr="00D011A8" w:rsidRDefault="00120392" w:rsidP="00EB3E8A">
            <w:pPr>
              <w:adjustRightInd w:val="0"/>
              <w:snapToGrid w:val="0"/>
              <w:jc w:val="center"/>
              <w:rPr>
                <w:i/>
                <w:sz w:val="14"/>
                <w:szCs w:val="14"/>
                <w:lang w:val="es-BO"/>
              </w:rPr>
            </w:pPr>
          </w:p>
        </w:tc>
      </w:tr>
      <w:tr w:rsidR="00D011A8" w:rsidRPr="00D011A8" w14:paraId="42188891"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5F08C3B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6E488896"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FACC52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2773F490"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29</w:t>
            </w:r>
          </w:p>
        </w:tc>
        <w:tc>
          <w:tcPr>
            <w:tcW w:w="134" w:type="dxa"/>
            <w:tcBorders>
              <w:top w:val="nil"/>
              <w:left w:val="single" w:sz="4" w:space="0" w:color="auto"/>
              <w:bottom w:val="nil"/>
              <w:right w:val="single" w:sz="4" w:space="0" w:color="auto"/>
            </w:tcBorders>
            <w:vAlign w:val="center"/>
          </w:tcPr>
          <w:p w14:paraId="0C61DBA9" w14:textId="77777777" w:rsidR="00120392" w:rsidRPr="00FA5DD2" w:rsidRDefault="00120392" w:rsidP="00EB3E8A">
            <w:pPr>
              <w:adjustRightInd w:val="0"/>
              <w:snapToGrid w:val="0"/>
              <w:jc w:val="center"/>
              <w:rPr>
                <w:rFonts w:ascii="Arial" w:hAnsi="Arial" w:cs="Arial"/>
                <w:sz w:val="16"/>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33ACD8A0"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09</w:t>
            </w:r>
          </w:p>
        </w:tc>
        <w:tc>
          <w:tcPr>
            <w:tcW w:w="134" w:type="dxa"/>
            <w:tcBorders>
              <w:top w:val="nil"/>
              <w:left w:val="single" w:sz="4" w:space="0" w:color="auto"/>
              <w:bottom w:val="nil"/>
              <w:right w:val="single" w:sz="4" w:space="0" w:color="auto"/>
            </w:tcBorders>
            <w:vAlign w:val="center"/>
          </w:tcPr>
          <w:p w14:paraId="78F642B9" w14:textId="77777777" w:rsidR="00120392" w:rsidRPr="00FA5DD2" w:rsidRDefault="00120392" w:rsidP="00EB3E8A">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686DBB92"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2025</w:t>
            </w:r>
          </w:p>
        </w:tc>
        <w:tc>
          <w:tcPr>
            <w:tcW w:w="135" w:type="dxa"/>
            <w:tcBorders>
              <w:top w:val="nil"/>
              <w:left w:val="single" w:sz="4" w:space="0" w:color="auto"/>
              <w:bottom w:val="nil"/>
              <w:right w:val="single" w:sz="12" w:space="0" w:color="auto"/>
            </w:tcBorders>
            <w:vAlign w:val="center"/>
          </w:tcPr>
          <w:p w14:paraId="0B77293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120392" w:rsidRPr="00D011A8" w:rsidRDefault="00120392" w:rsidP="00EB3E8A">
            <w:pPr>
              <w:adjustRightInd w:val="0"/>
              <w:snapToGrid w:val="0"/>
              <w:jc w:val="center"/>
              <w:rPr>
                <w:rFonts w:ascii="Arial" w:hAnsi="Arial" w:cs="Arial"/>
                <w:lang w:val="es-BO"/>
              </w:rPr>
            </w:pPr>
          </w:p>
        </w:tc>
        <w:tc>
          <w:tcPr>
            <w:tcW w:w="586" w:type="dxa"/>
            <w:tcBorders>
              <w:top w:val="nil"/>
              <w:left w:val="nil"/>
              <w:bottom w:val="nil"/>
              <w:right w:val="nil"/>
            </w:tcBorders>
            <w:vAlign w:val="center"/>
          </w:tcPr>
          <w:p w14:paraId="0AA51AE3" w14:textId="77777777" w:rsidR="00120392" w:rsidRPr="00D011A8" w:rsidRDefault="00120392" w:rsidP="00EB3E8A">
            <w:pPr>
              <w:adjustRightInd w:val="0"/>
              <w:snapToGrid w:val="0"/>
              <w:jc w:val="center"/>
              <w:rPr>
                <w:rFonts w:ascii="Arial" w:hAnsi="Arial" w:cs="Arial"/>
                <w:lang w:val="es-BO"/>
              </w:rPr>
            </w:pPr>
          </w:p>
        </w:tc>
        <w:tc>
          <w:tcPr>
            <w:tcW w:w="141" w:type="dxa"/>
            <w:tcBorders>
              <w:top w:val="nil"/>
              <w:left w:val="nil"/>
              <w:bottom w:val="nil"/>
              <w:right w:val="nil"/>
            </w:tcBorders>
            <w:vAlign w:val="center"/>
          </w:tcPr>
          <w:p w14:paraId="7B05357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11E1804F"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13041B43"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1F96948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vAlign w:val="center"/>
          </w:tcPr>
          <w:p w14:paraId="6ECD1246"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120392" w:rsidRPr="00D011A8" w:rsidRDefault="00120392" w:rsidP="00EB3E8A">
            <w:pPr>
              <w:adjustRightInd w:val="0"/>
              <w:snapToGrid w:val="0"/>
              <w:jc w:val="center"/>
              <w:rPr>
                <w:rFonts w:ascii="Arial" w:hAnsi="Arial" w:cs="Arial"/>
                <w:lang w:val="es-BO"/>
              </w:rPr>
            </w:pPr>
          </w:p>
        </w:tc>
      </w:tr>
      <w:tr w:rsidR="00D011A8" w:rsidRPr="00D011A8" w14:paraId="19F39E34"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23C0355"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1358B9DC"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4DDEE89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7B8CCCA0"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6393210A" w14:textId="77777777" w:rsidR="00120392" w:rsidRPr="00885DA6"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E6773D9" w14:textId="77777777" w:rsidR="00120392" w:rsidRPr="00885DA6"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1D3FEF0" w14:textId="77777777" w:rsidR="00120392" w:rsidRPr="00885DA6"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CE7EC05" w14:textId="77777777" w:rsidR="00120392" w:rsidRPr="00885DA6"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28564374" w14:textId="77777777" w:rsidR="00120392" w:rsidRPr="00885DA6"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066762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120392" w:rsidRPr="00D011A8" w:rsidRDefault="00120392" w:rsidP="00EB3E8A">
            <w:pPr>
              <w:adjustRightInd w:val="0"/>
              <w:snapToGrid w:val="0"/>
              <w:jc w:val="center"/>
              <w:rPr>
                <w:rFonts w:ascii="Arial" w:hAnsi="Arial" w:cs="Arial"/>
                <w:sz w:val="4"/>
                <w:szCs w:val="4"/>
                <w:lang w:val="es-BO"/>
              </w:rPr>
            </w:pPr>
          </w:p>
        </w:tc>
        <w:tc>
          <w:tcPr>
            <w:tcW w:w="586" w:type="dxa"/>
            <w:tcBorders>
              <w:top w:val="nil"/>
              <w:left w:val="nil"/>
              <w:bottom w:val="nil"/>
              <w:right w:val="nil"/>
            </w:tcBorders>
            <w:vAlign w:val="center"/>
          </w:tcPr>
          <w:p w14:paraId="2941030B" w14:textId="77777777" w:rsidR="00120392" w:rsidRPr="00D011A8" w:rsidRDefault="00120392" w:rsidP="00EB3E8A">
            <w:pPr>
              <w:adjustRightInd w:val="0"/>
              <w:snapToGrid w:val="0"/>
              <w:jc w:val="center"/>
              <w:rPr>
                <w:rFonts w:ascii="Arial" w:hAnsi="Arial" w:cs="Arial"/>
                <w:sz w:val="4"/>
                <w:szCs w:val="4"/>
                <w:lang w:val="es-BO"/>
              </w:rPr>
            </w:pPr>
          </w:p>
        </w:tc>
        <w:tc>
          <w:tcPr>
            <w:tcW w:w="141" w:type="dxa"/>
            <w:tcBorders>
              <w:top w:val="nil"/>
              <w:left w:val="nil"/>
              <w:bottom w:val="nil"/>
              <w:right w:val="nil"/>
            </w:tcBorders>
            <w:vAlign w:val="center"/>
          </w:tcPr>
          <w:p w14:paraId="3E1E947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3631658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2011BC66"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6375574A"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27A2A19A"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51E641E"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E2AEADB"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3208F96C"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D55777B"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tcMar>
              <w:left w:w="0" w:type="dxa"/>
              <w:right w:w="0" w:type="dxa"/>
            </w:tcMar>
            <w:vAlign w:val="center"/>
          </w:tcPr>
          <w:p w14:paraId="72D57BF4"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03012A6B" w14:textId="77777777" w:rsidR="00120392" w:rsidRPr="00885DA6" w:rsidRDefault="00120392" w:rsidP="00EB3E8A">
            <w:pPr>
              <w:adjustRightInd w:val="0"/>
              <w:snapToGrid w:val="0"/>
              <w:jc w:val="center"/>
              <w:rPr>
                <w:i/>
                <w:sz w:val="14"/>
                <w:szCs w:val="14"/>
                <w:lang w:val="es-BO"/>
              </w:rPr>
            </w:pPr>
            <w:r w:rsidRPr="00885DA6">
              <w:rPr>
                <w:i/>
                <w:sz w:val="14"/>
                <w:szCs w:val="14"/>
                <w:lang w:val="es-BO"/>
              </w:rPr>
              <w:t>Día</w:t>
            </w:r>
          </w:p>
        </w:tc>
        <w:tc>
          <w:tcPr>
            <w:tcW w:w="134" w:type="dxa"/>
            <w:tcBorders>
              <w:top w:val="nil"/>
              <w:left w:val="nil"/>
              <w:bottom w:val="nil"/>
              <w:right w:val="nil"/>
            </w:tcBorders>
            <w:tcMar>
              <w:left w:w="0" w:type="dxa"/>
              <w:right w:w="0" w:type="dxa"/>
            </w:tcMar>
            <w:vAlign w:val="center"/>
          </w:tcPr>
          <w:p w14:paraId="5EC4F833" w14:textId="77777777" w:rsidR="00120392" w:rsidRPr="00885DA6"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572B89C" w14:textId="77777777" w:rsidR="00120392" w:rsidRPr="00885DA6" w:rsidRDefault="00120392" w:rsidP="00EB3E8A">
            <w:pPr>
              <w:adjustRightInd w:val="0"/>
              <w:snapToGrid w:val="0"/>
              <w:jc w:val="center"/>
              <w:rPr>
                <w:i/>
                <w:sz w:val="14"/>
                <w:szCs w:val="14"/>
                <w:lang w:val="es-BO"/>
              </w:rPr>
            </w:pPr>
            <w:r w:rsidRPr="00885DA6">
              <w:rPr>
                <w:i/>
                <w:sz w:val="14"/>
                <w:szCs w:val="14"/>
                <w:lang w:val="es-BO"/>
              </w:rPr>
              <w:t>Mes</w:t>
            </w:r>
          </w:p>
        </w:tc>
        <w:tc>
          <w:tcPr>
            <w:tcW w:w="134" w:type="dxa"/>
            <w:tcBorders>
              <w:top w:val="nil"/>
              <w:left w:val="nil"/>
              <w:bottom w:val="nil"/>
              <w:right w:val="nil"/>
            </w:tcBorders>
            <w:tcMar>
              <w:left w:w="0" w:type="dxa"/>
              <w:right w:w="0" w:type="dxa"/>
            </w:tcMar>
            <w:vAlign w:val="center"/>
          </w:tcPr>
          <w:p w14:paraId="5D2121B8" w14:textId="77777777" w:rsidR="00120392" w:rsidRPr="00885DA6"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B178302" w14:textId="77777777" w:rsidR="00120392" w:rsidRPr="00885DA6" w:rsidRDefault="00120392" w:rsidP="00EB3E8A">
            <w:pPr>
              <w:adjustRightInd w:val="0"/>
              <w:snapToGrid w:val="0"/>
              <w:jc w:val="center"/>
              <w:rPr>
                <w:i/>
                <w:sz w:val="14"/>
                <w:szCs w:val="14"/>
                <w:lang w:val="es-BO"/>
              </w:rPr>
            </w:pPr>
            <w:r w:rsidRPr="00885DA6">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3009C489"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120392" w:rsidRPr="00D011A8" w:rsidRDefault="00120392" w:rsidP="00EB3E8A">
            <w:pPr>
              <w:adjustRightInd w:val="0"/>
              <w:snapToGrid w:val="0"/>
              <w:jc w:val="center"/>
              <w:rPr>
                <w:i/>
                <w:sz w:val="14"/>
                <w:szCs w:val="14"/>
                <w:lang w:val="es-BO"/>
              </w:rPr>
            </w:pPr>
          </w:p>
        </w:tc>
        <w:tc>
          <w:tcPr>
            <w:tcW w:w="586" w:type="dxa"/>
            <w:tcBorders>
              <w:top w:val="nil"/>
              <w:left w:val="nil"/>
              <w:bottom w:val="nil"/>
              <w:right w:val="nil"/>
            </w:tcBorders>
            <w:tcMar>
              <w:left w:w="0" w:type="dxa"/>
              <w:right w:w="0" w:type="dxa"/>
            </w:tcMar>
            <w:vAlign w:val="center"/>
          </w:tcPr>
          <w:p w14:paraId="1231E88E" w14:textId="77777777" w:rsidR="00120392" w:rsidRPr="00D011A8" w:rsidRDefault="00120392" w:rsidP="00EB3E8A">
            <w:pPr>
              <w:adjustRightInd w:val="0"/>
              <w:snapToGrid w:val="0"/>
              <w:jc w:val="center"/>
              <w:rPr>
                <w:i/>
                <w:sz w:val="14"/>
                <w:szCs w:val="14"/>
                <w:lang w:val="es-BO"/>
              </w:rPr>
            </w:pPr>
          </w:p>
        </w:tc>
        <w:tc>
          <w:tcPr>
            <w:tcW w:w="141" w:type="dxa"/>
            <w:tcBorders>
              <w:top w:val="nil"/>
              <w:left w:val="nil"/>
              <w:bottom w:val="nil"/>
              <w:right w:val="nil"/>
            </w:tcBorders>
            <w:tcMar>
              <w:left w:w="0" w:type="dxa"/>
              <w:right w:w="0" w:type="dxa"/>
            </w:tcMar>
            <w:vAlign w:val="center"/>
          </w:tcPr>
          <w:p w14:paraId="1FB35A4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E9BBD66"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7BDB6D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41C263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06F2797A"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F2AF5F8" w14:textId="77777777" w:rsidR="00120392" w:rsidRPr="00D011A8" w:rsidRDefault="00120392" w:rsidP="00EB3E8A">
            <w:pPr>
              <w:adjustRightInd w:val="0"/>
              <w:snapToGrid w:val="0"/>
              <w:jc w:val="center"/>
              <w:rPr>
                <w:i/>
                <w:sz w:val="14"/>
                <w:szCs w:val="14"/>
                <w:lang w:val="es-BO"/>
              </w:rPr>
            </w:pPr>
          </w:p>
        </w:tc>
      </w:tr>
      <w:tr w:rsidR="00D011A8" w:rsidRPr="00D011A8" w14:paraId="56835778"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5F80C380"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69D8ED9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21F05B5"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26C9B574"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01</w:t>
            </w:r>
          </w:p>
        </w:tc>
        <w:tc>
          <w:tcPr>
            <w:tcW w:w="134" w:type="dxa"/>
            <w:tcBorders>
              <w:top w:val="nil"/>
              <w:left w:val="single" w:sz="4" w:space="0" w:color="auto"/>
              <w:bottom w:val="nil"/>
              <w:right w:val="single" w:sz="4" w:space="0" w:color="auto"/>
            </w:tcBorders>
            <w:vAlign w:val="center"/>
          </w:tcPr>
          <w:p w14:paraId="713E16D3" w14:textId="77777777" w:rsidR="00120392" w:rsidRPr="00FA5DD2" w:rsidRDefault="00120392" w:rsidP="00EB3E8A">
            <w:pPr>
              <w:adjustRightInd w:val="0"/>
              <w:snapToGrid w:val="0"/>
              <w:jc w:val="center"/>
              <w:rPr>
                <w:rFonts w:ascii="Arial" w:hAnsi="Arial" w:cs="Arial"/>
                <w:sz w:val="16"/>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57A8CC21"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10</w:t>
            </w:r>
          </w:p>
        </w:tc>
        <w:tc>
          <w:tcPr>
            <w:tcW w:w="134" w:type="dxa"/>
            <w:tcBorders>
              <w:top w:val="nil"/>
              <w:left w:val="single" w:sz="4" w:space="0" w:color="auto"/>
              <w:bottom w:val="nil"/>
              <w:right w:val="single" w:sz="4" w:space="0" w:color="auto"/>
            </w:tcBorders>
            <w:vAlign w:val="center"/>
          </w:tcPr>
          <w:p w14:paraId="3F2E44D9" w14:textId="77777777" w:rsidR="00120392" w:rsidRPr="00FA5DD2" w:rsidRDefault="00120392" w:rsidP="00EB3E8A">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21910107"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2025</w:t>
            </w:r>
          </w:p>
        </w:tc>
        <w:tc>
          <w:tcPr>
            <w:tcW w:w="135" w:type="dxa"/>
            <w:tcBorders>
              <w:top w:val="nil"/>
              <w:left w:val="single" w:sz="4" w:space="0" w:color="auto"/>
              <w:bottom w:val="nil"/>
              <w:right w:val="single" w:sz="12" w:space="0" w:color="auto"/>
            </w:tcBorders>
            <w:vAlign w:val="center"/>
          </w:tcPr>
          <w:p w14:paraId="3411F9B2"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120392" w:rsidRPr="00D011A8" w:rsidRDefault="00120392" w:rsidP="00EB3E8A">
            <w:pPr>
              <w:adjustRightInd w:val="0"/>
              <w:snapToGrid w:val="0"/>
              <w:jc w:val="center"/>
              <w:rPr>
                <w:rFonts w:ascii="Arial" w:hAnsi="Arial" w:cs="Arial"/>
                <w:lang w:val="es-BO"/>
              </w:rPr>
            </w:pPr>
          </w:p>
        </w:tc>
        <w:tc>
          <w:tcPr>
            <w:tcW w:w="586" w:type="dxa"/>
            <w:tcBorders>
              <w:top w:val="nil"/>
              <w:left w:val="nil"/>
              <w:bottom w:val="nil"/>
              <w:right w:val="nil"/>
            </w:tcBorders>
            <w:vAlign w:val="center"/>
          </w:tcPr>
          <w:p w14:paraId="41AAF40E" w14:textId="77777777" w:rsidR="00120392" w:rsidRPr="00D011A8" w:rsidRDefault="00120392" w:rsidP="00EB3E8A">
            <w:pPr>
              <w:adjustRightInd w:val="0"/>
              <w:snapToGrid w:val="0"/>
              <w:jc w:val="center"/>
              <w:rPr>
                <w:rFonts w:ascii="Arial" w:hAnsi="Arial" w:cs="Arial"/>
                <w:lang w:val="es-BO"/>
              </w:rPr>
            </w:pPr>
          </w:p>
        </w:tc>
        <w:tc>
          <w:tcPr>
            <w:tcW w:w="141" w:type="dxa"/>
            <w:tcBorders>
              <w:top w:val="nil"/>
              <w:left w:val="nil"/>
              <w:bottom w:val="nil"/>
              <w:right w:val="nil"/>
            </w:tcBorders>
            <w:vAlign w:val="center"/>
          </w:tcPr>
          <w:p w14:paraId="5661A3F6"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7ADBFD4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648FFEE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0333D997"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772F2342"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66689E07" w14:textId="77777777" w:rsidR="00120392" w:rsidRPr="00D011A8" w:rsidRDefault="00120392" w:rsidP="00EB3E8A">
            <w:pPr>
              <w:adjustRightInd w:val="0"/>
              <w:snapToGrid w:val="0"/>
              <w:jc w:val="center"/>
              <w:rPr>
                <w:rFonts w:ascii="Arial" w:hAnsi="Arial" w:cs="Arial"/>
                <w:lang w:val="es-BO"/>
              </w:rPr>
            </w:pPr>
          </w:p>
        </w:tc>
      </w:tr>
      <w:tr w:rsidR="00D011A8" w:rsidRPr="00D011A8" w14:paraId="5333B897"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noWrap/>
            <w:tcMar>
              <w:left w:w="0" w:type="dxa"/>
              <w:right w:w="0" w:type="dxa"/>
            </w:tcMar>
            <w:vAlign w:val="center"/>
          </w:tcPr>
          <w:p w14:paraId="07BF8A23"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5A2317A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F4EA787"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77D9B5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08BC51E3" w14:textId="77777777" w:rsidR="00120392" w:rsidRPr="00885DA6"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B9E34AD" w14:textId="77777777" w:rsidR="00120392" w:rsidRPr="00885DA6"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3F57A811" w14:textId="77777777" w:rsidR="00120392" w:rsidRPr="00885DA6"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0D75823" w14:textId="77777777" w:rsidR="00120392" w:rsidRPr="00885DA6"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05D06E4" w14:textId="77777777" w:rsidR="00120392" w:rsidRPr="00885DA6"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BDE19F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120392" w:rsidRPr="00D011A8" w:rsidRDefault="00120392" w:rsidP="00EB3E8A">
            <w:pPr>
              <w:adjustRightInd w:val="0"/>
              <w:snapToGrid w:val="0"/>
              <w:jc w:val="center"/>
              <w:rPr>
                <w:rFonts w:ascii="Arial" w:hAnsi="Arial" w:cs="Arial"/>
                <w:sz w:val="4"/>
                <w:szCs w:val="4"/>
                <w:lang w:val="es-BO"/>
              </w:rPr>
            </w:pPr>
          </w:p>
        </w:tc>
        <w:tc>
          <w:tcPr>
            <w:tcW w:w="586" w:type="dxa"/>
            <w:tcBorders>
              <w:top w:val="nil"/>
              <w:left w:val="nil"/>
              <w:bottom w:val="nil"/>
              <w:right w:val="nil"/>
            </w:tcBorders>
            <w:vAlign w:val="center"/>
          </w:tcPr>
          <w:p w14:paraId="30832298" w14:textId="77777777" w:rsidR="00120392" w:rsidRPr="00D011A8" w:rsidRDefault="00120392" w:rsidP="00EB3E8A">
            <w:pPr>
              <w:adjustRightInd w:val="0"/>
              <w:snapToGrid w:val="0"/>
              <w:jc w:val="center"/>
              <w:rPr>
                <w:rFonts w:ascii="Arial" w:hAnsi="Arial" w:cs="Arial"/>
                <w:sz w:val="4"/>
                <w:szCs w:val="4"/>
                <w:lang w:val="es-BO"/>
              </w:rPr>
            </w:pPr>
          </w:p>
        </w:tc>
        <w:tc>
          <w:tcPr>
            <w:tcW w:w="141" w:type="dxa"/>
            <w:tcBorders>
              <w:top w:val="nil"/>
              <w:left w:val="nil"/>
              <w:bottom w:val="nil"/>
              <w:right w:val="nil"/>
            </w:tcBorders>
            <w:vAlign w:val="center"/>
          </w:tcPr>
          <w:p w14:paraId="31D2F93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05AE635C"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E26676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725905D2"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5C4146B8"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F42DD61"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555EA3F"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023D5758"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vAlign w:val="center"/>
          </w:tcPr>
          <w:p w14:paraId="064C8052" w14:textId="77777777"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vAlign w:val="center"/>
          </w:tcPr>
          <w:p w14:paraId="3FE389DB" w14:textId="77777777"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172C6CA5" w14:textId="77777777" w:rsidR="00120392" w:rsidRPr="00885DA6" w:rsidRDefault="00120392" w:rsidP="00EB3E8A">
            <w:pPr>
              <w:adjustRightInd w:val="0"/>
              <w:snapToGrid w:val="0"/>
              <w:jc w:val="center"/>
              <w:rPr>
                <w:i/>
                <w:sz w:val="14"/>
                <w:szCs w:val="14"/>
                <w:lang w:val="es-BO"/>
              </w:rPr>
            </w:pPr>
            <w:r w:rsidRPr="00885DA6">
              <w:rPr>
                <w:i/>
                <w:sz w:val="14"/>
                <w:szCs w:val="14"/>
                <w:lang w:val="es-BO"/>
              </w:rPr>
              <w:t>Día</w:t>
            </w:r>
          </w:p>
        </w:tc>
        <w:tc>
          <w:tcPr>
            <w:tcW w:w="134" w:type="dxa"/>
            <w:tcBorders>
              <w:top w:val="nil"/>
              <w:left w:val="nil"/>
              <w:bottom w:val="nil"/>
              <w:right w:val="nil"/>
            </w:tcBorders>
            <w:vAlign w:val="center"/>
          </w:tcPr>
          <w:p w14:paraId="1E50B52F" w14:textId="77777777" w:rsidR="00120392" w:rsidRPr="00885DA6"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19438B3E" w14:textId="77777777" w:rsidR="00120392" w:rsidRPr="00885DA6" w:rsidRDefault="00120392" w:rsidP="00EB3E8A">
            <w:pPr>
              <w:adjustRightInd w:val="0"/>
              <w:snapToGrid w:val="0"/>
              <w:jc w:val="center"/>
              <w:rPr>
                <w:i/>
                <w:sz w:val="14"/>
                <w:szCs w:val="14"/>
                <w:lang w:val="es-BO"/>
              </w:rPr>
            </w:pPr>
            <w:r w:rsidRPr="00885DA6">
              <w:rPr>
                <w:i/>
                <w:sz w:val="14"/>
                <w:szCs w:val="14"/>
                <w:lang w:val="es-BO"/>
              </w:rPr>
              <w:t>Mes</w:t>
            </w:r>
          </w:p>
        </w:tc>
        <w:tc>
          <w:tcPr>
            <w:tcW w:w="134" w:type="dxa"/>
            <w:tcBorders>
              <w:top w:val="nil"/>
              <w:left w:val="nil"/>
              <w:bottom w:val="nil"/>
              <w:right w:val="nil"/>
            </w:tcBorders>
            <w:vAlign w:val="center"/>
          </w:tcPr>
          <w:p w14:paraId="4F4181B8" w14:textId="77777777" w:rsidR="00120392" w:rsidRPr="00885DA6"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1F1A5287" w14:textId="77777777" w:rsidR="00120392" w:rsidRPr="00885DA6" w:rsidRDefault="00120392" w:rsidP="00EB3E8A">
            <w:pPr>
              <w:adjustRightInd w:val="0"/>
              <w:snapToGrid w:val="0"/>
              <w:jc w:val="center"/>
              <w:rPr>
                <w:i/>
                <w:sz w:val="14"/>
                <w:szCs w:val="14"/>
                <w:lang w:val="es-BO"/>
              </w:rPr>
            </w:pPr>
            <w:r w:rsidRPr="00885DA6">
              <w:rPr>
                <w:i/>
                <w:sz w:val="14"/>
                <w:szCs w:val="14"/>
                <w:lang w:val="es-BO"/>
              </w:rPr>
              <w:t>Año</w:t>
            </w:r>
          </w:p>
        </w:tc>
        <w:tc>
          <w:tcPr>
            <w:tcW w:w="135" w:type="dxa"/>
            <w:tcBorders>
              <w:top w:val="nil"/>
              <w:left w:val="nil"/>
              <w:bottom w:val="nil"/>
              <w:right w:val="single" w:sz="12" w:space="0" w:color="auto"/>
            </w:tcBorders>
            <w:vAlign w:val="center"/>
          </w:tcPr>
          <w:p w14:paraId="4FDCC0FC" w14:textId="77777777"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120392" w:rsidRPr="00D011A8" w:rsidRDefault="00120392" w:rsidP="00EB3E8A">
            <w:pPr>
              <w:adjustRightInd w:val="0"/>
              <w:snapToGrid w:val="0"/>
              <w:jc w:val="center"/>
              <w:rPr>
                <w:rFonts w:ascii="Arial" w:hAnsi="Arial" w:cs="Arial"/>
                <w:sz w:val="14"/>
                <w:szCs w:val="14"/>
                <w:lang w:val="es-BO"/>
              </w:rPr>
            </w:pPr>
          </w:p>
        </w:tc>
        <w:tc>
          <w:tcPr>
            <w:tcW w:w="586" w:type="dxa"/>
            <w:tcBorders>
              <w:top w:val="nil"/>
              <w:left w:val="nil"/>
              <w:bottom w:val="nil"/>
              <w:right w:val="nil"/>
            </w:tcBorders>
            <w:vAlign w:val="center"/>
          </w:tcPr>
          <w:p w14:paraId="6FAB5BF1" w14:textId="77777777" w:rsidR="00120392" w:rsidRPr="00D011A8" w:rsidRDefault="00120392" w:rsidP="00EB3E8A">
            <w:pPr>
              <w:adjustRightInd w:val="0"/>
              <w:snapToGrid w:val="0"/>
              <w:jc w:val="center"/>
              <w:rPr>
                <w:rFonts w:ascii="Arial" w:hAnsi="Arial" w:cs="Arial"/>
                <w:sz w:val="14"/>
                <w:szCs w:val="14"/>
                <w:lang w:val="es-BO"/>
              </w:rPr>
            </w:pPr>
          </w:p>
        </w:tc>
        <w:tc>
          <w:tcPr>
            <w:tcW w:w="141" w:type="dxa"/>
            <w:tcBorders>
              <w:top w:val="nil"/>
              <w:left w:val="nil"/>
              <w:bottom w:val="nil"/>
              <w:right w:val="nil"/>
            </w:tcBorders>
            <w:vAlign w:val="center"/>
          </w:tcPr>
          <w:p w14:paraId="1BF3251D" w14:textId="77777777"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59E3870D" w14:textId="77777777"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08C0DC70" w14:textId="77777777"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69D55893" w14:textId="77777777"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vAlign w:val="center"/>
          </w:tcPr>
          <w:p w14:paraId="38B3FFD5" w14:textId="77777777"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6C6A4E97" w14:textId="77777777" w:rsidR="00120392" w:rsidRPr="00D011A8" w:rsidRDefault="00120392" w:rsidP="00EB3E8A">
            <w:pPr>
              <w:adjustRightInd w:val="0"/>
              <w:snapToGrid w:val="0"/>
              <w:jc w:val="center"/>
              <w:rPr>
                <w:rFonts w:ascii="Arial" w:hAnsi="Arial" w:cs="Arial"/>
                <w:sz w:val="14"/>
                <w:szCs w:val="14"/>
                <w:lang w:val="es-BO"/>
              </w:rPr>
            </w:pPr>
          </w:p>
        </w:tc>
      </w:tr>
      <w:tr w:rsidR="00D011A8" w:rsidRPr="00D011A8" w14:paraId="43058FAE"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0C08423D"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3E1DF5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7B423437"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231D03BB"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03</w:t>
            </w:r>
          </w:p>
        </w:tc>
        <w:tc>
          <w:tcPr>
            <w:tcW w:w="134" w:type="dxa"/>
            <w:tcBorders>
              <w:top w:val="nil"/>
              <w:left w:val="single" w:sz="4" w:space="0" w:color="auto"/>
              <w:bottom w:val="nil"/>
              <w:right w:val="single" w:sz="4" w:space="0" w:color="auto"/>
            </w:tcBorders>
            <w:vAlign w:val="center"/>
          </w:tcPr>
          <w:p w14:paraId="0E4400E5" w14:textId="77777777" w:rsidR="00120392" w:rsidRPr="00FA5DD2" w:rsidRDefault="00120392" w:rsidP="00EB3E8A">
            <w:pPr>
              <w:adjustRightInd w:val="0"/>
              <w:snapToGrid w:val="0"/>
              <w:jc w:val="center"/>
              <w:rPr>
                <w:rFonts w:ascii="Arial" w:hAnsi="Arial" w:cs="Arial"/>
                <w:sz w:val="16"/>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3ED4D863"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10</w:t>
            </w:r>
          </w:p>
        </w:tc>
        <w:tc>
          <w:tcPr>
            <w:tcW w:w="134" w:type="dxa"/>
            <w:tcBorders>
              <w:top w:val="nil"/>
              <w:left w:val="single" w:sz="4" w:space="0" w:color="auto"/>
              <w:bottom w:val="nil"/>
              <w:right w:val="single" w:sz="4" w:space="0" w:color="auto"/>
            </w:tcBorders>
            <w:vAlign w:val="center"/>
          </w:tcPr>
          <w:p w14:paraId="5C4290C9" w14:textId="77777777" w:rsidR="00120392" w:rsidRPr="00FA5DD2" w:rsidRDefault="00120392" w:rsidP="00EB3E8A">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08A2FC49"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2025</w:t>
            </w:r>
          </w:p>
        </w:tc>
        <w:tc>
          <w:tcPr>
            <w:tcW w:w="135" w:type="dxa"/>
            <w:tcBorders>
              <w:top w:val="nil"/>
              <w:left w:val="single" w:sz="4" w:space="0" w:color="auto"/>
              <w:bottom w:val="nil"/>
              <w:right w:val="single" w:sz="12" w:space="0" w:color="auto"/>
            </w:tcBorders>
            <w:vAlign w:val="center"/>
          </w:tcPr>
          <w:p w14:paraId="5FDC49B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120392" w:rsidRPr="00D011A8" w:rsidRDefault="00120392" w:rsidP="00EB3E8A">
            <w:pPr>
              <w:adjustRightInd w:val="0"/>
              <w:snapToGrid w:val="0"/>
              <w:jc w:val="center"/>
              <w:rPr>
                <w:rFonts w:ascii="Arial" w:hAnsi="Arial" w:cs="Arial"/>
                <w:lang w:val="es-BO"/>
              </w:rPr>
            </w:pPr>
          </w:p>
        </w:tc>
        <w:tc>
          <w:tcPr>
            <w:tcW w:w="586" w:type="dxa"/>
            <w:tcBorders>
              <w:top w:val="nil"/>
              <w:left w:val="nil"/>
              <w:bottom w:val="nil"/>
              <w:right w:val="nil"/>
            </w:tcBorders>
            <w:vAlign w:val="center"/>
          </w:tcPr>
          <w:p w14:paraId="413AAFBB" w14:textId="77777777" w:rsidR="00120392" w:rsidRPr="00D011A8" w:rsidRDefault="00120392" w:rsidP="00EB3E8A">
            <w:pPr>
              <w:adjustRightInd w:val="0"/>
              <w:snapToGrid w:val="0"/>
              <w:jc w:val="center"/>
              <w:rPr>
                <w:rFonts w:ascii="Arial" w:hAnsi="Arial" w:cs="Arial"/>
                <w:lang w:val="es-BO"/>
              </w:rPr>
            </w:pPr>
          </w:p>
        </w:tc>
        <w:tc>
          <w:tcPr>
            <w:tcW w:w="141" w:type="dxa"/>
            <w:tcBorders>
              <w:top w:val="nil"/>
              <w:left w:val="nil"/>
              <w:bottom w:val="nil"/>
              <w:right w:val="nil"/>
            </w:tcBorders>
            <w:vAlign w:val="center"/>
          </w:tcPr>
          <w:p w14:paraId="03746C08"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2461333E"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3FF79E2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197BF73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43C7F523"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691418BA" w14:textId="77777777" w:rsidR="00120392" w:rsidRPr="00D011A8" w:rsidRDefault="00120392" w:rsidP="00EB3E8A">
            <w:pPr>
              <w:adjustRightInd w:val="0"/>
              <w:snapToGrid w:val="0"/>
              <w:jc w:val="center"/>
              <w:rPr>
                <w:rFonts w:ascii="Arial" w:hAnsi="Arial" w:cs="Arial"/>
                <w:lang w:val="es-BO"/>
              </w:rPr>
            </w:pPr>
          </w:p>
        </w:tc>
      </w:tr>
      <w:tr w:rsidR="00D011A8" w:rsidRPr="00D011A8" w14:paraId="70D22289"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765E692"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2B4B392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7FDC0C91"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37DB057F"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686EA57D" w14:textId="77777777" w:rsidR="00120392" w:rsidRPr="00885DA6"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7CF89C5" w14:textId="77777777" w:rsidR="00120392" w:rsidRPr="00885DA6"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FE530D7" w14:textId="77777777" w:rsidR="00120392" w:rsidRPr="00885DA6"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68FA60F" w14:textId="77777777" w:rsidR="00120392" w:rsidRPr="00885DA6"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FE27454" w14:textId="77777777" w:rsidR="00120392" w:rsidRPr="00885DA6"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D957D0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120392" w:rsidRPr="00D011A8" w:rsidRDefault="00120392" w:rsidP="00EB3E8A">
            <w:pPr>
              <w:adjustRightInd w:val="0"/>
              <w:snapToGrid w:val="0"/>
              <w:jc w:val="center"/>
              <w:rPr>
                <w:rFonts w:ascii="Arial" w:hAnsi="Arial" w:cs="Arial"/>
                <w:sz w:val="4"/>
                <w:szCs w:val="4"/>
                <w:lang w:val="es-BO"/>
              </w:rPr>
            </w:pPr>
          </w:p>
        </w:tc>
        <w:tc>
          <w:tcPr>
            <w:tcW w:w="586" w:type="dxa"/>
            <w:tcBorders>
              <w:top w:val="nil"/>
              <w:left w:val="nil"/>
              <w:bottom w:val="nil"/>
              <w:right w:val="nil"/>
            </w:tcBorders>
            <w:vAlign w:val="center"/>
          </w:tcPr>
          <w:p w14:paraId="5E279366" w14:textId="77777777" w:rsidR="00120392" w:rsidRPr="00D011A8" w:rsidRDefault="00120392" w:rsidP="00EB3E8A">
            <w:pPr>
              <w:adjustRightInd w:val="0"/>
              <w:snapToGrid w:val="0"/>
              <w:jc w:val="center"/>
              <w:rPr>
                <w:rFonts w:ascii="Arial" w:hAnsi="Arial" w:cs="Arial"/>
                <w:sz w:val="4"/>
                <w:szCs w:val="4"/>
                <w:lang w:val="es-BO"/>
              </w:rPr>
            </w:pPr>
          </w:p>
        </w:tc>
        <w:tc>
          <w:tcPr>
            <w:tcW w:w="141" w:type="dxa"/>
            <w:tcBorders>
              <w:top w:val="nil"/>
              <w:left w:val="nil"/>
              <w:bottom w:val="nil"/>
              <w:right w:val="nil"/>
            </w:tcBorders>
            <w:vAlign w:val="center"/>
          </w:tcPr>
          <w:p w14:paraId="2F4EAA44"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77E6AFF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67FA937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12F72CB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2F7C54E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FD31B7B"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90D9BCF"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883CE57"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38FC117"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tcMar>
              <w:left w:w="0" w:type="dxa"/>
              <w:right w:w="0" w:type="dxa"/>
            </w:tcMar>
            <w:vAlign w:val="center"/>
          </w:tcPr>
          <w:p w14:paraId="3CEF4EE5"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3B2823B" w14:textId="77777777" w:rsidR="00120392" w:rsidRPr="00885DA6" w:rsidRDefault="00120392" w:rsidP="00EB3E8A">
            <w:pPr>
              <w:adjustRightInd w:val="0"/>
              <w:snapToGrid w:val="0"/>
              <w:jc w:val="center"/>
              <w:rPr>
                <w:i/>
                <w:sz w:val="14"/>
                <w:szCs w:val="14"/>
                <w:lang w:val="es-BO"/>
              </w:rPr>
            </w:pPr>
            <w:r w:rsidRPr="00885DA6">
              <w:rPr>
                <w:i/>
                <w:sz w:val="14"/>
                <w:szCs w:val="14"/>
                <w:lang w:val="es-BO"/>
              </w:rPr>
              <w:t>Día</w:t>
            </w:r>
          </w:p>
        </w:tc>
        <w:tc>
          <w:tcPr>
            <w:tcW w:w="134" w:type="dxa"/>
            <w:tcBorders>
              <w:top w:val="nil"/>
              <w:left w:val="nil"/>
              <w:bottom w:val="nil"/>
              <w:right w:val="nil"/>
            </w:tcBorders>
            <w:tcMar>
              <w:left w:w="0" w:type="dxa"/>
              <w:right w:w="0" w:type="dxa"/>
            </w:tcMar>
            <w:vAlign w:val="center"/>
          </w:tcPr>
          <w:p w14:paraId="323ADF83" w14:textId="77777777" w:rsidR="00120392" w:rsidRPr="00885DA6"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79D6269" w14:textId="77777777" w:rsidR="00120392" w:rsidRPr="00885DA6" w:rsidRDefault="00120392" w:rsidP="00EB3E8A">
            <w:pPr>
              <w:adjustRightInd w:val="0"/>
              <w:snapToGrid w:val="0"/>
              <w:jc w:val="center"/>
              <w:rPr>
                <w:i/>
                <w:sz w:val="14"/>
                <w:szCs w:val="14"/>
                <w:lang w:val="es-BO"/>
              </w:rPr>
            </w:pPr>
            <w:r w:rsidRPr="00885DA6">
              <w:rPr>
                <w:i/>
                <w:sz w:val="14"/>
                <w:szCs w:val="14"/>
                <w:lang w:val="es-BO"/>
              </w:rPr>
              <w:t>Mes</w:t>
            </w:r>
          </w:p>
        </w:tc>
        <w:tc>
          <w:tcPr>
            <w:tcW w:w="134" w:type="dxa"/>
            <w:tcBorders>
              <w:top w:val="nil"/>
              <w:left w:val="nil"/>
              <w:bottom w:val="nil"/>
              <w:right w:val="nil"/>
            </w:tcBorders>
            <w:tcMar>
              <w:left w:w="0" w:type="dxa"/>
              <w:right w:w="0" w:type="dxa"/>
            </w:tcMar>
            <w:vAlign w:val="center"/>
          </w:tcPr>
          <w:p w14:paraId="0BD50401" w14:textId="77777777" w:rsidR="00120392" w:rsidRPr="00885DA6"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6075423" w14:textId="77777777" w:rsidR="00120392" w:rsidRPr="00885DA6" w:rsidRDefault="00120392" w:rsidP="00EB3E8A">
            <w:pPr>
              <w:adjustRightInd w:val="0"/>
              <w:snapToGrid w:val="0"/>
              <w:jc w:val="center"/>
              <w:rPr>
                <w:i/>
                <w:sz w:val="14"/>
                <w:szCs w:val="14"/>
                <w:lang w:val="es-BO"/>
              </w:rPr>
            </w:pPr>
            <w:r w:rsidRPr="00885DA6">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23377EA"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120392" w:rsidRPr="00D011A8" w:rsidRDefault="00120392" w:rsidP="00EB3E8A">
            <w:pPr>
              <w:adjustRightInd w:val="0"/>
              <w:snapToGrid w:val="0"/>
              <w:jc w:val="center"/>
              <w:rPr>
                <w:i/>
                <w:sz w:val="14"/>
                <w:szCs w:val="14"/>
                <w:lang w:val="es-BO"/>
              </w:rPr>
            </w:pPr>
          </w:p>
        </w:tc>
        <w:tc>
          <w:tcPr>
            <w:tcW w:w="586" w:type="dxa"/>
            <w:tcBorders>
              <w:top w:val="nil"/>
              <w:left w:val="nil"/>
              <w:bottom w:val="nil"/>
              <w:right w:val="nil"/>
            </w:tcBorders>
            <w:tcMar>
              <w:left w:w="0" w:type="dxa"/>
              <w:right w:w="0" w:type="dxa"/>
            </w:tcMar>
            <w:vAlign w:val="center"/>
          </w:tcPr>
          <w:p w14:paraId="7A6109D4" w14:textId="77777777" w:rsidR="00120392" w:rsidRPr="00D011A8" w:rsidRDefault="00120392" w:rsidP="00EB3E8A">
            <w:pPr>
              <w:adjustRightInd w:val="0"/>
              <w:snapToGrid w:val="0"/>
              <w:jc w:val="center"/>
              <w:rPr>
                <w:i/>
                <w:sz w:val="14"/>
                <w:szCs w:val="14"/>
                <w:lang w:val="es-BO"/>
              </w:rPr>
            </w:pPr>
          </w:p>
        </w:tc>
        <w:tc>
          <w:tcPr>
            <w:tcW w:w="141" w:type="dxa"/>
            <w:tcBorders>
              <w:top w:val="nil"/>
              <w:left w:val="nil"/>
              <w:bottom w:val="nil"/>
              <w:right w:val="nil"/>
            </w:tcBorders>
            <w:tcMar>
              <w:left w:w="0" w:type="dxa"/>
              <w:right w:w="0" w:type="dxa"/>
            </w:tcMar>
            <w:vAlign w:val="center"/>
          </w:tcPr>
          <w:p w14:paraId="77C30738"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FF8DD4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594D3F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37CF05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6B1D41BF"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C703E29" w14:textId="77777777" w:rsidR="00120392" w:rsidRPr="00D011A8" w:rsidRDefault="00120392" w:rsidP="00EB3E8A">
            <w:pPr>
              <w:adjustRightInd w:val="0"/>
              <w:snapToGrid w:val="0"/>
              <w:jc w:val="center"/>
              <w:rPr>
                <w:i/>
                <w:sz w:val="14"/>
                <w:szCs w:val="14"/>
                <w:lang w:val="es-BO"/>
              </w:rPr>
            </w:pPr>
          </w:p>
        </w:tc>
      </w:tr>
      <w:tr w:rsidR="00D011A8" w:rsidRPr="00D011A8" w14:paraId="75E5C82F"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noWrap/>
            <w:tcMar>
              <w:left w:w="0" w:type="dxa"/>
              <w:right w:w="0" w:type="dxa"/>
            </w:tcMar>
            <w:vAlign w:val="center"/>
          </w:tcPr>
          <w:p w14:paraId="7A1F4A22"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1D6BF6CF" w14:textId="77777777"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51E831C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16580BCB"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15</w:t>
            </w:r>
          </w:p>
        </w:tc>
        <w:tc>
          <w:tcPr>
            <w:tcW w:w="134" w:type="dxa"/>
            <w:vMerge w:val="restart"/>
            <w:tcBorders>
              <w:top w:val="nil"/>
              <w:left w:val="single" w:sz="4" w:space="0" w:color="auto"/>
              <w:right w:val="single" w:sz="4" w:space="0" w:color="auto"/>
            </w:tcBorders>
            <w:vAlign w:val="center"/>
          </w:tcPr>
          <w:p w14:paraId="3970D020" w14:textId="77777777" w:rsidR="00120392" w:rsidRPr="00FA5DD2" w:rsidRDefault="00120392" w:rsidP="00EB3E8A">
            <w:pPr>
              <w:adjustRightInd w:val="0"/>
              <w:snapToGrid w:val="0"/>
              <w:jc w:val="center"/>
              <w:rPr>
                <w:rFonts w:ascii="Arial" w:hAnsi="Arial" w:cs="Arial"/>
                <w:sz w:val="16"/>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212EBBA8"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10</w:t>
            </w:r>
          </w:p>
        </w:tc>
        <w:tc>
          <w:tcPr>
            <w:tcW w:w="134" w:type="dxa"/>
            <w:vMerge w:val="restart"/>
            <w:tcBorders>
              <w:top w:val="nil"/>
              <w:left w:val="single" w:sz="4" w:space="0" w:color="auto"/>
              <w:right w:val="single" w:sz="4" w:space="0" w:color="auto"/>
            </w:tcBorders>
            <w:vAlign w:val="center"/>
          </w:tcPr>
          <w:p w14:paraId="237EF884" w14:textId="77777777" w:rsidR="00120392" w:rsidRPr="00FA5DD2" w:rsidRDefault="00120392" w:rsidP="00EB3E8A">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044262EA"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2025</w:t>
            </w:r>
          </w:p>
        </w:tc>
        <w:tc>
          <w:tcPr>
            <w:tcW w:w="135" w:type="dxa"/>
            <w:vMerge w:val="restart"/>
            <w:tcBorders>
              <w:top w:val="nil"/>
              <w:left w:val="single" w:sz="4" w:space="0" w:color="auto"/>
              <w:right w:val="single" w:sz="12" w:space="0" w:color="auto"/>
            </w:tcBorders>
            <w:vAlign w:val="center"/>
          </w:tcPr>
          <w:p w14:paraId="6D22870D" w14:textId="77777777"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120392" w:rsidRPr="00D011A8" w:rsidRDefault="00120392" w:rsidP="00EB3E8A">
            <w:pPr>
              <w:adjustRightInd w:val="0"/>
              <w:snapToGrid w:val="0"/>
              <w:jc w:val="center"/>
              <w:rPr>
                <w:rFonts w:ascii="Arial" w:hAnsi="Arial" w:cs="Arial"/>
                <w:lang w:val="es-BO"/>
              </w:rPr>
            </w:pPr>
          </w:p>
        </w:tc>
        <w:tc>
          <w:tcPr>
            <w:tcW w:w="586" w:type="dxa"/>
            <w:vMerge w:val="restart"/>
            <w:tcBorders>
              <w:top w:val="nil"/>
              <w:left w:val="nil"/>
              <w:right w:val="nil"/>
            </w:tcBorders>
            <w:vAlign w:val="center"/>
          </w:tcPr>
          <w:p w14:paraId="0CA4F231" w14:textId="77777777" w:rsidR="00120392" w:rsidRPr="00D011A8" w:rsidRDefault="00120392" w:rsidP="00EB3E8A">
            <w:pPr>
              <w:adjustRightInd w:val="0"/>
              <w:snapToGrid w:val="0"/>
              <w:jc w:val="center"/>
              <w:rPr>
                <w:rFonts w:ascii="Arial" w:hAnsi="Arial" w:cs="Arial"/>
                <w:lang w:val="es-BO"/>
              </w:rPr>
            </w:pPr>
          </w:p>
        </w:tc>
        <w:tc>
          <w:tcPr>
            <w:tcW w:w="141" w:type="dxa"/>
            <w:vMerge w:val="restart"/>
            <w:tcBorders>
              <w:top w:val="nil"/>
              <w:left w:val="nil"/>
              <w:right w:val="nil"/>
            </w:tcBorders>
            <w:vAlign w:val="center"/>
          </w:tcPr>
          <w:p w14:paraId="2EEC02FD" w14:textId="77777777"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vAlign w:val="center"/>
          </w:tcPr>
          <w:p w14:paraId="2F3B7ECD" w14:textId="77777777"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vAlign w:val="center"/>
          </w:tcPr>
          <w:p w14:paraId="187C3E9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717AD317" w14:textId="77777777"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vAlign w:val="center"/>
          </w:tcPr>
          <w:p w14:paraId="10011331"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449FFC4" w14:textId="77777777" w:rsidR="00120392" w:rsidRPr="00D011A8" w:rsidRDefault="00120392" w:rsidP="00EB3E8A">
            <w:pPr>
              <w:adjustRightInd w:val="0"/>
              <w:snapToGrid w:val="0"/>
              <w:jc w:val="center"/>
              <w:rPr>
                <w:rFonts w:ascii="Arial" w:hAnsi="Arial" w:cs="Arial"/>
                <w:lang w:val="es-BO"/>
              </w:rPr>
            </w:pPr>
          </w:p>
        </w:tc>
      </w:tr>
      <w:tr w:rsidR="00D011A8" w:rsidRPr="00D011A8" w14:paraId="39DB150F"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0B3DA5F1"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5713D38F" w14:textId="77777777"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vAlign w:val="center"/>
          </w:tcPr>
          <w:p w14:paraId="2EA7F9F4"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vAlign w:val="center"/>
          </w:tcPr>
          <w:p w14:paraId="7D2CD9C8" w14:textId="77777777" w:rsidR="00120392" w:rsidRPr="00885DA6"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3CABCD2F" w14:textId="77777777" w:rsidR="00120392" w:rsidRPr="00885DA6"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vAlign w:val="center"/>
          </w:tcPr>
          <w:p w14:paraId="25EB63E9" w14:textId="77777777" w:rsidR="00120392" w:rsidRPr="00885DA6"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5264A155" w14:textId="77777777" w:rsidR="00120392" w:rsidRPr="00885DA6"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vAlign w:val="center"/>
          </w:tcPr>
          <w:p w14:paraId="798E22DA" w14:textId="77777777" w:rsidR="00120392" w:rsidRPr="00885DA6"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vAlign w:val="center"/>
          </w:tcPr>
          <w:p w14:paraId="5CDBF164" w14:textId="77777777"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120392" w:rsidRPr="00D011A8" w:rsidRDefault="00120392" w:rsidP="00EB3E8A">
            <w:pPr>
              <w:adjustRightInd w:val="0"/>
              <w:snapToGrid w:val="0"/>
              <w:jc w:val="center"/>
              <w:rPr>
                <w:rFonts w:ascii="Arial" w:hAnsi="Arial" w:cs="Arial"/>
                <w:lang w:val="es-BO"/>
              </w:rPr>
            </w:pPr>
          </w:p>
        </w:tc>
        <w:tc>
          <w:tcPr>
            <w:tcW w:w="586" w:type="dxa"/>
            <w:vMerge/>
            <w:tcBorders>
              <w:left w:val="nil"/>
              <w:bottom w:val="nil"/>
              <w:right w:val="nil"/>
            </w:tcBorders>
            <w:vAlign w:val="center"/>
          </w:tcPr>
          <w:p w14:paraId="303AA727"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nil"/>
              <w:bottom w:val="nil"/>
              <w:right w:val="nil"/>
            </w:tcBorders>
            <w:vAlign w:val="center"/>
          </w:tcPr>
          <w:p w14:paraId="552B609A" w14:textId="77777777"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vAlign w:val="center"/>
          </w:tcPr>
          <w:p w14:paraId="7C25E130" w14:textId="77777777"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vAlign w:val="center"/>
          </w:tcPr>
          <w:p w14:paraId="543CE832"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3FA4A672" w14:textId="77777777"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vAlign w:val="center"/>
          </w:tcPr>
          <w:p w14:paraId="2A924CEA"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99D7D41" w14:textId="77777777" w:rsidR="00120392" w:rsidRPr="00D011A8" w:rsidRDefault="00120392" w:rsidP="00EB3E8A">
            <w:pPr>
              <w:adjustRightInd w:val="0"/>
              <w:snapToGrid w:val="0"/>
              <w:jc w:val="center"/>
              <w:rPr>
                <w:rFonts w:ascii="Arial" w:hAnsi="Arial" w:cs="Arial"/>
                <w:lang w:val="es-BO"/>
              </w:rPr>
            </w:pPr>
          </w:p>
        </w:tc>
      </w:tr>
      <w:tr w:rsidR="00D011A8" w:rsidRPr="00D011A8" w14:paraId="2ED5F313"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24C3B04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024D4BE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6A6505A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095B3E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4A2286AB" w14:textId="77777777" w:rsidR="00120392" w:rsidRPr="00885DA6"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9953659" w14:textId="77777777" w:rsidR="00120392" w:rsidRPr="00885DA6"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5C52C135" w14:textId="77777777" w:rsidR="00120392" w:rsidRPr="00885DA6"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DCAF607" w14:textId="77777777" w:rsidR="00120392" w:rsidRPr="00885DA6"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1E4D5A57" w14:textId="77777777" w:rsidR="00120392" w:rsidRPr="00885DA6"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88F6F6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120392" w:rsidRPr="00D011A8" w:rsidRDefault="00120392" w:rsidP="00EB3E8A">
            <w:pPr>
              <w:adjustRightInd w:val="0"/>
              <w:snapToGrid w:val="0"/>
              <w:jc w:val="center"/>
              <w:rPr>
                <w:rFonts w:ascii="Arial" w:hAnsi="Arial" w:cs="Arial"/>
                <w:sz w:val="4"/>
                <w:szCs w:val="4"/>
                <w:lang w:val="es-BO"/>
              </w:rPr>
            </w:pPr>
          </w:p>
        </w:tc>
        <w:tc>
          <w:tcPr>
            <w:tcW w:w="586" w:type="dxa"/>
            <w:tcBorders>
              <w:top w:val="nil"/>
              <w:left w:val="nil"/>
              <w:bottom w:val="nil"/>
              <w:right w:val="nil"/>
            </w:tcBorders>
            <w:vAlign w:val="center"/>
          </w:tcPr>
          <w:p w14:paraId="0639ECEE" w14:textId="77777777" w:rsidR="00120392" w:rsidRPr="00D011A8" w:rsidRDefault="00120392" w:rsidP="00EB3E8A">
            <w:pPr>
              <w:adjustRightInd w:val="0"/>
              <w:snapToGrid w:val="0"/>
              <w:jc w:val="center"/>
              <w:rPr>
                <w:rFonts w:ascii="Arial" w:hAnsi="Arial" w:cs="Arial"/>
                <w:sz w:val="4"/>
                <w:szCs w:val="4"/>
                <w:lang w:val="es-BO"/>
              </w:rPr>
            </w:pPr>
          </w:p>
        </w:tc>
        <w:tc>
          <w:tcPr>
            <w:tcW w:w="141" w:type="dxa"/>
            <w:tcBorders>
              <w:top w:val="nil"/>
              <w:left w:val="nil"/>
              <w:bottom w:val="nil"/>
              <w:right w:val="nil"/>
            </w:tcBorders>
            <w:vAlign w:val="center"/>
          </w:tcPr>
          <w:p w14:paraId="77430FD1"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62C2CF5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66984325"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7A54D1C8"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2300E2B7"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74064019"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40A1B27"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60DADA45"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6F4760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tcMar>
              <w:left w:w="0" w:type="dxa"/>
              <w:right w:w="0" w:type="dxa"/>
            </w:tcMar>
            <w:vAlign w:val="center"/>
          </w:tcPr>
          <w:p w14:paraId="2B602EFA"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23F6F727" w14:textId="77777777" w:rsidR="00120392" w:rsidRPr="00885DA6" w:rsidRDefault="00120392" w:rsidP="00EB3E8A">
            <w:pPr>
              <w:adjustRightInd w:val="0"/>
              <w:snapToGrid w:val="0"/>
              <w:jc w:val="center"/>
              <w:rPr>
                <w:i/>
                <w:sz w:val="14"/>
                <w:szCs w:val="14"/>
                <w:lang w:val="es-BO"/>
              </w:rPr>
            </w:pPr>
            <w:r w:rsidRPr="00885DA6">
              <w:rPr>
                <w:i/>
                <w:sz w:val="14"/>
                <w:szCs w:val="14"/>
                <w:lang w:val="es-BO"/>
              </w:rPr>
              <w:t>Día</w:t>
            </w:r>
          </w:p>
        </w:tc>
        <w:tc>
          <w:tcPr>
            <w:tcW w:w="134" w:type="dxa"/>
            <w:tcBorders>
              <w:top w:val="nil"/>
              <w:left w:val="nil"/>
              <w:bottom w:val="nil"/>
              <w:right w:val="nil"/>
            </w:tcBorders>
            <w:tcMar>
              <w:left w:w="0" w:type="dxa"/>
              <w:right w:w="0" w:type="dxa"/>
            </w:tcMar>
            <w:vAlign w:val="center"/>
          </w:tcPr>
          <w:p w14:paraId="54744DD6" w14:textId="77777777" w:rsidR="00120392" w:rsidRPr="00885DA6"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CDAED34" w14:textId="77777777" w:rsidR="00120392" w:rsidRPr="00885DA6" w:rsidRDefault="00120392" w:rsidP="00EB3E8A">
            <w:pPr>
              <w:adjustRightInd w:val="0"/>
              <w:snapToGrid w:val="0"/>
              <w:jc w:val="center"/>
              <w:rPr>
                <w:i/>
                <w:sz w:val="14"/>
                <w:szCs w:val="14"/>
                <w:lang w:val="es-BO"/>
              </w:rPr>
            </w:pPr>
            <w:r w:rsidRPr="00885DA6">
              <w:rPr>
                <w:i/>
                <w:sz w:val="14"/>
                <w:szCs w:val="14"/>
                <w:lang w:val="es-BO"/>
              </w:rPr>
              <w:t>Mes</w:t>
            </w:r>
          </w:p>
        </w:tc>
        <w:tc>
          <w:tcPr>
            <w:tcW w:w="134" w:type="dxa"/>
            <w:tcBorders>
              <w:top w:val="nil"/>
              <w:left w:val="nil"/>
              <w:bottom w:val="nil"/>
              <w:right w:val="nil"/>
            </w:tcBorders>
            <w:tcMar>
              <w:left w:w="0" w:type="dxa"/>
              <w:right w:w="0" w:type="dxa"/>
            </w:tcMar>
            <w:vAlign w:val="center"/>
          </w:tcPr>
          <w:p w14:paraId="45CA8AEE" w14:textId="77777777" w:rsidR="00120392" w:rsidRPr="00885DA6"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640984B" w14:textId="77777777" w:rsidR="00120392" w:rsidRPr="00885DA6" w:rsidRDefault="00120392" w:rsidP="00EB3E8A">
            <w:pPr>
              <w:adjustRightInd w:val="0"/>
              <w:snapToGrid w:val="0"/>
              <w:jc w:val="center"/>
              <w:rPr>
                <w:i/>
                <w:sz w:val="14"/>
                <w:szCs w:val="14"/>
                <w:lang w:val="es-BO"/>
              </w:rPr>
            </w:pPr>
            <w:r w:rsidRPr="00885DA6">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771F21D3"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120392" w:rsidRPr="00D011A8" w:rsidRDefault="00120392" w:rsidP="00EB3E8A">
            <w:pPr>
              <w:adjustRightInd w:val="0"/>
              <w:snapToGrid w:val="0"/>
              <w:jc w:val="center"/>
              <w:rPr>
                <w:i/>
                <w:sz w:val="14"/>
                <w:szCs w:val="14"/>
                <w:lang w:val="es-BO"/>
              </w:rPr>
            </w:pPr>
          </w:p>
        </w:tc>
        <w:tc>
          <w:tcPr>
            <w:tcW w:w="586" w:type="dxa"/>
            <w:tcBorders>
              <w:top w:val="nil"/>
              <w:left w:val="nil"/>
              <w:bottom w:val="nil"/>
              <w:right w:val="nil"/>
            </w:tcBorders>
            <w:tcMar>
              <w:left w:w="0" w:type="dxa"/>
              <w:right w:w="0" w:type="dxa"/>
            </w:tcMar>
            <w:vAlign w:val="center"/>
          </w:tcPr>
          <w:p w14:paraId="3C150D56" w14:textId="77777777" w:rsidR="00120392" w:rsidRPr="00D011A8" w:rsidRDefault="00120392" w:rsidP="00EB3E8A">
            <w:pPr>
              <w:adjustRightInd w:val="0"/>
              <w:snapToGrid w:val="0"/>
              <w:jc w:val="center"/>
              <w:rPr>
                <w:i/>
                <w:sz w:val="14"/>
                <w:szCs w:val="14"/>
                <w:lang w:val="es-BO"/>
              </w:rPr>
            </w:pPr>
          </w:p>
        </w:tc>
        <w:tc>
          <w:tcPr>
            <w:tcW w:w="141" w:type="dxa"/>
            <w:tcBorders>
              <w:top w:val="nil"/>
              <w:left w:val="nil"/>
              <w:bottom w:val="nil"/>
              <w:right w:val="nil"/>
            </w:tcBorders>
            <w:tcMar>
              <w:left w:w="0" w:type="dxa"/>
              <w:right w:w="0" w:type="dxa"/>
            </w:tcMar>
            <w:vAlign w:val="center"/>
          </w:tcPr>
          <w:p w14:paraId="0EAD7C4E"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08678F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31DB0075"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vAlign w:val="center"/>
          </w:tcPr>
          <w:p w14:paraId="39AD5DD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4AF62366"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FB8EA87" w14:textId="77777777" w:rsidR="00120392" w:rsidRPr="00D011A8" w:rsidRDefault="00120392" w:rsidP="00EB3E8A">
            <w:pPr>
              <w:adjustRightInd w:val="0"/>
              <w:snapToGrid w:val="0"/>
              <w:jc w:val="center"/>
              <w:rPr>
                <w:i/>
                <w:sz w:val="14"/>
                <w:szCs w:val="14"/>
                <w:lang w:val="es-BO"/>
              </w:rPr>
            </w:pPr>
          </w:p>
        </w:tc>
      </w:tr>
      <w:tr w:rsidR="00D011A8" w:rsidRPr="00D011A8" w14:paraId="1042E243"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22C08667" w14:textId="77777777"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vAlign w:val="bottom"/>
          </w:tcPr>
          <w:p w14:paraId="4EF0F216" w14:textId="77777777"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C84199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09725F16"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20</w:t>
            </w:r>
          </w:p>
        </w:tc>
        <w:tc>
          <w:tcPr>
            <w:tcW w:w="134" w:type="dxa"/>
            <w:tcBorders>
              <w:top w:val="nil"/>
              <w:left w:val="single" w:sz="4" w:space="0" w:color="auto"/>
              <w:bottom w:val="nil"/>
              <w:right w:val="single" w:sz="4" w:space="0" w:color="auto"/>
            </w:tcBorders>
            <w:vAlign w:val="center"/>
          </w:tcPr>
          <w:p w14:paraId="21E201E7" w14:textId="77777777" w:rsidR="00120392" w:rsidRPr="00FA5DD2" w:rsidRDefault="00120392" w:rsidP="00EB3E8A">
            <w:pPr>
              <w:adjustRightInd w:val="0"/>
              <w:snapToGrid w:val="0"/>
              <w:jc w:val="center"/>
              <w:rPr>
                <w:rFonts w:ascii="Arial" w:hAnsi="Arial" w:cs="Arial"/>
                <w:sz w:val="16"/>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0D1C8E3A"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10</w:t>
            </w:r>
          </w:p>
        </w:tc>
        <w:tc>
          <w:tcPr>
            <w:tcW w:w="134" w:type="dxa"/>
            <w:tcBorders>
              <w:top w:val="nil"/>
              <w:left w:val="single" w:sz="4" w:space="0" w:color="auto"/>
              <w:bottom w:val="nil"/>
              <w:right w:val="single" w:sz="4" w:space="0" w:color="auto"/>
            </w:tcBorders>
            <w:vAlign w:val="center"/>
          </w:tcPr>
          <w:p w14:paraId="35514C90" w14:textId="77777777" w:rsidR="00120392" w:rsidRPr="00FA5DD2" w:rsidRDefault="00120392" w:rsidP="00EB3E8A">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1E49CDE2" w:rsidR="00120392" w:rsidRPr="00FA5DD2" w:rsidRDefault="0093785D" w:rsidP="00EB3E8A">
            <w:pPr>
              <w:adjustRightInd w:val="0"/>
              <w:snapToGrid w:val="0"/>
              <w:jc w:val="center"/>
              <w:rPr>
                <w:rFonts w:ascii="Arial" w:hAnsi="Arial" w:cs="Arial"/>
                <w:sz w:val="16"/>
                <w:lang w:val="es-BO"/>
              </w:rPr>
            </w:pPr>
            <w:r>
              <w:rPr>
                <w:rFonts w:ascii="Arial" w:hAnsi="Arial" w:cs="Arial"/>
                <w:sz w:val="16"/>
                <w:lang w:val="es-BO"/>
              </w:rPr>
              <w:t>2025</w:t>
            </w:r>
          </w:p>
        </w:tc>
        <w:tc>
          <w:tcPr>
            <w:tcW w:w="135" w:type="dxa"/>
            <w:tcBorders>
              <w:top w:val="nil"/>
              <w:left w:val="single" w:sz="4" w:space="0" w:color="auto"/>
              <w:bottom w:val="nil"/>
              <w:right w:val="single" w:sz="12" w:space="0" w:color="auto"/>
            </w:tcBorders>
            <w:vAlign w:val="center"/>
          </w:tcPr>
          <w:p w14:paraId="27CB1800"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120392" w:rsidRPr="00D011A8" w:rsidRDefault="00120392" w:rsidP="00EB3E8A">
            <w:pPr>
              <w:adjustRightInd w:val="0"/>
              <w:snapToGrid w:val="0"/>
              <w:jc w:val="center"/>
              <w:rPr>
                <w:rFonts w:ascii="Arial" w:hAnsi="Arial" w:cs="Arial"/>
                <w:lang w:val="es-BO"/>
              </w:rPr>
            </w:pPr>
          </w:p>
        </w:tc>
        <w:tc>
          <w:tcPr>
            <w:tcW w:w="586" w:type="dxa"/>
            <w:tcBorders>
              <w:top w:val="nil"/>
              <w:left w:val="nil"/>
              <w:bottom w:val="nil"/>
              <w:right w:val="nil"/>
            </w:tcBorders>
            <w:vAlign w:val="center"/>
          </w:tcPr>
          <w:p w14:paraId="68FA734D" w14:textId="77777777" w:rsidR="00120392" w:rsidRPr="00D011A8" w:rsidRDefault="00120392" w:rsidP="00EB3E8A">
            <w:pPr>
              <w:adjustRightInd w:val="0"/>
              <w:snapToGrid w:val="0"/>
              <w:jc w:val="center"/>
              <w:rPr>
                <w:rFonts w:ascii="Arial" w:hAnsi="Arial" w:cs="Arial"/>
                <w:lang w:val="es-BO"/>
              </w:rPr>
            </w:pPr>
          </w:p>
        </w:tc>
        <w:tc>
          <w:tcPr>
            <w:tcW w:w="141" w:type="dxa"/>
            <w:tcBorders>
              <w:top w:val="nil"/>
              <w:left w:val="nil"/>
              <w:bottom w:val="nil"/>
              <w:right w:val="nil"/>
            </w:tcBorders>
            <w:vAlign w:val="center"/>
          </w:tcPr>
          <w:p w14:paraId="6B2634D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33C66DE8"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5E732789"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02C08CD6"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2FE7ADF5"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66095D08" w14:textId="77777777" w:rsidR="00120392" w:rsidRPr="00D011A8" w:rsidRDefault="00120392" w:rsidP="00EB3E8A">
            <w:pPr>
              <w:adjustRightInd w:val="0"/>
              <w:snapToGrid w:val="0"/>
              <w:jc w:val="center"/>
              <w:rPr>
                <w:rFonts w:ascii="Arial" w:hAnsi="Arial" w:cs="Arial"/>
                <w:lang w:val="es-BO"/>
              </w:rPr>
            </w:pPr>
          </w:p>
        </w:tc>
      </w:tr>
      <w:tr w:rsidR="00D011A8" w:rsidRPr="00D011A8" w14:paraId="2FFC4EF3" w14:textId="77777777" w:rsidTr="00C929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0EEDC75" w14:textId="77777777"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vAlign w:val="bottom"/>
          </w:tcPr>
          <w:p w14:paraId="168C7695" w14:textId="77777777"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25ADF232" w14:textId="77777777"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1D312742"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vAlign w:val="center"/>
          </w:tcPr>
          <w:p w14:paraId="01BBC0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1AC971B2"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vAlign w:val="center"/>
          </w:tcPr>
          <w:p w14:paraId="3D1B753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616D58C9"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3AF3F6A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3C494FA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120392" w:rsidRPr="00D011A8" w:rsidRDefault="00120392" w:rsidP="00EB3E8A">
            <w:pPr>
              <w:adjustRightInd w:val="0"/>
              <w:snapToGrid w:val="0"/>
              <w:jc w:val="center"/>
              <w:rPr>
                <w:rFonts w:ascii="Arial" w:hAnsi="Arial" w:cs="Arial"/>
                <w:sz w:val="4"/>
                <w:szCs w:val="4"/>
                <w:lang w:val="es-BO"/>
              </w:rPr>
            </w:pPr>
          </w:p>
        </w:tc>
        <w:tc>
          <w:tcPr>
            <w:tcW w:w="586" w:type="dxa"/>
            <w:tcBorders>
              <w:top w:val="nil"/>
              <w:left w:val="nil"/>
              <w:bottom w:val="single" w:sz="12" w:space="0" w:color="auto"/>
              <w:right w:val="nil"/>
            </w:tcBorders>
            <w:vAlign w:val="center"/>
          </w:tcPr>
          <w:p w14:paraId="6464EF82" w14:textId="77777777" w:rsidR="00120392" w:rsidRPr="00D011A8" w:rsidRDefault="00120392" w:rsidP="00EB3E8A">
            <w:pPr>
              <w:adjustRightInd w:val="0"/>
              <w:snapToGrid w:val="0"/>
              <w:jc w:val="center"/>
              <w:rPr>
                <w:rFonts w:ascii="Arial" w:hAnsi="Arial" w:cs="Arial"/>
                <w:sz w:val="4"/>
                <w:szCs w:val="4"/>
                <w:lang w:val="es-BO"/>
              </w:rPr>
            </w:pPr>
          </w:p>
        </w:tc>
        <w:tc>
          <w:tcPr>
            <w:tcW w:w="141" w:type="dxa"/>
            <w:tcBorders>
              <w:top w:val="nil"/>
              <w:left w:val="nil"/>
              <w:bottom w:val="single" w:sz="12" w:space="0" w:color="auto"/>
              <w:right w:val="nil"/>
            </w:tcBorders>
            <w:vAlign w:val="center"/>
          </w:tcPr>
          <w:p w14:paraId="0F453DB9"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6E5DA078"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18E219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vAlign w:val="center"/>
          </w:tcPr>
          <w:p w14:paraId="34FDD6A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vAlign w:val="center"/>
          </w:tcPr>
          <w:p w14:paraId="0921BCF6"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6E5AE47C" w14:textId="77777777" w:rsidR="00120392" w:rsidRPr="00D011A8" w:rsidRDefault="00120392" w:rsidP="00EB3E8A">
            <w:pPr>
              <w:adjustRightInd w:val="0"/>
              <w:snapToGrid w:val="0"/>
              <w:jc w:val="center"/>
              <w:rPr>
                <w:rFonts w:ascii="Arial" w:hAnsi="Arial" w:cs="Arial"/>
                <w:sz w:val="4"/>
                <w:szCs w:val="4"/>
                <w:lang w:val="es-BO"/>
              </w:rPr>
            </w:pPr>
          </w:p>
        </w:tc>
      </w:tr>
      <w:bookmarkEnd w:id="101"/>
      <w:bookmarkEnd w:id="102"/>
    </w:tbl>
    <w:p w14:paraId="12A95E15" w14:textId="77777777" w:rsidR="00EC3CCF" w:rsidRPr="00D011A8" w:rsidRDefault="00EC3CCF" w:rsidP="00802E75">
      <w:pPr>
        <w:rPr>
          <w:lang w:val="es-BO"/>
        </w:rPr>
      </w:pPr>
    </w:p>
    <w:p w14:paraId="0A16E5B8" w14:textId="63481AB9" w:rsidR="00A72FB0" w:rsidRPr="00D011A8" w:rsidRDefault="009004E0">
      <w:pPr>
        <w:pStyle w:val="Ttulo"/>
        <w:numPr>
          <w:ilvl w:val="0"/>
          <w:numId w:val="11"/>
        </w:numPr>
        <w:spacing w:before="0" w:after="0"/>
        <w:jc w:val="both"/>
        <w:rPr>
          <w:rFonts w:ascii="Verdana" w:hAnsi="Verdana"/>
          <w:sz w:val="18"/>
          <w:szCs w:val="18"/>
          <w:lang w:val="es-BO"/>
        </w:rPr>
      </w:pPr>
      <w:bookmarkStart w:id="104" w:name="_Toc61867860"/>
      <w:bookmarkEnd w:id="103"/>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104"/>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F6E287C" w:rsidR="009004E0"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43C715C4" w14:textId="77777777" w:rsidR="004F4C83" w:rsidRDefault="004F4C83" w:rsidP="009004E0">
      <w:pPr>
        <w:autoSpaceDE w:val="0"/>
        <w:autoSpaceDN w:val="0"/>
        <w:adjustRightInd w:val="0"/>
        <w:rPr>
          <w:rFonts w:cs="Verdana"/>
          <w:szCs w:val="18"/>
          <w:lang w:val="es-BO"/>
        </w:rPr>
      </w:pPr>
    </w:p>
    <w:p w14:paraId="75CE6AAB" w14:textId="77777777" w:rsidR="00642032" w:rsidRDefault="00642032" w:rsidP="009004E0">
      <w:pPr>
        <w:autoSpaceDE w:val="0"/>
        <w:autoSpaceDN w:val="0"/>
        <w:adjustRightInd w:val="0"/>
        <w:rPr>
          <w:rFonts w:cs="Verdana"/>
          <w:szCs w:val="18"/>
          <w:lang w:val="es-BO"/>
        </w:rPr>
      </w:pPr>
    </w:p>
    <w:tbl>
      <w:tblPr>
        <w:tblW w:w="10207" w:type="dxa"/>
        <w:tblInd w:w="-3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10207"/>
      </w:tblGrid>
      <w:tr w:rsidR="00CB2C19" w:rsidRPr="00CB2C19" w14:paraId="088549FE" w14:textId="77777777" w:rsidTr="00E14755">
        <w:trPr>
          <w:trHeight w:val="475"/>
        </w:trPr>
        <w:tc>
          <w:tcPr>
            <w:tcW w:w="10207" w:type="dxa"/>
            <w:tcBorders>
              <w:bottom w:val="single" w:sz="4" w:space="0" w:color="auto"/>
            </w:tcBorders>
            <w:shd w:val="clear" w:color="auto" w:fill="0F243E"/>
            <w:vAlign w:val="center"/>
          </w:tcPr>
          <w:p w14:paraId="669F4E22" w14:textId="77777777" w:rsidR="00CB2C19" w:rsidRPr="00CB2C19" w:rsidRDefault="00CB2C19" w:rsidP="00CB2C19">
            <w:pPr>
              <w:shd w:val="clear" w:color="auto" w:fill="17365D"/>
              <w:tabs>
                <w:tab w:val="left" w:pos="7513"/>
              </w:tabs>
              <w:ind w:right="191"/>
              <w:jc w:val="center"/>
              <w:rPr>
                <w:rFonts w:ascii="Century Gothic" w:hAnsi="Century Gothic" w:cs="Tahoma"/>
                <w:b/>
                <w:sz w:val="22"/>
                <w:szCs w:val="22"/>
              </w:rPr>
            </w:pPr>
            <w:r w:rsidRPr="00CB2C19">
              <w:rPr>
                <w:rFonts w:ascii="Century Gothic" w:hAnsi="Century Gothic" w:cs="Tahoma"/>
                <w:b/>
                <w:color w:val="FFFFFF"/>
                <w:sz w:val="24"/>
                <w:szCs w:val="24"/>
                <w:u w:val="single"/>
              </w:rPr>
              <w:t>TÉRMINOS DE REFERENCIA</w:t>
            </w:r>
          </w:p>
        </w:tc>
      </w:tr>
      <w:tr w:rsidR="00CB2C19" w:rsidRPr="00CB2C19" w14:paraId="1FF17360" w14:textId="77777777" w:rsidTr="00E14755">
        <w:trPr>
          <w:trHeight w:val="1416"/>
        </w:trPr>
        <w:tc>
          <w:tcPr>
            <w:tcW w:w="10207" w:type="dxa"/>
            <w:tcBorders>
              <w:top w:val="single" w:sz="4" w:space="0" w:color="auto"/>
              <w:bottom w:val="single" w:sz="4" w:space="0" w:color="auto"/>
            </w:tcBorders>
          </w:tcPr>
          <w:p w14:paraId="7C744E5E" w14:textId="09035B46" w:rsidR="00CB2C19" w:rsidRPr="00CB2C19" w:rsidRDefault="00CB2C19" w:rsidP="00CB2C19">
            <w:pPr>
              <w:ind w:right="191"/>
              <w:rPr>
                <w:rFonts w:ascii="Century Gothic" w:hAnsi="Century Gothic" w:cs="Tahoma"/>
                <w:sz w:val="22"/>
                <w:szCs w:val="22"/>
              </w:rPr>
            </w:pPr>
          </w:p>
          <w:p w14:paraId="14EF55BA" w14:textId="77777777" w:rsidR="00CB2C19" w:rsidRPr="00CB2C19" w:rsidRDefault="00CB2C19" w:rsidP="00CB2C19">
            <w:pPr>
              <w:ind w:left="113" w:right="439"/>
              <w:jc w:val="center"/>
              <w:rPr>
                <w:rFonts w:ascii="Century Gothic" w:hAnsi="Century Gothic"/>
                <w:b/>
                <w:bCs/>
                <w:sz w:val="24"/>
                <w:szCs w:val="24"/>
              </w:rPr>
            </w:pPr>
            <w:r w:rsidRPr="00CB2C19">
              <w:rPr>
                <w:rFonts w:ascii="Century Gothic" w:hAnsi="Century Gothic"/>
                <w:b/>
                <w:bCs/>
                <w:sz w:val="24"/>
                <w:szCs w:val="24"/>
              </w:rPr>
              <w:t xml:space="preserve">VIPFE/DGPP/UP - CONTRATACIÓN DEL SERVICIO DE </w:t>
            </w:r>
          </w:p>
          <w:p w14:paraId="3CB87180" w14:textId="77777777" w:rsidR="00CB2C19" w:rsidRPr="00CB2C19" w:rsidRDefault="00CB2C19" w:rsidP="00CB2C19">
            <w:pPr>
              <w:ind w:left="113" w:right="439"/>
              <w:jc w:val="center"/>
              <w:rPr>
                <w:rFonts w:ascii="Century Gothic" w:hAnsi="Century Gothic"/>
                <w:b/>
                <w:bCs/>
                <w:sz w:val="24"/>
                <w:szCs w:val="24"/>
              </w:rPr>
            </w:pPr>
            <w:r w:rsidRPr="00CB2C19">
              <w:rPr>
                <w:rFonts w:ascii="Century Gothic" w:hAnsi="Century Gothic"/>
                <w:b/>
                <w:bCs/>
                <w:sz w:val="24"/>
                <w:szCs w:val="24"/>
              </w:rPr>
              <w:t xml:space="preserve">CONSULTORIA DE LÍNEA PROFESIONAL </w:t>
            </w:r>
          </w:p>
          <w:p w14:paraId="0AE7066F" w14:textId="77777777" w:rsidR="00CB2C19" w:rsidRPr="00CB2C19" w:rsidRDefault="00CB2C19" w:rsidP="00CB2C19">
            <w:pPr>
              <w:ind w:left="113" w:right="439"/>
              <w:jc w:val="center"/>
              <w:rPr>
                <w:rFonts w:ascii="Century Gothic" w:hAnsi="Century Gothic"/>
                <w:b/>
                <w:bCs/>
                <w:sz w:val="24"/>
                <w:szCs w:val="24"/>
              </w:rPr>
            </w:pPr>
            <w:r w:rsidRPr="00CB2C19">
              <w:rPr>
                <w:rFonts w:ascii="Century Gothic" w:hAnsi="Century Gothic"/>
                <w:b/>
                <w:bCs/>
                <w:sz w:val="24"/>
                <w:szCs w:val="24"/>
              </w:rPr>
              <w:t>EN TRANSPORTE</w:t>
            </w:r>
          </w:p>
          <w:p w14:paraId="5BEE7603" w14:textId="77777777" w:rsidR="00CB2C19" w:rsidRPr="00CB2C19" w:rsidRDefault="00CB2C19" w:rsidP="00CB2C19">
            <w:pPr>
              <w:ind w:right="191"/>
              <w:jc w:val="right"/>
              <w:rPr>
                <w:rFonts w:ascii="Century Gothic" w:hAnsi="Century Gothic" w:cs="Tahoma"/>
                <w:sz w:val="14"/>
                <w:szCs w:val="14"/>
              </w:rPr>
            </w:pPr>
          </w:p>
          <w:p w14:paraId="663238F0" w14:textId="77777777" w:rsidR="00CB2C19" w:rsidRPr="00CB2C19" w:rsidRDefault="00CB2C19" w:rsidP="00CB2C19">
            <w:pPr>
              <w:tabs>
                <w:tab w:val="left" w:pos="2571"/>
              </w:tabs>
              <w:ind w:right="191"/>
              <w:rPr>
                <w:rFonts w:ascii="Century Gothic" w:hAnsi="Century Gothic" w:cs="Tahoma"/>
                <w:sz w:val="14"/>
                <w:szCs w:val="14"/>
              </w:rPr>
            </w:pPr>
            <w:r w:rsidRPr="00CB2C19">
              <w:rPr>
                <w:rFonts w:ascii="Century Gothic" w:hAnsi="Century Gothic" w:cs="Tahoma"/>
                <w:sz w:val="14"/>
                <w:szCs w:val="14"/>
              </w:rPr>
              <w:tab/>
            </w:r>
          </w:p>
          <w:p w14:paraId="57EB514B" w14:textId="60D14CA4" w:rsidR="00CB2C19" w:rsidRPr="00CB2C19" w:rsidRDefault="00CB2C19" w:rsidP="00CB2C19">
            <w:pPr>
              <w:ind w:right="191"/>
              <w:jc w:val="center"/>
              <w:rPr>
                <w:rFonts w:ascii="Century Gothic" w:hAnsi="Century Gothic" w:cs="Tahoma"/>
                <w:sz w:val="14"/>
                <w:szCs w:val="14"/>
              </w:rPr>
            </w:pPr>
            <w:r w:rsidRPr="00CB2C19">
              <w:rPr>
                <w:rFonts w:ascii="Century Gothic" w:hAnsi="Century Gothic" w:cs="Tahoma"/>
                <w:sz w:val="14"/>
                <w:szCs w:val="14"/>
              </w:rPr>
              <w:t xml:space="preserve">                                                                                                                                                                                                                </w:t>
            </w:r>
          </w:p>
          <w:p w14:paraId="799A982A" w14:textId="77777777" w:rsidR="00CB2C19" w:rsidRPr="00CB2C19" w:rsidRDefault="00CB2C19" w:rsidP="00BE240D">
            <w:pPr>
              <w:numPr>
                <w:ilvl w:val="0"/>
                <w:numId w:val="50"/>
              </w:numPr>
              <w:spacing w:after="160" w:line="259" w:lineRule="auto"/>
              <w:ind w:right="191"/>
              <w:contextualSpacing/>
              <w:jc w:val="left"/>
              <w:rPr>
                <w:rFonts w:ascii="Century Gothic" w:hAnsi="Century Gothic" w:cs="Tahoma"/>
                <w:b/>
                <w:sz w:val="22"/>
                <w:szCs w:val="22"/>
                <w:u w:val="single"/>
                <w:lang w:eastAsia="en-US"/>
              </w:rPr>
            </w:pPr>
            <w:r w:rsidRPr="00CB2C19">
              <w:rPr>
                <w:rFonts w:ascii="Century Gothic" w:hAnsi="Century Gothic" w:cs="Tahoma"/>
                <w:b/>
                <w:sz w:val="22"/>
                <w:szCs w:val="22"/>
                <w:lang w:eastAsia="en-US"/>
              </w:rPr>
              <w:t>ANTECEDENTES</w:t>
            </w:r>
          </w:p>
          <w:p w14:paraId="3ACC6F01" w14:textId="77777777" w:rsidR="00CB2C19" w:rsidRPr="00CB2C19" w:rsidRDefault="00CB2C19" w:rsidP="00CB2C19">
            <w:pPr>
              <w:ind w:left="426" w:right="191"/>
              <w:rPr>
                <w:rFonts w:ascii="Century Gothic" w:hAnsi="Century Gothic" w:cs="Tahoma"/>
                <w:sz w:val="22"/>
                <w:szCs w:val="22"/>
              </w:rPr>
            </w:pPr>
          </w:p>
          <w:p w14:paraId="4FCB5AFF" w14:textId="77777777" w:rsidR="00CB2C19" w:rsidRPr="00CB2C19" w:rsidRDefault="00CB2C19" w:rsidP="00CB2C19">
            <w:pPr>
              <w:ind w:left="351" w:right="191"/>
              <w:rPr>
                <w:rFonts w:ascii="Century Gothic" w:hAnsi="Century Gothic" w:cs="Tahoma"/>
                <w:sz w:val="22"/>
                <w:szCs w:val="22"/>
              </w:rPr>
            </w:pPr>
            <w:r w:rsidRPr="00CB2C19">
              <w:rPr>
                <w:rFonts w:ascii="Century Gothic" w:hAnsi="Century Gothic" w:cs="Tahoma"/>
                <w:sz w:val="22"/>
                <w:szCs w:val="22"/>
              </w:rPr>
              <w:t>En fecha 30 de enero de 2023 se suscribe el Contrato de Préstamo entre el Estado Plurinacional de Bolivia y la Corporación Andina de Fomento, por un monto de USD 30.000.000,00 (Treinta millones 00/100 Dólares Americanos) destinados al financiamiento del Programa Multisectorial de Preinversión II - PROMULPRE II.</w:t>
            </w:r>
          </w:p>
          <w:p w14:paraId="476EB61D" w14:textId="77777777" w:rsidR="00CB2C19" w:rsidRPr="00CB2C19" w:rsidRDefault="00CB2C19" w:rsidP="00CB2C19">
            <w:pPr>
              <w:ind w:left="351" w:right="191"/>
              <w:rPr>
                <w:rFonts w:ascii="Century Gothic" w:hAnsi="Century Gothic" w:cs="Tahoma"/>
                <w:sz w:val="22"/>
                <w:szCs w:val="22"/>
              </w:rPr>
            </w:pPr>
          </w:p>
          <w:p w14:paraId="7D4D4954" w14:textId="77777777" w:rsidR="00CB2C19" w:rsidRPr="00CB2C19" w:rsidRDefault="00CB2C19" w:rsidP="00CB2C19">
            <w:pPr>
              <w:ind w:left="351" w:right="191"/>
              <w:rPr>
                <w:rFonts w:ascii="Century Gothic" w:hAnsi="Century Gothic" w:cs="Tahoma"/>
                <w:sz w:val="22"/>
                <w:szCs w:val="22"/>
              </w:rPr>
            </w:pPr>
            <w:r w:rsidRPr="00CB2C19">
              <w:rPr>
                <w:rFonts w:ascii="Century Gothic" w:hAnsi="Century Gothic" w:cs="Tahoma"/>
                <w:sz w:val="22"/>
                <w:szCs w:val="22"/>
              </w:rPr>
              <w:t>El objetivo general del Programa es contribuir al desarrollo económico y social del Estado Plurinacional de Bolivia mediante el financiamiento de estudios de preinversión para la conformación de una cartera de proyectos de inversión pública estratégicos acordes con la Agenda Patriótica 2025 y el Plan de Desarrollo Económico y Social (PDES) 2021-2025.</w:t>
            </w:r>
          </w:p>
          <w:p w14:paraId="190310B5" w14:textId="77777777" w:rsidR="00CB2C19" w:rsidRPr="00CB2C19" w:rsidRDefault="00CB2C19" w:rsidP="00CB2C19">
            <w:pPr>
              <w:ind w:left="351" w:right="191"/>
              <w:rPr>
                <w:rFonts w:ascii="Century Gothic" w:hAnsi="Century Gothic" w:cs="Tahoma"/>
                <w:sz w:val="22"/>
                <w:szCs w:val="22"/>
              </w:rPr>
            </w:pPr>
          </w:p>
          <w:p w14:paraId="25A4A687" w14:textId="77777777" w:rsidR="00CB2C19" w:rsidRPr="00CB2C19" w:rsidRDefault="00CB2C19" w:rsidP="00CB2C19">
            <w:pPr>
              <w:ind w:left="351" w:right="191"/>
              <w:rPr>
                <w:rFonts w:ascii="Century Gothic" w:hAnsi="Century Gothic" w:cs="Tahoma"/>
                <w:sz w:val="22"/>
                <w:szCs w:val="22"/>
              </w:rPr>
            </w:pPr>
            <w:r w:rsidRPr="00CB2C19">
              <w:rPr>
                <w:rFonts w:ascii="Century Gothic" w:hAnsi="Century Gothic" w:cs="Tahoma"/>
                <w:sz w:val="22"/>
                <w:szCs w:val="22"/>
              </w:rPr>
              <w:t>Los objetivos específicos son:</w:t>
            </w:r>
          </w:p>
          <w:p w14:paraId="38955A6A" w14:textId="77777777" w:rsidR="00CB2C19" w:rsidRPr="00CB2C19" w:rsidRDefault="00CB2C19" w:rsidP="00CB2C19">
            <w:pPr>
              <w:ind w:left="351" w:right="191"/>
              <w:rPr>
                <w:rFonts w:ascii="Century Gothic" w:hAnsi="Century Gothic" w:cs="Tahoma"/>
                <w:sz w:val="22"/>
                <w:szCs w:val="22"/>
              </w:rPr>
            </w:pPr>
          </w:p>
          <w:p w14:paraId="54BA7863" w14:textId="77777777" w:rsidR="00CB2C19" w:rsidRPr="00CB2C19" w:rsidRDefault="00CB2C19" w:rsidP="00BE240D">
            <w:pPr>
              <w:numPr>
                <w:ilvl w:val="0"/>
                <w:numId w:val="52"/>
              </w:numPr>
              <w:spacing w:after="160" w:line="259" w:lineRule="auto"/>
              <w:ind w:left="1069" w:right="191"/>
              <w:jc w:val="left"/>
              <w:rPr>
                <w:rFonts w:ascii="Century Gothic" w:hAnsi="Century Gothic" w:cs="Tahoma"/>
                <w:sz w:val="22"/>
                <w:szCs w:val="22"/>
                <w:lang w:eastAsia="en-US"/>
              </w:rPr>
            </w:pPr>
            <w:r w:rsidRPr="00CB2C19">
              <w:rPr>
                <w:rFonts w:ascii="Century Gothic" w:hAnsi="Century Gothic" w:cs="Tahoma"/>
                <w:sz w:val="22"/>
                <w:szCs w:val="22"/>
                <w:lang w:eastAsia="en-US"/>
              </w:rPr>
              <w:t>Mejorar la calidad de la inversión mediante la elaboración de estudios técnicos, ambientales, sociales (incluyendo los aspectos de género) y económicamente factibles, permitiendo un uso racional y óptimo de los recursos;</w:t>
            </w:r>
          </w:p>
          <w:p w14:paraId="10A94CAD" w14:textId="77777777" w:rsidR="00CB2C19" w:rsidRPr="00CB2C19" w:rsidRDefault="00CB2C19" w:rsidP="00BE240D">
            <w:pPr>
              <w:numPr>
                <w:ilvl w:val="0"/>
                <w:numId w:val="52"/>
              </w:numPr>
              <w:spacing w:after="160" w:line="259" w:lineRule="auto"/>
              <w:ind w:left="1069" w:right="191"/>
              <w:jc w:val="left"/>
              <w:rPr>
                <w:rFonts w:ascii="Century Gothic" w:hAnsi="Century Gothic" w:cs="Tahoma"/>
                <w:sz w:val="22"/>
                <w:szCs w:val="22"/>
                <w:lang w:eastAsia="en-US"/>
              </w:rPr>
            </w:pPr>
            <w:r w:rsidRPr="00CB2C19">
              <w:rPr>
                <w:rFonts w:ascii="Century Gothic" w:hAnsi="Century Gothic" w:cs="Tahoma"/>
                <w:sz w:val="22"/>
                <w:szCs w:val="22"/>
                <w:lang w:eastAsia="en-US"/>
              </w:rPr>
              <w:t>Conformar una cartera de proyectos que por su calidad y cantidad permitan una priorización de las estrategias establecidas en la Agenda Patriótica 2025;</w:t>
            </w:r>
          </w:p>
          <w:p w14:paraId="49EF531A" w14:textId="77777777" w:rsidR="00CB2C19" w:rsidRPr="00CB2C19" w:rsidRDefault="00CB2C19" w:rsidP="00BE240D">
            <w:pPr>
              <w:numPr>
                <w:ilvl w:val="0"/>
                <w:numId w:val="52"/>
              </w:numPr>
              <w:spacing w:after="160" w:line="259" w:lineRule="auto"/>
              <w:ind w:left="1069" w:right="191"/>
              <w:jc w:val="left"/>
              <w:rPr>
                <w:rFonts w:ascii="Century Gothic" w:hAnsi="Century Gothic" w:cs="Tahoma"/>
                <w:sz w:val="22"/>
                <w:szCs w:val="22"/>
                <w:lang w:eastAsia="en-US"/>
              </w:rPr>
            </w:pPr>
            <w:r w:rsidRPr="00CB2C19">
              <w:rPr>
                <w:rFonts w:ascii="Century Gothic" w:hAnsi="Century Gothic" w:cs="Tahoma"/>
                <w:sz w:val="22"/>
                <w:szCs w:val="22"/>
                <w:lang w:eastAsia="en-US"/>
              </w:rPr>
              <w:t xml:space="preserve">Fortalecer la capacidad institucional de la Unidad de Preinversión y de las áreas en los Ministerios relacionadas con los estudios de preinversión. </w:t>
            </w:r>
          </w:p>
          <w:p w14:paraId="7D53E681" w14:textId="77777777" w:rsidR="00CB2C19" w:rsidRPr="00CB2C19" w:rsidRDefault="00CB2C19" w:rsidP="00CB2C19">
            <w:pPr>
              <w:ind w:left="351" w:right="191"/>
              <w:rPr>
                <w:rFonts w:ascii="Century Gothic" w:hAnsi="Century Gothic" w:cs="Tahoma"/>
                <w:sz w:val="22"/>
                <w:szCs w:val="22"/>
              </w:rPr>
            </w:pPr>
            <w:r w:rsidRPr="00CB2C19">
              <w:rPr>
                <w:rFonts w:ascii="Century Gothic" w:hAnsi="Century Gothic" w:cs="Tahoma"/>
                <w:sz w:val="22"/>
                <w:szCs w:val="22"/>
              </w:rPr>
              <w:t>La Constitución Política del Estado, en su Artículo 232 señala que la Administración Pública se rige por los principios de legitimidad, imparcialidad, publicidad, compromiso e interés social, ética, transparencia, igualdad, competencia, eficiencia, calidad, calidez, honestidad, responsabilidad y resultados.</w:t>
            </w:r>
          </w:p>
          <w:p w14:paraId="16BEEFCE" w14:textId="77777777" w:rsidR="00CB2C19" w:rsidRPr="00CB2C19" w:rsidRDefault="00CB2C19" w:rsidP="00CB2C19">
            <w:pPr>
              <w:ind w:left="351" w:right="191"/>
              <w:rPr>
                <w:rFonts w:ascii="Century Gothic" w:hAnsi="Century Gothic" w:cs="Tahoma"/>
                <w:sz w:val="22"/>
                <w:szCs w:val="22"/>
              </w:rPr>
            </w:pPr>
          </w:p>
          <w:p w14:paraId="36027EF0" w14:textId="77777777" w:rsidR="00CB2C19" w:rsidRPr="00CB2C19" w:rsidRDefault="00CB2C19" w:rsidP="00CB2C19">
            <w:pPr>
              <w:ind w:left="351" w:right="191"/>
              <w:rPr>
                <w:rFonts w:ascii="Century Gothic" w:hAnsi="Century Gothic" w:cs="Tahoma"/>
                <w:sz w:val="22"/>
                <w:szCs w:val="22"/>
              </w:rPr>
            </w:pPr>
            <w:r w:rsidRPr="00CB2C19">
              <w:rPr>
                <w:rFonts w:ascii="Century Gothic" w:hAnsi="Century Gothic" w:cs="Tahoma"/>
                <w:sz w:val="22"/>
                <w:szCs w:val="22"/>
              </w:rPr>
              <w:lastRenderedPageBreak/>
              <w:t>El Artículo 10 de la Ley N° 1178 de Administración y Control Gubernamentales, específica que la normativa del Sistema de Administración de Bienes y Servicios (SABS), establecerá la forma de contratación, manejo y disposición de bienes y servicios, sujetándose a los preceptos determinados por ley.</w:t>
            </w:r>
          </w:p>
          <w:p w14:paraId="18CC9382" w14:textId="77777777" w:rsidR="00CB2C19" w:rsidRPr="00CB2C19" w:rsidRDefault="00CB2C19" w:rsidP="00CB2C19">
            <w:pPr>
              <w:ind w:left="351" w:right="191"/>
              <w:rPr>
                <w:rFonts w:ascii="Century Gothic" w:hAnsi="Century Gothic" w:cs="Tahoma"/>
                <w:sz w:val="22"/>
                <w:szCs w:val="22"/>
              </w:rPr>
            </w:pPr>
          </w:p>
          <w:p w14:paraId="7B439F4A" w14:textId="77777777" w:rsidR="00CB2C19" w:rsidRPr="00CB2C19" w:rsidRDefault="00CB2C19" w:rsidP="00CB2C19">
            <w:pPr>
              <w:ind w:left="351" w:right="191"/>
              <w:rPr>
                <w:rFonts w:ascii="Century Gothic" w:hAnsi="Century Gothic" w:cs="Tahoma"/>
                <w:sz w:val="22"/>
                <w:szCs w:val="22"/>
              </w:rPr>
            </w:pPr>
            <w:r w:rsidRPr="00CB2C19">
              <w:rPr>
                <w:rFonts w:ascii="Century Gothic" w:hAnsi="Century Gothic" w:cs="Tahoma"/>
                <w:sz w:val="22"/>
                <w:szCs w:val="22"/>
              </w:rPr>
              <w:t>De conformidad al inciso a) del Artículo 2 del Decreto Supremo N° 0181 de 28 de junio de 2009, que aprueba las Normas Básicas del Sistema de Administración de Bienes y Servicios (NB- SABS), se establece los principios, normas y condiciones que regulan los procesos de administración de bienes y servicios y las obligaciones y derechos que derivan de éstos, en el marco de la Constitución Política del Estado y la Ley N° 1178.</w:t>
            </w:r>
          </w:p>
          <w:p w14:paraId="6C42DB82" w14:textId="77777777" w:rsidR="00CB2C19" w:rsidRPr="00CB2C19" w:rsidRDefault="00CB2C19" w:rsidP="00CB2C19">
            <w:pPr>
              <w:ind w:left="351" w:right="191"/>
              <w:rPr>
                <w:rFonts w:ascii="Century Gothic" w:hAnsi="Century Gothic" w:cs="Tahoma"/>
                <w:sz w:val="22"/>
                <w:szCs w:val="22"/>
              </w:rPr>
            </w:pPr>
          </w:p>
          <w:p w14:paraId="5BEBED5B" w14:textId="77777777" w:rsidR="00CB2C19" w:rsidRPr="00CB2C19" w:rsidRDefault="00CB2C19" w:rsidP="00CB2C19">
            <w:pPr>
              <w:ind w:left="351" w:right="191"/>
              <w:rPr>
                <w:rFonts w:ascii="Century Gothic" w:hAnsi="Century Gothic" w:cs="Tahoma"/>
                <w:sz w:val="22"/>
                <w:szCs w:val="22"/>
              </w:rPr>
            </w:pPr>
            <w:r w:rsidRPr="00CB2C19">
              <w:rPr>
                <w:rFonts w:ascii="Century Gothic" w:hAnsi="Century Gothic" w:cs="Tahoma"/>
                <w:sz w:val="22"/>
                <w:szCs w:val="22"/>
              </w:rPr>
              <w:t>El Artículo 17 del Decreto Supremo N° 0181, dispone que las contrataciones públicas realizadas en el marco de Convenios de Financiamiento Externo, se regularán por la Normativa y Procedimientos establecidos en las Normas Básicas del Sistema de Administración de Bienes y Servicios, así también prevé, el inicio del proceso de contratación con cláusula de condición suspensiva.</w:t>
            </w:r>
          </w:p>
          <w:p w14:paraId="04FDA1E4" w14:textId="77777777" w:rsidR="00CB2C19" w:rsidRPr="00CB2C19" w:rsidRDefault="00CB2C19" w:rsidP="00CB2C19">
            <w:pPr>
              <w:ind w:left="351" w:right="191"/>
              <w:rPr>
                <w:rFonts w:ascii="Century Gothic" w:hAnsi="Century Gothic" w:cs="Tahoma"/>
                <w:sz w:val="22"/>
                <w:szCs w:val="22"/>
              </w:rPr>
            </w:pPr>
          </w:p>
          <w:p w14:paraId="1138558A" w14:textId="77777777" w:rsidR="00CB2C19" w:rsidRPr="00CB2C19" w:rsidRDefault="00CB2C19" w:rsidP="00CB2C19">
            <w:pPr>
              <w:ind w:left="351" w:right="191"/>
              <w:rPr>
                <w:rFonts w:ascii="Century Gothic" w:hAnsi="Century Gothic" w:cs="Tahoma"/>
                <w:sz w:val="22"/>
                <w:szCs w:val="22"/>
              </w:rPr>
            </w:pPr>
            <w:r w:rsidRPr="00CB2C19">
              <w:rPr>
                <w:rFonts w:ascii="Century Gothic" w:hAnsi="Century Gothic" w:cs="Tahoma"/>
                <w:sz w:val="22"/>
                <w:szCs w:val="22"/>
              </w:rPr>
              <w:t>En este contexto, y con la finalidad de implementar la Unidad Ejecutora del Programa, se requiriere la contratación de un Profesional en Transporte, para conformar el equipo clave requerido para la ejecución de actividades del PROMULPRE II.</w:t>
            </w:r>
          </w:p>
          <w:p w14:paraId="39363AF7" w14:textId="77777777" w:rsidR="00CB2C19" w:rsidRPr="00CB2C19" w:rsidRDefault="00CB2C19" w:rsidP="00CB2C19">
            <w:pPr>
              <w:ind w:left="351" w:right="191"/>
              <w:rPr>
                <w:rFonts w:ascii="Century Gothic" w:hAnsi="Century Gothic" w:cs="Tahoma"/>
                <w:sz w:val="22"/>
                <w:szCs w:val="22"/>
              </w:rPr>
            </w:pPr>
          </w:p>
          <w:p w14:paraId="7080F988" w14:textId="77777777" w:rsidR="00CB2C19" w:rsidRPr="00CB2C19" w:rsidRDefault="00CB2C19" w:rsidP="00BE240D">
            <w:pPr>
              <w:numPr>
                <w:ilvl w:val="0"/>
                <w:numId w:val="50"/>
              </w:numPr>
              <w:spacing w:after="160" w:line="259" w:lineRule="auto"/>
              <w:ind w:right="191"/>
              <w:jc w:val="left"/>
              <w:rPr>
                <w:rFonts w:ascii="Century Gothic" w:hAnsi="Century Gothic" w:cs="Tahoma"/>
                <w:b/>
                <w:sz w:val="22"/>
                <w:szCs w:val="22"/>
                <w:lang w:eastAsia="en-US"/>
              </w:rPr>
            </w:pPr>
            <w:r w:rsidRPr="00CB2C19">
              <w:rPr>
                <w:rFonts w:ascii="Century Gothic" w:hAnsi="Century Gothic" w:cs="Tahoma"/>
                <w:b/>
                <w:sz w:val="22"/>
                <w:szCs w:val="22"/>
                <w:lang w:eastAsia="en-US"/>
              </w:rPr>
              <w:t>OBJETIVO GENERAL</w:t>
            </w:r>
          </w:p>
          <w:p w14:paraId="1EF1D483" w14:textId="77777777" w:rsidR="00CB2C19" w:rsidRPr="00CB2C19" w:rsidRDefault="00CB2C19" w:rsidP="00CB2C19">
            <w:pPr>
              <w:ind w:left="360" w:right="191"/>
              <w:contextualSpacing/>
              <w:rPr>
                <w:rFonts w:ascii="Century Gothic" w:hAnsi="Century Gothic" w:cs="Tahoma"/>
                <w:b/>
                <w:sz w:val="22"/>
                <w:szCs w:val="22"/>
              </w:rPr>
            </w:pPr>
          </w:p>
          <w:p w14:paraId="3E72740A" w14:textId="77777777" w:rsidR="00CB2C19" w:rsidRPr="00CB2C19" w:rsidRDefault="00CB2C19" w:rsidP="00CB2C19">
            <w:pPr>
              <w:ind w:left="360" w:right="191"/>
              <w:rPr>
                <w:rFonts w:ascii="Century Gothic" w:hAnsi="Century Gothic" w:cs="Calibri"/>
                <w:sz w:val="22"/>
                <w:szCs w:val="22"/>
              </w:rPr>
            </w:pPr>
            <w:r w:rsidRPr="00CB2C19">
              <w:rPr>
                <w:rFonts w:ascii="Century Gothic" w:hAnsi="Century Gothic" w:cs="Calibri"/>
                <w:sz w:val="22"/>
                <w:szCs w:val="22"/>
              </w:rPr>
              <w:t xml:space="preserve">Realizar la revisión y seguimiento a la ejecución de los estudios de preinversión en infraestructura del Transporte y que los mismos seas efectuados de acuerdo a las políticas del Organismo Financiador (CAF), los contratos y convenios, el manual operativo del programa (MOP) y la normativa local vigente, coadyubando al cumplimiento </w:t>
            </w:r>
            <w:r w:rsidRPr="00CB2C19">
              <w:rPr>
                <w:rFonts w:ascii="Century Gothic" w:hAnsi="Century Gothic" w:cs="Tahoma"/>
                <w:sz w:val="22"/>
                <w:szCs w:val="22"/>
              </w:rPr>
              <w:t>de lo estipulado en el Contrato de Préstamo y sus anexos.</w:t>
            </w:r>
            <w:r w:rsidRPr="00CB2C19">
              <w:rPr>
                <w:rFonts w:ascii="Century Gothic" w:hAnsi="Century Gothic" w:cs="Calibri"/>
                <w:sz w:val="22"/>
                <w:szCs w:val="22"/>
              </w:rPr>
              <w:t xml:space="preserve"> </w:t>
            </w:r>
          </w:p>
          <w:p w14:paraId="47DA844A" w14:textId="77777777" w:rsidR="00CB2C19" w:rsidRPr="00CB2C19" w:rsidRDefault="00CB2C19" w:rsidP="00CB2C19">
            <w:pPr>
              <w:ind w:left="681" w:right="191"/>
              <w:rPr>
                <w:rFonts w:ascii="Century Gothic" w:hAnsi="Century Gothic" w:cs="Tahoma"/>
                <w:sz w:val="22"/>
                <w:szCs w:val="22"/>
              </w:rPr>
            </w:pPr>
            <w:r w:rsidRPr="00CB2C19">
              <w:rPr>
                <w:rFonts w:ascii="Century Gothic" w:hAnsi="Century Gothic" w:cs="Tahoma"/>
                <w:sz w:val="22"/>
                <w:szCs w:val="22"/>
                <w:lang w:val="es-BO"/>
              </w:rPr>
              <w:t xml:space="preserve"> </w:t>
            </w:r>
          </w:p>
          <w:p w14:paraId="2511F0DD" w14:textId="77777777" w:rsidR="00CB2C19" w:rsidRPr="00CB2C19" w:rsidRDefault="00CB2C19" w:rsidP="00BE240D">
            <w:pPr>
              <w:numPr>
                <w:ilvl w:val="0"/>
                <w:numId w:val="50"/>
              </w:numPr>
              <w:spacing w:after="160" w:line="259" w:lineRule="auto"/>
              <w:ind w:right="191"/>
              <w:jc w:val="left"/>
              <w:rPr>
                <w:rFonts w:ascii="Century Gothic" w:hAnsi="Century Gothic" w:cs="Tahoma"/>
                <w:b/>
                <w:sz w:val="22"/>
                <w:szCs w:val="22"/>
                <w:lang w:eastAsia="en-US"/>
              </w:rPr>
            </w:pPr>
            <w:r w:rsidRPr="00CB2C19">
              <w:rPr>
                <w:rFonts w:ascii="Century Gothic" w:hAnsi="Century Gothic" w:cs="Tahoma"/>
                <w:b/>
                <w:sz w:val="22"/>
                <w:szCs w:val="22"/>
                <w:lang w:eastAsia="en-US"/>
              </w:rPr>
              <w:t>OBJETIVOS ESPECÍFICOS</w:t>
            </w:r>
          </w:p>
          <w:p w14:paraId="3C5209EE" w14:textId="77777777" w:rsidR="00CB2C19" w:rsidRPr="00CB2C19" w:rsidRDefault="00CB2C19" w:rsidP="00CB2C19">
            <w:pPr>
              <w:rPr>
                <w:rFonts w:ascii="Century Gothic" w:hAnsi="Century Gothic" w:cs="Calibri"/>
                <w:sz w:val="22"/>
                <w:szCs w:val="22"/>
              </w:rPr>
            </w:pPr>
          </w:p>
          <w:p w14:paraId="3253B96B" w14:textId="77777777" w:rsidR="00CB2C19" w:rsidRPr="00CB2C19" w:rsidRDefault="00CB2C19" w:rsidP="00BE240D">
            <w:pPr>
              <w:numPr>
                <w:ilvl w:val="0"/>
                <w:numId w:val="53"/>
              </w:numPr>
              <w:spacing w:after="160" w:line="259" w:lineRule="auto"/>
              <w:ind w:right="191"/>
              <w:contextualSpacing/>
              <w:jc w:val="left"/>
              <w:rPr>
                <w:rFonts w:ascii="Century Gothic" w:hAnsi="Century Gothic" w:cs="Calibri"/>
                <w:sz w:val="22"/>
                <w:szCs w:val="22"/>
              </w:rPr>
            </w:pPr>
            <w:r w:rsidRPr="00CB2C19">
              <w:rPr>
                <w:rFonts w:ascii="Century Gothic" w:hAnsi="Century Gothic" w:cs="Calibri"/>
                <w:sz w:val="22"/>
                <w:szCs w:val="22"/>
                <w:lang w:eastAsia="en-US"/>
              </w:rPr>
              <w:t xml:space="preserve">Coordinar con la Supervisión y Fiscalización, garantizar la calidad y adecuada ejecución de los Estudios de Diseño Técnico de Preinversión en el sector de transporte, en el marco del Reglamento Básico de Preinversión (RBP), la normativa vigente para Preinversión y el Contrato de Préstamo PROMULPRE II.      </w:t>
            </w:r>
          </w:p>
          <w:p w14:paraId="50FCFC10" w14:textId="77777777" w:rsidR="00CB2C19" w:rsidRPr="00CB2C19" w:rsidRDefault="00CB2C19" w:rsidP="00CB2C19">
            <w:pPr>
              <w:ind w:left="720"/>
              <w:rPr>
                <w:rFonts w:ascii="Century Gothic" w:hAnsi="Century Gothic" w:cs="Calibri"/>
                <w:sz w:val="22"/>
                <w:szCs w:val="22"/>
                <w:lang w:eastAsia="en-US"/>
              </w:rPr>
            </w:pPr>
          </w:p>
          <w:p w14:paraId="145EC283" w14:textId="77777777" w:rsidR="00CB2C19" w:rsidRPr="00CB2C19" w:rsidRDefault="00CB2C19" w:rsidP="00BE240D">
            <w:pPr>
              <w:numPr>
                <w:ilvl w:val="0"/>
                <w:numId w:val="53"/>
              </w:numPr>
              <w:spacing w:after="160" w:line="259" w:lineRule="auto"/>
              <w:ind w:right="191"/>
              <w:contextualSpacing/>
              <w:jc w:val="left"/>
              <w:rPr>
                <w:rFonts w:ascii="Century Gothic" w:hAnsi="Century Gothic" w:cs="Calibri"/>
                <w:sz w:val="22"/>
                <w:szCs w:val="22"/>
              </w:rPr>
            </w:pPr>
            <w:r w:rsidRPr="00CB2C19">
              <w:rPr>
                <w:rFonts w:ascii="Century Gothic" w:hAnsi="Century Gothic" w:cs="Calibri"/>
                <w:sz w:val="22"/>
                <w:szCs w:val="22"/>
                <w:lang w:eastAsia="en-US"/>
              </w:rPr>
              <w:t>Dar cumplimiento a todas las estipulaciones del Contrato de Préstamo PROMULPRE II, en los aspectos técnicos coordinando con las áreas financiera, administrativa y legal de la Unidad de Preinversión.</w:t>
            </w:r>
          </w:p>
          <w:p w14:paraId="1258E71F" w14:textId="77777777" w:rsidR="00CB2C19" w:rsidRPr="00CB2C19" w:rsidRDefault="00CB2C19" w:rsidP="00CB2C19">
            <w:pPr>
              <w:ind w:left="720"/>
              <w:rPr>
                <w:rFonts w:ascii="Century Gothic" w:hAnsi="Century Gothic" w:cs="Calibri"/>
                <w:sz w:val="22"/>
                <w:szCs w:val="22"/>
                <w:lang w:eastAsia="en-US"/>
              </w:rPr>
            </w:pPr>
          </w:p>
          <w:p w14:paraId="77A74755" w14:textId="77777777" w:rsidR="00CB2C19" w:rsidRPr="00CB2C19" w:rsidRDefault="00CB2C19" w:rsidP="00BE240D">
            <w:pPr>
              <w:numPr>
                <w:ilvl w:val="0"/>
                <w:numId w:val="53"/>
              </w:numPr>
              <w:spacing w:after="160" w:line="259" w:lineRule="auto"/>
              <w:ind w:right="191"/>
              <w:contextualSpacing/>
              <w:jc w:val="left"/>
              <w:rPr>
                <w:rFonts w:ascii="Century Gothic" w:hAnsi="Century Gothic" w:cs="Calibri"/>
                <w:sz w:val="22"/>
                <w:szCs w:val="22"/>
              </w:rPr>
            </w:pPr>
            <w:r w:rsidRPr="00CB2C19">
              <w:rPr>
                <w:rFonts w:ascii="Century Gothic" w:hAnsi="Century Gothic" w:cs="Calibri"/>
                <w:sz w:val="22"/>
                <w:szCs w:val="22"/>
                <w:lang w:eastAsia="en-US"/>
              </w:rPr>
              <w:t>Gestionar y coordinar con las entidades solicitantes, Convenios Interinstitucionales de Financiamiento para el desarrollo de estudios de Preinversión en el sector de transporte.</w:t>
            </w:r>
          </w:p>
          <w:p w14:paraId="6768751F" w14:textId="77777777" w:rsidR="00CB2C19" w:rsidRPr="00CB2C19" w:rsidRDefault="00CB2C19" w:rsidP="00CB2C19">
            <w:pPr>
              <w:ind w:left="720"/>
              <w:rPr>
                <w:rFonts w:ascii="Century Gothic" w:hAnsi="Century Gothic" w:cs="Calibri"/>
                <w:sz w:val="22"/>
                <w:szCs w:val="22"/>
                <w:lang w:eastAsia="en-US"/>
              </w:rPr>
            </w:pPr>
          </w:p>
          <w:p w14:paraId="2D62202C" w14:textId="77777777" w:rsidR="00CB2C19" w:rsidRPr="00CB2C19" w:rsidRDefault="00CB2C19" w:rsidP="00BE240D">
            <w:pPr>
              <w:numPr>
                <w:ilvl w:val="0"/>
                <w:numId w:val="53"/>
              </w:numPr>
              <w:spacing w:after="160" w:line="259" w:lineRule="auto"/>
              <w:ind w:right="191"/>
              <w:contextualSpacing/>
              <w:jc w:val="left"/>
              <w:rPr>
                <w:rFonts w:ascii="Century Gothic" w:hAnsi="Century Gothic" w:cs="Calibri"/>
                <w:sz w:val="22"/>
                <w:szCs w:val="22"/>
              </w:rPr>
            </w:pPr>
            <w:r w:rsidRPr="00CB2C19">
              <w:rPr>
                <w:rFonts w:ascii="Century Gothic" w:hAnsi="Century Gothic" w:cs="Calibri"/>
                <w:sz w:val="22"/>
                <w:szCs w:val="22"/>
                <w:lang w:eastAsia="en-US"/>
              </w:rPr>
              <w:lastRenderedPageBreak/>
              <w:t>Seguimiento a la implementación de convenios de financiamiento para la Preinversión con recursos administrados por el Viceministerio de Inversión Pública y Financiamiento Externo - VIPFE.</w:t>
            </w:r>
          </w:p>
          <w:p w14:paraId="2878FFC4" w14:textId="77777777" w:rsidR="00CB2C19" w:rsidRPr="00CB2C19" w:rsidRDefault="00CB2C19" w:rsidP="00CB2C19">
            <w:pPr>
              <w:ind w:left="720" w:right="191"/>
              <w:contextualSpacing/>
              <w:rPr>
                <w:rFonts w:ascii="Century Gothic" w:hAnsi="Century Gothic" w:cs="Calibri"/>
                <w:sz w:val="22"/>
                <w:szCs w:val="22"/>
              </w:rPr>
            </w:pPr>
          </w:p>
          <w:p w14:paraId="44F8DC7E" w14:textId="77777777" w:rsidR="00CB2C19" w:rsidRPr="00CB2C19" w:rsidRDefault="00CB2C19" w:rsidP="00BE240D">
            <w:pPr>
              <w:numPr>
                <w:ilvl w:val="0"/>
                <w:numId w:val="50"/>
              </w:numPr>
              <w:spacing w:after="160" w:line="259" w:lineRule="auto"/>
              <w:ind w:right="191"/>
              <w:contextualSpacing/>
              <w:jc w:val="left"/>
              <w:rPr>
                <w:rFonts w:ascii="Century Gothic" w:hAnsi="Century Gothic" w:cs="Tahoma"/>
                <w:b/>
                <w:sz w:val="22"/>
                <w:szCs w:val="22"/>
                <w:lang w:eastAsia="en-US"/>
              </w:rPr>
            </w:pPr>
            <w:r w:rsidRPr="00CB2C19">
              <w:rPr>
                <w:rFonts w:ascii="Century Gothic" w:hAnsi="Century Gothic" w:cs="Tahoma"/>
                <w:b/>
                <w:sz w:val="22"/>
                <w:szCs w:val="22"/>
                <w:lang w:eastAsia="en-US"/>
              </w:rPr>
              <w:t xml:space="preserve">ALCANCE </w:t>
            </w:r>
          </w:p>
          <w:p w14:paraId="1A2FA2E5" w14:textId="77777777" w:rsidR="00CB2C19" w:rsidRPr="00CB2C19" w:rsidRDefault="00CB2C19" w:rsidP="00CB2C19">
            <w:pPr>
              <w:ind w:left="360" w:right="191"/>
              <w:rPr>
                <w:rFonts w:ascii="Century Gothic" w:hAnsi="Century Gothic" w:cs="Tahoma"/>
                <w:sz w:val="22"/>
                <w:szCs w:val="22"/>
                <w:lang w:val="es-BO"/>
              </w:rPr>
            </w:pPr>
          </w:p>
          <w:p w14:paraId="3088EBDB" w14:textId="77777777" w:rsidR="00CB2C19" w:rsidRPr="00CB2C19" w:rsidRDefault="00CB2C19" w:rsidP="00CB2C19">
            <w:pPr>
              <w:ind w:left="255" w:right="255"/>
              <w:rPr>
                <w:rFonts w:ascii="Century Gothic" w:hAnsi="Century Gothic" w:cs="Tahoma"/>
                <w:sz w:val="22"/>
                <w:szCs w:val="22"/>
              </w:rPr>
            </w:pPr>
            <w:r w:rsidRPr="00CB2C19">
              <w:rPr>
                <w:rFonts w:ascii="Century Gothic" w:hAnsi="Century Gothic"/>
                <w:bCs/>
                <w:sz w:val="22"/>
                <w:szCs w:val="22"/>
              </w:rPr>
              <w:t xml:space="preserve">El alcance de la consultoría </w:t>
            </w:r>
            <w:r w:rsidRPr="00CB2C19">
              <w:rPr>
                <w:rFonts w:ascii="Century Gothic" w:hAnsi="Century Gothic" w:cs="Tahoma"/>
                <w:sz w:val="22"/>
                <w:szCs w:val="22"/>
              </w:rPr>
              <w:t>está referido a:</w:t>
            </w:r>
          </w:p>
          <w:p w14:paraId="0FCD0109" w14:textId="77777777" w:rsidR="00CB2C19" w:rsidRPr="00CB2C19" w:rsidRDefault="00CB2C19" w:rsidP="00CB2C19">
            <w:pPr>
              <w:tabs>
                <w:tab w:val="left" w:pos="1275"/>
              </w:tabs>
              <w:spacing w:after="5"/>
              <w:ind w:right="156"/>
              <w:rPr>
                <w:rFonts w:ascii="Century Gothic" w:eastAsia="Calibri" w:hAnsi="Century Gothic" w:cs="Calibri"/>
                <w:sz w:val="22"/>
                <w:szCs w:val="22"/>
              </w:rPr>
            </w:pPr>
            <w:bookmarkStart w:id="105" w:name="_Hlk126750243"/>
          </w:p>
          <w:p w14:paraId="46AD6CE4"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eastAsia="Calibri" w:hAnsi="Century Gothic" w:cs="Calibri"/>
                <w:sz w:val="22"/>
                <w:szCs w:val="22"/>
                <w:lang w:eastAsia="en-US"/>
              </w:rPr>
            </w:pPr>
            <w:r w:rsidRPr="00CB2C19">
              <w:rPr>
                <w:rFonts w:ascii="Century Gothic" w:eastAsia="Calibri" w:hAnsi="Century Gothic" w:cs="Calibri"/>
                <w:sz w:val="22"/>
                <w:szCs w:val="22"/>
                <w:lang w:eastAsia="en-US"/>
              </w:rPr>
              <w:t>Evaluar las necesidades de contratar consultores para encarar los requerimientos de las Entidades del Nivel Central y Gobiernos Sub Nacionales.</w:t>
            </w:r>
          </w:p>
          <w:p w14:paraId="063750A1"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eastAsia="Calibri" w:hAnsi="Century Gothic" w:cs="Calibri"/>
                <w:sz w:val="22"/>
                <w:szCs w:val="22"/>
                <w:lang w:eastAsia="en-US"/>
              </w:rPr>
            </w:pPr>
            <w:r w:rsidRPr="00CB2C19">
              <w:rPr>
                <w:rFonts w:ascii="Century Gothic" w:eastAsia="Calibri" w:hAnsi="Century Gothic" w:cs="Calibri"/>
                <w:sz w:val="22"/>
                <w:szCs w:val="22"/>
                <w:lang w:eastAsia="en-US"/>
              </w:rPr>
              <w:t xml:space="preserve">Elaborar los Términos de Referencias de los consultores en coordinación con la Especialista en Contrataciones.  </w:t>
            </w:r>
          </w:p>
          <w:bookmarkEnd w:id="105"/>
          <w:p w14:paraId="131CF640"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Las actuaciones e intervenciones del Consultor deberán estar enmarcadas en la normativa vigente de los sectores y el Reglamento Básico de Preinversión vigente, así como en los respectivos Documentos de Solicitud de Propuestas, Términos de Referencia y Contratos de Servicios específicos a cada preinversión.</w:t>
            </w:r>
          </w:p>
          <w:p w14:paraId="591FACD8"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Supervisión y seguimiento al desarrollo de instrumentos y herramientas de la preinversión que le sean asignados.</w:t>
            </w:r>
          </w:p>
          <w:p w14:paraId="2F36D221"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Brindar servicio de capacitación y asistencia técnica en la elaboración de Informe Técnico de Condiciones Previas, Términos de Referencia para estudios de preinversión en infraestructura del Transporte.</w:t>
            </w:r>
          </w:p>
          <w:p w14:paraId="652818E6"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Participar en tareas de los diferentes sectores de acuerdo a su especialidad que le sean encomendadas por la Entidad.</w:t>
            </w:r>
          </w:p>
          <w:p w14:paraId="4E501262"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Atender consultas técnicas relacionadas con estudios de preinversión en el sector de transporte de las entidades beneficiarias que así lo requieran.</w:t>
            </w:r>
          </w:p>
          <w:p w14:paraId="70DE29D7"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Elaborar, revisar, ajustar y actualizar convenios de financiamiento entre el VIPFE y las entidades sub ejecutoras, a través de informes técnicos.</w:t>
            </w:r>
          </w:p>
          <w:p w14:paraId="15F8210F"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Elaborar, revisar y ajustar Términos de Referencia (TDR) y presupuestos referenciales en coordinación con los responsables de las entidades sub ejecutoras.</w:t>
            </w:r>
          </w:p>
          <w:p w14:paraId="6B18EAFA"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Efectuar el seguimiento a la ejecución de los estudios del sector de transporte en coordinación con las entidades sub ejecutoras, en el marco de los contratos de consultoría suscritos.</w:t>
            </w:r>
          </w:p>
          <w:p w14:paraId="35FB714E"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Revisar y evaluar la documentación para recomendar el pago por avance en la ejecución de las consultorías de proyectos de preinversión del sector de transporte.</w:t>
            </w:r>
          </w:p>
          <w:p w14:paraId="0A369A2D"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Revisar la solicitud de los contratos modificatorios de las consultorías de proyectos de preinversión del sector de transporte y otorgar la conformidad a los mismos.</w:t>
            </w:r>
          </w:p>
          <w:p w14:paraId="6BC565D8"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 xml:space="preserve">Monitorear la programación física y financia de los proyectos de preinversión cumpliendo plazos de los Convenios de financiamiento y Contrato de Préstamo. </w:t>
            </w:r>
          </w:p>
          <w:p w14:paraId="0EE103D6"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Archivar en forma ordenada y cronológica toda la documentación generada desde la gestión de financiamiento del estudio, selección y contratación, ejecución, desembolsos, cierre del estudio y cierre del CIF (según corresponda).</w:t>
            </w:r>
          </w:p>
          <w:p w14:paraId="695CDFAA"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lastRenderedPageBreak/>
              <w:t>Apoyar en actividades propias de la Unidad de Preinversión que le sean asignadas por el Jefe de la Unidad de Preinversión y por el Director General de Programación y Preinversión.</w:t>
            </w:r>
          </w:p>
          <w:p w14:paraId="2AFD5C11"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Realizar inspecciones técnicas a los sectores de emplazamiento de los estudios de preinversión del sector de transporte</w:t>
            </w:r>
          </w:p>
          <w:p w14:paraId="54C1D3D0" w14:textId="77777777" w:rsidR="00CB2C19" w:rsidRPr="00CB2C19" w:rsidRDefault="00CB2C19" w:rsidP="00BE240D">
            <w:pPr>
              <w:numPr>
                <w:ilvl w:val="0"/>
                <w:numId w:val="46"/>
              </w:numPr>
              <w:tabs>
                <w:tab w:val="left" w:pos="1275"/>
              </w:tabs>
              <w:spacing w:after="5" w:line="259" w:lineRule="auto"/>
              <w:ind w:left="1069"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Mantener actualizadas las bases de seguimiento y control de los estudios de Preinversión del sector de transporte</w:t>
            </w:r>
          </w:p>
          <w:p w14:paraId="2AE7B206" w14:textId="77777777" w:rsidR="00CB2C19" w:rsidRPr="00CB2C19" w:rsidRDefault="00CB2C19" w:rsidP="00CB2C19">
            <w:pPr>
              <w:tabs>
                <w:tab w:val="left" w:pos="1275"/>
              </w:tabs>
              <w:spacing w:after="5"/>
              <w:ind w:left="709" w:right="156"/>
              <w:rPr>
                <w:rFonts w:ascii="Century Gothic" w:hAnsi="Century Gothic" w:cs="Calibri"/>
                <w:sz w:val="22"/>
                <w:szCs w:val="22"/>
              </w:rPr>
            </w:pPr>
          </w:p>
          <w:p w14:paraId="15A55365" w14:textId="77777777" w:rsidR="00CB2C19" w:rsidRPr="00CB2C19" w:rsidRDefault="00CB2C19" w:rsidP="00CB2C19">
            <w:pPr>
              <w:tabs>
                <w:tab w:val="left" w:pos="1275"/>
              </w:tabs>
              <w:spacing w:after="5"/>
              <w:ind w:left="360" w:right="156"/>
              <w:rPr>
                <w:rFonts w:ascii="Century Gothic" w:hAnsi="Century Gothic" w:cs="Calibri"/>
                <w:i/>
                <w:iCs/>
                <w:sz w:val="22"/>
                <w:szCs w:val="22"/>
              </w:rPr>
            </w:pPr>
            <w:r w:rsidRPr="00CB2C19">
              <w:rPr>
                <w:rFonts w:ascii="Century Gothic" w:hAnsi="Century Gothic" w:cs="Calibri"/>
                <w:sz w:val="22"/>
                <w:szCs w:val="22"/>
              </w:rPr>
              <w:t xml:space="preserve">NOTA: El trabajo de consultoría será desarrollado en las instalaciones del VIPFE, ubicadas en la ciudad de La Paz, con posibles viajes al interior del país, el costo de pasajes y viáticos será asumido por la entidad. </w:t>
            </w:r>
            <w:r w:rsidRPr="00CB2C19">
              <w:rPr>
                <w:rFonts w:ascii="Century Gothic" w:hAnsi="Century Gothic" w:cs="Calibri"/>
                <w:i/>
                <w:iCs/>
                <w:sz w:val="22"/>
                <w:szCs w:val="22"/>
              </w:rPr>
              <w:t xml:space="preserve"> </w:t>
            </w:r>
            <w:r w:rsidRPr="00CB2C19">
              <w:rPr>
                <w:sz w:val="22"/>
                <w:szCs w:val="22"/>
              </w:rPr>
              <w:tab/>
            </w:r>
          </w:p>
          <w:p w14:paraId="027CFA8C" w14:textId="77777777" w:rsidR="00CB2C19" w:rsidRPr="00CB2C19" w:rsidRDefault="00CB2C19" w:rsidP="00CB2C19">
            <w:pPr>
              <w:ind w:left="360" w:right="191"/>
              <w:rPr>
                <w:rFonts w:ascii="Century Gothic" w:hAnsi="Century Gothic" w:cs="Tahoma"/>
                <w:sz w:val="22"/>
                <w:szCs w:val="22"/>
                <w:lang w:val="es-BO"/>
              </w:rPr>
            </w:pPr>
          </w:p>
          <w:p w14:paraId="0FA490D3" w14:textId="77777777" w:rsidR="00CB2C19" w:rsidRPr="00CB2C19" w:rsidRDefault="00CB2C19" w:rsidP="00CB2C19">
            <w:pPr>
              <w:ind w:left="355" w:right="191" w:firstLine="5"/>
              <w:rPr>
                <w:rFonts w:ascii="Century Gothic" w:hAnsi="Century Gothic" w:cs="Tahoma"/>
                <w:sz w:val="22"/>
                <w:szCs w:val="22"/>
              </w:rPr>
            </w:pPr>
            <w:r w:rsidRPr="00CB2C19">
              <w:rPr>
                <w:rFonts w:ascii="Century Gothic" w:hAnsi="Century Gothic" w:cs="Tahoma"/>
                <w:sz w:val="22"/>
                <w:szCs w:val="22"/>
              </w:rPr>
              <w:t>Los documentos de referencia y de consulta para el trabajo del Consultor, sin tener carácter limitativo son los siguientes:</w:t>
            </w:r>
          </w:p>
          <w:p w14:paraId="37549877" w14:textId="77777777" w:rsidR="00CB2C19" w:rsidRPr="00CB2C19" w:rsidRDefault="00CB2C19" w:rsidP="00CB2C19">
            <w:pPr>
              <w:ind w:left="781" w:right="191" w:hanging="421"/>
              <w:rPr>
                <w:rFonts w:ascii="Century Gothic" w:hAnsi="Century Gothic" w:cs="Tahoma"/>
                <w:sz w:val="22"/>
                <w:szCs w:val="22"/>
              </w:rPr>
            </w:pPr>
          </w:p>
          <w:p w14:paraId="4369E559" w14:textId="77777777" w:rsidR="00CB2C19" w:rsidRPr="00CB2C19" w:rsidRDefault="00CB2C19" w:rsidP="00BE240D">
            <w:pPr>
              <w:numPr>
                <w:ilvl w:val="0"/>
                <w:numId w:val="48"/>
              </w:numPr>
              <w:spacing w:after="160" w:line="259" w:lineRule="auto"/>
              <w:ind w:left="964" w:right="255"/>
              <w:jc w:val="left"/>
              <w:rPr>
                <w:rFonts w:ascii="Century Gothic" w:hAnsi="Century Gothic" w:cs="Tahoma"/>
                <w:sz w:val="22"/>
                <w:szCs w:val="22"/>
                <w:lang w:eastAsia="en-US"/>
              </w:rPr>
            </w:pPr>
            <w:r w:rsidRPr="00CB2C19">
              <w:rPr>
                <w:rFonts w:ascii="Century Gothic" w:hAnsi="Century Gothic" w:cs="Tahoma"/>
                <w:sz w:val="22"/>
                <w:szCs w:val="22"/>
                <w:lang w:eastAsia="en-US"/>
              </w:rPr>
              <w:t>Contrato de préstamo Programa Multisectorial de Preinversión II.</w:t>
            </w:r>
          </w:p>
          <w:p w14:paraId="5090522F" w14:textId="77777777" w:rsidR="00CB2C19" w:rsidRPr="00CB2C19" w:rsidRDefault="00CB2C19" w:rsidP="00BE240D">
            <w:pPr>
              <w:numPr>
                <w:ilvl w:val="0"/>
                <w:numId w:val="48"/>
              </w:numPr>
              <w:spacing w:after="160" w:line="259" w:lineRule="auto"/>
              <w:ind w:left="964" w:right="439"/>
              <w:jc w:val="left"/>
              <w:rPr>
                <w:rFonts w:ascii="Century Gothic" w:hAnsi="Century Gothic"/>
                <w:bCs/>
                <w:sz w:val="22"/>
                <w:szCs w:val="22"/>
                <w:lang w:eastAsia="en-US"/>
              </w:rPr>
            </w:pPr>
            <w:r w:rsidRPr="00CB2C19">
              <w:rPr>
                <w:rFonts w:ascii="Century Gothic" w:hAnsi="Century Gothic" w:cs="Tahoma"/>
                <w:sz w:val="22"/>
                <w:szCs w:val="22"/>
                <w:lang w:eastAsia="en-US"/>
              </w:rPr>
              <w:t>Manual Operativo del Programa (MOP).</w:t>
            </w:r>
          </w:p>
          <w:p w14:paraId="4BADC085" w14:textId="77777777" w:rsidR="00CB2C19" w:rsidRPr="00CB2C19" w:rsidRDefault="00CB2C19" w:rsidP="00BE240D">
            <w:pPr>
              <w:numPr>
                <w:ilvl w:val="0"/>
                <w:numId w:val="48"/>
              </w:numPr>
              <w:spacing w:after="160" w:line="259" w:lineRule="auto"/>
              <w:ind w:left="964" w:right="439"/>
              <w:jc w:val="left"/>
              <w:rPr>
                <w:rFonts w:ascii="Century Gothic" w:hAnsi="Century Gothic"/>
                <w:bCs/>
                <w:sz w:val="22"/>
                <w:szCs w:val="22"/>
                <w:lang w:eastAsia="en-US"/>
              </w:rPr>
            </w:pPr>
            <w:r w:rsidRPr="00CB2C19">
              <w:rPr>
                <w:rFonts w:ascii="Century Gothic" w:hAnsi="Century Gothic" w:cs="Tahoma"/>
                <w:sz w:val="22"/>
                <w:szCs w:val="22"/>
                <w:lang w:eastAsia="en-US"/>
              </w:rPr>
              <w:t>Convenios de financiamiento con Entidades Sub Ejecutoras.</w:t>
            </w:r>
          </w:p>
          <w:p w14:paraId="63BF9A49" w14:textId="77777777" w:rsidR="00CB2C19" w:rsidRPr="00CB2C19" w:rsidRDefault="00CB2C19" w:rsidP="00BE240D">
            <w:pPr>
              <w:numPr>
                <w:ilvl w:val="0"/>
                <w:numId w:val="48"/>
              </w:numPr>
              <w:spacing w:after="160" w:line="259" w:lineRule="auto"/>
              <w:ind w:left="964" w:right="439"/>
              <w:jc w:val="left"/>
              <w:rPr>
                <w:rFonts w:ascii="Century Gothic" w:hAnsi="Century Gothic"/>
                <w:bCs/>
                <w:sz w:val="22"/>
                <w:szCs w:val="22"/>
                <w:lang w:eastAsia="en-US"/>
              </w:rPr>
            </w:pPr>
            <w:r w:rsidRPr="00CB2C19">
              <w:rPr>
                <w:rFonts w:ascii="Century Gothic" w:hAnsi="Century Gothic"/>
                <w:bCs/>
                <w:sz w:val="22"/>
                <w:szCs w:val="22"/>
                <w:lang w:eastAsia="en-US"/>
              </w:rPr>
              <w:t>Ley N° 1178 de Administración y Control Gubernamentales.</w:t>
            </w:r>
          </w:p>
          <w:p w14:paraId="488ED8E8" w14:textId="77777777" w:rsidR="00CB2C19" w:rsidRPr="00CB2C19" w:rsidRDefault="00CB2C19" w:rsidP="00BE240D">
            <w:pPr>
              <w:numPr>
                <w:ilvl w:val="0"/>
                <w:numId w:val="48"/>
              </w:numPr>
              <w:spacing w:after="160" w:line="259" w:lineRule="auto"/>
              <w:ind w:left="964" w:right="439"/>
              <w:jc w:val="left"/>
              <w:rPr>
                <w:rFonts w:ascii="Century Gothic" w:hAnsi="Century Gothic"/>
                <w:bCs/>
                <w:sz w:val="22"/>
                <w:szCs w:val="22"/>
                <w:lang w:eastAsia="en-US"/>
              </w:rPr>
            </w:pPr>
            <w:r w:rsidRPr="00CB2C19">
              <w:rPr>
                <w:rFonts w:ascii="Century Gothic" w:hAnsi="Century Gothic"/>
                <w:bCs/>
                <w:sz w:val="22"/>
                <w:szCs w:val="22"/>
                <w:lang w:eastAsia="en-US"/>
              </w:rPr>
              <w:t>Ley N° 777 del Sistema de Planificación Integral del Estado – SPIE.</w:t>
            </w:r>
            <w:r w:rsidRPr="00CB2C19">
              <w:rPr>
                <w:rFonts w:ascii="Century Gothic" w:hAnsi="Century Gothic" w:cs="Tahoma"/>
                <w:sz w:val="22"/>
                <w:szCs w:val="22"/>
                <w:lang w:eastAsia="en-US"/>
              </w:rPr>
              <w:t xml:space="preserve"> </w:t>
            </w:r>
          </w:p>
          <w:p w14:paraId="2B2415D2" w14:textId="77777777" w:rsidR="00CB2C19" w:rsidRPr="00CB2C19" w:rsidRDefault="00CB2C19" w:rsidP="00CB2C19">
            <w:pPr>
              <w:ind w:right="191"/>
              <w:contextualSpacing/>
              <w:rPr>
                <w:rFonts w:ascii="Century Gothic" w:hAnsi="Century Gothic" w:cs="Tahoma"/>
                <w:sz w:val="22"/>
                <w:szCs w:val="22"/>
              </w:rPr>
            </w:pPr>
          </w:p>
          <w:p w14:paraId="2265F574" w14:textId="77777777" w:rsidR="00CB2C19" w:rsidRPr="00CB2C19" w:rsidRDefault="00CB2C19" w:rsidP="00BE240D">
            <w:pPr>
              <w:numPr>
                <w:ilvl w:val="0"/>
                <w:numId w:val="50"/>
              </w:numPr>
              <w:spacing w:after="160" w:line="259" w:lineRule="auto"/>
              <w:ind w:right="191"/>
              <w:contextualSpacing/>
              <w:jc w:val="left"/>
              <w:rPr>
                <w:rFonts w:ascii="Century Gothic" w:hAnsi="Century Gothic" w:cs="Tahoma"/>
                <w:b/>
                <w:sz w:val="22"/>
                <w:szCs w:val="22"/>
                <w:lang w:eastAsia="en-US"/>
              </w:rPr>
            </w:pPr>
            <w:r w:rsidRPr="00CB2C19">
              <w:rPr>
                <w:rFonts w:ascii="Century Gothic" w:hAnsi="Century Gothic" w:cs="Tahoma"/>
                <w:b/>
                <w:sz w:val="22"/>
                <w:szCs w:val="22"/>
                <w:lang w:eastAsia="en-US"/>
              </w:rPr>
              <w:t>ACTIVIDADES A DESARROLLAR POR EL (LA) CONSULTOR (A)</w:t>
            </w:r>
          </w:p>
          <w:p w14:paraId="3C8626A7" w14:textId="77777777" w:rsidR="00CB2C19" w:rsidRPr="00CB2C19" w:rsidRDefault="00CB2C19" w:rsidP="00CB2C19">
            <w:pPr>
              <w:ind w:left="360" w:right="191"/>
              <w:rPr>
                <w:rFonts w:ascii="Century Gothic" w:hAnsi="Century Gothic" w:cs="Tahoma"/>
                <w:sz w:val="22"/>
                <w:szCs w:val="22"/>
              </w:rPr>
            </w:pPr>
          </w:p>
          <w:p w14:paraId="0185A166" w14:textId="77777777" w:rsidR="00CB2C19" w:rsidRPr="00CB2C19" w:rsidRDefault="00CB2C19" w:rsidP="00CB2C19">
            <w:pPr>
              <w:ind w:left="218" w:right="191"/>
              <w:rPr>
                <w:rFonts w:ascii="Century Gothic" w:hAnsi="Century Gothic" w:cs="Calibri"/>
                <w:sz w:val="22"/>
                <w:szCs w:val="22"/>
              </w:rPr>
            </w:pPr>
            <w:r w:rsidRPr="00CB2C19">
              <w:rPr>
                <w:rFonts w:ascii="Century Gothic" w:hAnsi="Century Gothic" w:cs="Calibri"/>
                <w:sz w:val="22"/>
                <w:szCs w:val="22"/>
              </w:rPr>
              <w:t>Las actividades específicas que desarrollará el Consultor Individual serán las siguientes sin ser limitativas:</w:t>
            </w:r>
          </w:p>
          <w:p w14:paraId="7E8D7987" w14:textId="77777777" w:rsidR="00CB2C19" w:rsidRPr="00CB2C19" w:rsidRDefault="00CB2C19" w:rsidP="00CB2C19">
            <w:pPr>
              <w:ind w:left="567" w:right="191"/>
              <w:rPr>
                <w:rFonts w:ascii="Century Gothic" w:hAnsi="Century Gothic" w:cs="Calibri"/>
                <w:sz w:val="22"/>
                <w:szCs w:val="22"/>
                <w:lang w:eastAsia="en-US"/>
              </w:rPr>
            </w:pPr>
          </w:p>
          <w:p w14:paraId="2F757922" w14:textId="2E3983AA" w:rsidR="0093785D" w:rsidRPr="0093785D" w:rsidRDefault="00CB2C19" w:rsidP="00010D15">
            <w:pPr>
              <w:numPr>
                <w:ilvl w:val="0"/>
                <w:numId w:val="47"/>
              </w:numPr>
              <w:spacing w:after="160" w:line="259" w:lineRule="auto"/>
              <w:ind w:right="156"/>
              <w:contextualSpacing/>
              <w:jc w:val="left"/>
              <w:rPr>
                <w:rFonts w:ascii="Century Gothic" w:hAnsi="Century Gothic" w:cs="Calibri"/>
                <w:sz w:val="22"/>
                <w:szCs w:val="22"/>
                <w:lang w:eastAsia="en-US"/>
              </w:rPr>
            </w:pPr>
            <w:r w:rsidRPr="0093785D">
              <w:rPr>
                <w:rFonts w:ascii="Century Gothic" w:hAnsi="Century Gothic" w:cs="Calibri"/>
                <w:sz w:val="22"/>
                <w:szCs w:val="22"/>
                <w:lang w:eastAsia="en-US"/>
              </w:rPr>
              <w:t>Realizar la verificación de requisitos de las solicitudes de estudios de preinversión que le sean</w:t>
            </w:r>
            <w:r w:rsidR="00EC3ACB" w:rsidRPr="0093785D">
              <w:rPr>
                <w:rFonts w:ascii="Century Gothic" w:hAnsi="Century Gothic" w:cs="Calibri"/>
                <w:sz w:val="22"/>
                <w:szCs w:val="22"/>
                <w:lang w:eastAsia="en-US"/>
              </w:rPr>
              <w:t xml:space="preserve"> asignadas  por su inmediato superior</w:t>
            </w:r>
            <w:r w:rsidRPr="0093785D">
              <w:rPr>
                <w:rFonts w:ascii="Century Gothic" w:hAnsi="Century Gothic" w:cs="Calibri"/>
                <w:sz w:val="22"/>
                <w:szCs w:val="22"/>
                <w:lang w:eastAsia="en-US"/>
              </w:rPr>
              <w:t>.</w:t>
            </w:r>
          </w:p>
          <w:p w14:paraId="62B58757"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Elaborar, revisar y apoyar en el ajuste de Términos de Referencia (TDR) y presupuestos referenciales en coordinación con los responsables de las entidades Sub-Ejecutoras que correspondan a las solicitudes de financiamiento para la preinversión del Sector Transporte.</w:t>
            </w:r>
          </w:p>
          <w:p w14:paraId="6915F20A"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 xml:space="preserve">Gestionar las etapas de habilitación y asignación de recursos para Estudios de Diseño Técnico de Preinversión financiados con el Contrato de   Préstamo. </w:t>
            </w:r>
          </w:p>
          <w:p w14:paraId="09F356E2"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Revisión de los informes, generados por el desarrollo de los estudios a su cargo referentes al Contrato de Préstamo PROMULPRE II.</w:t>
            </w:r>
          </w:p>
          <w:p w14:paraId="5758C922"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Coordinar actividades inherentes al desarrollo del estudio, efectuando visitas de campo con las Entidades Sub-Ejecutoras y las firmas consultoras (en la etapa de ejecución del EDTP).</w:t>
            </w:r>
          </w:p>
          <w:p w14:paraId="0428FD90"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 xml:space="preserve">Efectuar el seguimiento a la elaboración de los estudios de preinversión del sector de transporte, en los componentes que le sean asignados, en coordinación con las </w:t>
            </w:r>
            <w:r w:rsidRPr="00CB2C19">
              <w:rPr>
                <w:rFonts w:ascii="Century Gothic" w:hAnsi="Century Gothic" w:cs="Calibri"/>
                <w:sz w:val="22"/>
                <w:szCs w:val="22"/>
                <w:lang w:eastAsia="en-US"/>
              </w:rPr>
              <w:lastRenderedPageBreak/>
              <w:t>entidades Sub-Ejecutoras, en el marco de los convenios de financiamiento suscritos, promoviendo que los mismos se ajusten a los plazos y montos comprometidos.</w:t>
            </w:r>
          </w:p>
          <w:p w14:paraId="3394397B"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Revisar la documentación presentada por las entidades Sub-Ejecutoras y recomendar la procedencia de los desembolsos que sean programados en los convenios de financiamiento en relación al avance en la ejecución de las consultorías, en el marco del Contrato de Préstamo del PROMULPRE II y el MOP, debiendo elaborar los informes técnicos respectivos.</w:t>
            </w:r>
          </w:p>
          <w:p w14:paraId="586DF80D"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Revisar la documentación presentada por las entidades Sub-Ejecutoras y recomendar la procedencia de los Contratos Modificatorios de las Consultorías contratadas en el marco del Contrato de Préstamo y sus Anexos.</w:t>
            </w:r>
          </w:p>
          <w:p w14:paraId="0DD1F8CC"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Revisar las solicitudes de modificación y ampliación de los convenios de financiamiento, debiendo elaborar los informes técnicos respectivos.</w:t>
            </w:r>
          </w:p>
          <w:p w14:paraId="4B425711"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Archivar en forma ordenada y cronológica toda la documentación generada desde la gestión de financiamiento del estudio, selección y contratación, ejecución, desembolsos, cierre del estudio y cierre del CIF (según corresponda).</w:t>
            </w:r>
          </w:p>
          <w:p w14:paraId="4B13006A"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En coordinación con las áreas de la Unidad Ejecutora del Programa, participar en la elaboración del Plan Operativo Anual consolidado y Programa Plurianual.</w:t>
            </w:r>
          </w:p>
          <w:p w14:paraId="3303C929"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Realizar el seguimiento de cumplimiento de los indicadores establecidos para el programa y recomendar los ajustes necesarios en el marco lógico/Matriz de Resultados del Programa.</w:t>
            </w:r>
          </w:p>
          <w:p w14:paraId="3348FDE4"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 xml:space="preserve"> Velar por la adopción e implementación de las medidas de control interno que aseguren la correcta ejecución del Programa. </w:t>
            </w:r>
          </w:p>
          <w:p w14:paraId="5DBA0403" w14:textId="1F0070C1" w:rsidR="00CB2C19" w:rsidRPr="0093785D" w:rsidRDefault="00CB2C19" w:rsidP="00FB3540">
            <w:pPr>
              <w:numPr>
                <w:ilvl w:val="0"/>
                <w:numId w:val="47"/>
              </w:numPr>
              <w:tabs>
                <w:tab w:val="left" w:pos="993"/>
              </w:tabs>
              <w:spacing w:after="160" w:line="259" w:lineRule="auto"/>
              <w:ind w:right="156"/>
              <w:contextualSpacing/>
              <w:jc w:val="left"/>
              <w:rPr>
                <w:rFonts w:ascii="Century Gothic" w:hAnsi="Century Gothic" w:cs="Calibri"/>
                <w:sz w:val="22"/>
                <w:szCs w:val="22"/>
                <w:lang w:eastAsia="en-US"/>
              </w:rPr>
            </w:pPr>
            <w:r w:rsidRPr="0093785D">
              <w:rPr>
                <w:rFonts w:ascii="Century Gothic" w:hAnsi="Century Gothic" w:cs="Calibri"/>
                <w:sz w:val="22"/>
                <w:szCs w:val="22"/>
                <w:lang w:eastAsia="en-US"/>
              </w:rPr>
              <w:t xml:space="preserve">Coordinar con los técnicos responsables y el especialista de adquisiciones la elaboración de los Términos de Referencias y Especificaciones Técnicas que fueran necesarias para ejecutar las actividades del Programa de Adquisiciones y Contrataciones </w:t>
            </w:r>
          </w:p>
          <w:p w14:paraId="4438BE75"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Brindar servicios de capacitación y asistencia técnica en la elaboración del Informe Técnico de Condiciones Previas , y Términos de Referencia para estudios de preinversión del sector de transporte, en el marco del Reglamento Básico de Preinversión y normativa vigente.</w:t>
            </w:r>
          </w:p>
          <w:p w14:paraId="4FEF6066" w14:textId="77777777" w:rsidR="00CB2C19" w:rsidRPr="00CB2C19" w:rsidRDefault="00CB2C19" w:rsidP="00BE240D">
            <w:pPr>
              <w:numPr>
                <w:ilvl w:val="0"/>
                <w:numId w:val="47"/>
              </w:numPr>
              <w:spacing w:after="160" w:line="259" w:lineRule="auto"/>
              <w:ind w:right="156"/>
              <w:jc w:val="left"/>
              <w:rPr>
                <w:rFonts w:ascii="Century Gothic" w:hAnsi="Century Gothic" w:cs="Calibri"/>
                <w:sz w:val="22"/>
                <w:szCs w:val="22"/>
                <w:lang w:eastAsia="en-US"/>
              </w:rPr>
            </w:pPr>
            <w:r w:rsidRPr="00CB2C19">
              <w:rPr>
                <w:rFonts w:ascii="Century Gothic" w:hAnsi="Century Gothic" w:cs="Calibri"/>
                <w:sz w:val="22"/>
                <w:szCs w:val="22"/>
                <w:lang w:eastAsia="en-US"/>
              </w:rPr>
              <w:t>Elaboración de los informes requeridos por el (la) Jefe (a) de la Unidad de Preinversión en lo referente al Contrato de Préstamo PROMULPRE II.</w:t>
            </w:r>
          </w:p>
          <w:p w14:paraId="2D52175A" w14:textId="77777777" w:rsidR="00CB2C19" w:rsidRPr="00CB2C19" w:rsidRDefault="00CB2C19" w:rsidP="00BE240D">
            <w:pPr>
              <w:numPr>
                <w:ilvl w:val="0"/>
                <w:numId w:val="47"/>
              </w:numPr>
              <w:spacing w:after="160" w:line="259" w:lineRule="auto"/>
              <w:ind w:right="156"/>
              <w:contextualSpacing/>
              <w:jc w:val="left"/>
              <w:rPr>
                <w:rFonts w:ascii="Century Gothic" w:hAnsi="Century Gothic" w:cs="Calibri"/>
                <w:sz w:val="22"/>
                <w:szCs w:val="22"/>
                <w:lang w:eastAsia="en-US"/>
              </w:rPr>
            </w:pPr>
            <w:r w:rsidRPr="00CB2C19">
              <w:rPr>
                <w:rFonts w:ascii="Century Gothic" w:hAnsi="Century Gothic" w:cs="Calibri"/>
                <w:sz w:val="22"/>
                <w:szCs w:val="22"/>
                <w:lang w:eastAsia="en-US"/>
              </w:rPr>
              <w:t xml:space="preserve"> Efectuar actividades inherentes al cargo por instrucción de la Jefatura de la Unidad de Preinversión del Programa.</w:t>
            </w:r>
          </w:p>
          <w:p w14:paraId="4156998F" w14:textId="77777777" w:rsidR="00CB2C19" w:rsidRPr="00CB2C19" w:rsidRDefault="00CB2C19" w:rsidP="00BE240D">
            <w:pPr>
              <w:numPr>
                <w:ilvl w:val="0"/>
                <w:numId w:val="47"/>
              </w:numPr>
              <w:spacing w:after="160" w:line="259" w:lineRule="auto"/>
              <w:ind w:right="191"/>
              <w:contextualSpacing/>
              <w:jc w:val="left"/>
              <w:rPr>
                <w:rFonts w:ascii="Century Gothic" w:hAnsi="Century Gothic" w:cs="Calibri"/>
                <w:sz w:val="22"/>
                <w:szCs w:val="22"/>
                <w:lang w:val="es-ES_tradnl" w:eastAsia="en-US"/>
              </w:rPr>
            </w:pPr>
            <w:r w:rsidRPr="00CB2C19">
              <w:rPr>
                <w:rFonts w:ascii="Century Gothic" w:hAnsi="Century Gothic" w:cs="Calibri"/>
                <w:sz w:val="22"/>
                <w:szCs w:val="22"/>
                <w:lang w:eastAsia="en-US"/>
              </w:rPr>
              <w:t>A la conclusión de los estudios crear una base de datos de los proyectos para fase de inversión y proponer propuestas para poder viabilizar o priorizarlos</w:t>
            </w:r>
          </w:p>
          <w:p w14:paraId="324DCFD4" w14:textId="77777777" w:rsidR="00CB2C19" w:rsidRPr="00CB2C19" w:rsidRDefault="00CB2C19" w:rsidP="00CB2C19">
            <w:pPr>
              <w:ind w:right="191"/>
              <w:contextualSpacing/>
              <w:rPr>
                <w:rFonts w:ascii="Century Gothic" w:hAnsi="Century Gothic" w:cs="Calibri"/>
                <w:sz w:val="22"/>
                <w:szCs w:val="22"/>
                <w:lang w:val="es-ES_tradnl"/>
              </w:rPr>
            </w:pPr>
          </w:p>
          <w:p w14:paraId="6E2AB96D" w14:textId="77777777" w:rsidR="00CB2C19" w:rsidRPr="00CB2C19" w:rsidRDefault="00CB2C19" w:rsidP="00BE240D">
            <w:pPr>
              <w:numPr>
                <w:ilvl w:val="0"/>
                <w:numId w:val="50"/>
              </w:numPr>
              <w:spacing w:after="160" w:line="259" w:lineRule="auto"/>
              <w:ind w:right="439"/>
              <w:contextualSpacing/>
              <w:jc w:val="left"/>
              <w:rPr>
                <w:rFonts w:ascii="Century Gothic" w:hAnsi="Century Gothic"/>
                <w:b/>
                <w:bCs/>
                <w:sz w:val="22"/>
                <w:szCs w:val="22"/>
                <w:lang w:eastAsia="en-US"/>
              </w:rPr>
            </w:pPr>
            <w:r w:rsidRPr="00CB2C19">
              <w:rPr>
                <w:rFonts w:ascii="Century Gothic" w:hAnsi="Century Gothic"/>
                <w:b/>
                <w:bCs/>
                <w:sz w:val="22"/>
                <w:szCs w:val="22"/>
                <w:lang w:eastAsia="en-US"/>
              </w:rPr>
              <w:t>CONTRAPARTE</w:t>
            </w:r>
          </w:p>
          <w:p w14:paraId="78187A63" w14:textId="77777777" w:rsidR="00CB2C19" w:rsidRPr="00CB2C19" w:rsidRDefault="00CB2C19" w:rsidP="00CB2C19">
            <w:pPr>
              <w:ind w:left="1064" w:right="191"/>
              <w:contextualSpacing/>
              <w:rPr>
                <w:rFonts w:ascii="Century Gothic" w:hAnsi="Century Gothic" w:cs="Tahoma"/>
                <w:sz w:val="22"/>
                <w:szCs w:val="22"/>
                <w:lang w:eastAsia="en-US"/>
              </w:rPr>
            </w:pPr>
          </w:p>
          <w:p w14:paraId="5E1C2877" w14:textId="77777777" w:rsidR="00CB2C19" w:rsidRPr="00CB2C19" w:rsidRDefault="00CB2C19" w:rsidP="00CB2C19">
            <w:pPr>
              <w:ind w:left="255" w:right="439"/>
              <w:rPr>
                <w:rFonts w:ascii="Century Gothic" w:hAnsi="Century Gothic"/>
                <w:sz w:val="22"/>
                <w:szCs w:val="22"/>
                <w:lang w:eastAsia="en-US"/>
              </w:rPr>
            </w:pPr>
            <w:r w:rsidRPr="00CB2C19">
              <w:rPr>
                <w:rFonts w:ascii="Century Gothic" w:hAnsi="Century Gothic"/>
                <w:sz w:val="22"/>
                <w:szCs w:val="22"/>
                <w:lang w:eastAsia="en-US"/>
              </w:rPr>
              <w:t>La consultoría estará supervisada por el (la) Jefe (a) de la Unidad de Preinversión, dependiente de la Dirección General Programación y Preinversión del Viceministerio de Inversión Pública y Financiamiento Externo del Ministerio de Planificación del Desarrollo, quién tendrá las siguientes funciones:</w:t>
            </w:r>
          </w:p>
          <w:p w14:paraId="79494AD9" w14:textId="77777777" w:rsidR="00CB2C19" w:rsidRPr="00CB2C19" w:rsidRDefault="00CB2C19" w:rsidP="00CB2C19">
            <w:pPr>
              <w:ind w:right="439"/>
              <w:rPr>
                <w:rFonts w:ascii="Century Gothic" w:hAnsi="Century Gothic"/>
                <w:sz w:val="22"/>
                <w:szCs w:val="22"/>
                <w:lang w:eastAsia="en-US"/>
              </w:rPr>
            </w:pPr>
          </w:p>
          <w:p w14:paraId="0BC95D13" w14:textId="77777777" w:rsidR="00CB2C19" w:rsidRPr="00CB2C19" w:rsidRDefault="00CB2C19" w:rsidP="00BE240D">
            <w:pPr>
              <w:numPr>
                <w:ilvl w:val="0"/>
                <w:numId w:val="44"/>
              </w:numPr>
              <w:spacing w:after="160" w:line="259" w:lineRule="auto"/>
              <w:jc w:val="left"/>
              <w:rPr>
                <w:rFonts w:ascii="Century Gothic" w:hAnsi="Century Gothic"/>
                <w:sz w:val="22"/>
                <w:szCs w:val="22"/>
                <w:lang w:eastAsia="en-US"/>
              </w:rPr>
            </w:pPr>
            <w:r w:rsidRPr="00CB2C19">
              <w:rPr>
                <w:rFonts w:ascii="Century Gothic" w:hAnsi="Century Gothic"/>
                <w:sz w:val="22"/>
                <w:szCs w:val="22"/>
                <w:lang w:eastAsia="en-US"/>
              </w:rPr>
              <w:lastRenderedPageBreak/>
              <w:t>Verificar el cumplimiento de las condiciones establecidas en los términos de referencia y contrato.</w:t>
            </w:r>
          </w:p>
          <w:p w14:paraId="4704474B" w14:textId="77777777" w:rsidR="00CB2C19" w:rsidRPr="00CB2C19" w:rsidRDefault="00CB2C19" w:rsidP="00BE240D">
            <w:pPr>
              <w:numPr>
                <w:ilvl w:val="0"/>
                <w:numId w:val="44"/>
              </w:numPr>
              <w:spacing w:after="160" w:line="259" w:lineRule="auto"/>
              <w:jc w:val="left"/>
              <w:rPr>
                <w:rFonts w:ascii="Century Gothic" w:hAnsi="Century Gothic"/>
                <w:sz w:val="22"/>
                <w:szCs w:val="22"/>
                <w:lang w:eastAsia="en-US"/>
              </w:rPr>
            </w:pPr>
            <w:r w:rsidRPr="00CB2C19">
              <w:rPr>
                <w:rFonts w:ascii="Century Gothic" w:hAnsi="Century Gothic"/>
                <w:sz w:val="22"/>
                <w:szCs w:val="22"/>
                <w:lang w:eastAsia="en-US"/>
              </w:rPr>
              <w:t>Revisión y aprobación de informes parciales de la consultoría.</w:t>
            </w:r>
          </w:p>
          <w:p w14:paraId="0A2FD43A" w14:textId="77777777" w:rsidR="00CB2C19" w:rsidRPr="00CB2C19" w:rsidRDefault="00CB2C19" w:rsidP="00BE240D">
            <w:pPr>
              <w:numPr>
                <w:ilvl w:val="0"/>
                <w:numId w:val="44"/>
              </w:numPr>
              <w:spacing w:after="160" w:line="259" w:lineRule="auto"/>
              <w:jc w:val="left"/>
              <w:rPr>
                <w:rFonts w:ascii="Century Gothic" w:hAnsi="Century Gothic"/>
                <w:sz w:val="22"/>
                <w:szCs w:val="22"/>
                <w:lang w:eastAsia="en-US"/>
              </w:rPr>
            </w:pPr>
            <w:r w:rsidRPr="00CB2C19">
              <w:rPr>
                <w:rFonts w:ascii="Century Gothic" w:hAnsi="Century Gothic"/>
                <w:sz w:val="22"/>
                <w:szCs w:val="22"/>
                <w:lang w:eastAsia="en-US"/>
              </w:rPr>
              <w:t>Revisión y aprobación del informe final de la consultoría.</w:t>
            </w:r>
          </w:p>
          <w:p w14:paraId="67ED6F96" w14:textId="77777777" w:rsidR="00CB2C19" w:rsidRPr="00CB2C19" w:rsidRDefault="00CB2C19" w:rsidP="00BE240D">
            <w:pPr>
              <w:numPr>
                <w:ilvl w:val="0"/>
                <w:numId w:val="44"/>
              </w:numPr>
              <w:spacing w:after="160" w:line="259" w:lineRule="auto"/>
              <w:jc w:val="left"/>
              <w:rPr>
                <w:rFonts w:ascii="Century Gothic" w:hAnsi="Century Gothic"/>
                <w:sz w:val="22"/>
                <w:szCs w:val="22"/>
                <w:lang w:eastAsia="en-US"/>
              </w:rPr>
            </w:pPr>
            <w:r w:rsidRPr="00CB2C19">
              <w:rPr>
                <w:rFonts w:ascii="Century Gothic" w:hAnsi="Century Gothic"/>
                <w:sz w:val="22"/>
                <w:szCs w:val="22"/>
                <w:lang w:eastAsia="en-US"/>
              </w:rPr>
              <w:t>Solicitar el pago correspondiente previa aprobación de informes.</w:t>
            </w:r>
          </w:p>
          <w:p w14:paraId="1ADEC861" w14:textId="77777777" w:rsidR="00CB2C19" w:rsidRPr="00CB2C19" w:rsidRDefault="00CB2C19" w:rsidP="00BE240D">
            <w:pPr>
              <w:numPr>
                <w:ilvl w:val="0"/>
                <w:numId w:val="44"/>
              </w:numPr>
              <w:spacing w:after="160" w:line="259" w:lineRule="auto"/>
              <w:jc w:val="left"/>
              <w:rPr>
                <w:rFonts w:ascii="Century Gothic" w:hAnsi="Century Gothic"/>
                <w:sz w:val="22"/>
                <w:szCs w:val="22"/>
                <w:lang w:eastAsia="en-US"/>
              </w:rPr>
            </w:pPr>
            <w:r w:rsidRPr="00CB2C19">
              <w:rPr>
                <w:rFonts w:ascii="Century Gothic" w:hAnsi="Century Gothic"/>
                <w:sz w:val="22"/>
                <w:szCs w:val="22"/>
                <w:lang w:eastAsia="en-US"/>
              </w:rPr>
              <w:t>Otras funciones relacionadas a la contraparte.</w:t>
            </w:r>
          </w:p>
          <w:p w14:paraId="6FB9E084" w14:textId="77777777" w:rsidR="00CB2C19" w:rsidRPr="00CB2C19" w:rsidRDefault="00CB2C19" w:rsidP="00CB2C19">
            <w:pPr>
              <w:spacing w:after="160"/>
              <w:ind w:left="720" w:right="439"/>
              <w:contextualSpacing/>
              <w:rPr>
                <w:b/>
                <w:bCs/>
                <w:sz w:val="22"/>
                <w:szCs w:val="22"/>
                <w:lang w:val="es-BO" w:eastAsia="en-US"/>
              </w:rPr>
            </w:pPr>
          </w:p>
          <w:p w14:paraId="48E71965" w14:textId="77777777" w:rsidR="00CB2C19" w:rsidRPr="00CB2C19" w:rsidRDefault="00CB2C19" w:rsidP="00BE240D">
            <w:pPr>
              <w:numPr>
                <w:ilvl w:val="0"/>
                <w:numId w:val="50"/>
              </w:numPr>
              <w:spacing w:after="160" w:line="259" w:lineRule="auto"/>
              <w:ind w:right="439"/>
              <w:contextualSpacing/>
              <w:jc w:val="left"/>
              <w:rPr>
                <w:b/>
                <w:bCs/>
                <w:sz w:val="22"/>
                <w:szCs w:val="22"/>
                <w:lang w:val="es-BO" w:eastAsia="en-US"/>
              </w:rPr>
            </w:pPr>
            <w:r w:rsidRPr="00CB2C19">
              <w:rPr>
                <w:rFonts w:ascii="Century Gothic" w:eastAsia="Century Gothic" w:hAnsi="Century Gothic" w:cs="Century Gothic"/>
                <w:b/>
                <w:bCs/>
                <w:sz w:val="22"/>
                <w:szCs w:val="22"/>
                <w:lang w:val="es-BO" w:eastAsia="en-US"/>
              </w:rPr>
              <w:t>RÉGIMEN DISCIPLINARIO</w:t>
            </w:r>
          </w:p>
          <w:p w14:paraId="64C611D4" w14:textId="77777777" w:rsidR="00CB2C19" w:rsidRPr="00CB2C19" w:rsidRDefault="00CB2C19" w:rsidP="00CB2C19">
            <w:pPr>
              <w:ind w:left="720" w:right="439"/>
              <w:contextualSpacing/>
              <w:rPr>
                <w:b/>
                <w:bCs/>
                <w:sz w:val="22"/>
                <w:szCs w:val="22"/>
                <w:lang w:val="es-BO" w:eastAsia="en-US"/>
              </w:rPr>
            </w:pPr>
          </w:p>
          <w:p w14:paraId="1DA6DF90" w14:textId="77777777" w:rsidR="00CB2C19" w:rsidRPr="00CB2C19" w:rsidRDefault="00CB2C19" w:rsidP="00CB2C19">
            <w:pPr>
              <w:spacing w:after="160"/>
              <w:ind w:left="218"/>
              <w:contextualSpacing/>
              <w:rPr>
                <w:sz w:val="22"/>
                <w:szCs w:val="22"/>
              </w:rPr>
            </w:pPr>
            <w:r w:rsidRPr="00CB2C19">
              <w:rPr>
                <w:rFonts w:ascii="Century Gothic" w:eastAsia="Century Gothic" w:hAnsi="Century Gothic" w:cs="Century Gothic"/>
                <w:sz w:val="22"/>
                <w:szCs w:val="22"/>
                <w:lang w:val="es-BO"/>
              </w:rPr>
              <w:t>A continuación, se describen las acciones que el Consultor podría realizar en la ejecución del servicio, que serán considerados como faltas disciplinarias:</w:t>
            </w:r>
          </w:p>
          <w:p w14:paraId="25DB6038" w14:textId="77777777" w:rsidR="00CB2C19" w:rsidRPr="00CB2C19" w:rsidRDefault="00CB2C19" w:rsidP="00CB2C19">
            <w:pPr>
              <w:numPr>
                <w:ilvl w:val="0"/>
                <w:numId w:val="39"/>
              </w:numPr>
              <w:spacing w:after="160" w:line="259" w:lineRule="auto"/>
              <w:contextualSpacing/>
              <w:jc w:val="left"/>
              <w:rPr>
                <w:rFonts w:ascii="Century Gothic" w:eastAsia="Century Gothic" w:hAnsi="Century Gothic" w:cs="Century Gothic"/>
                <w:sz w:val="22"/>
                <w:szCs w:val="22"/>
                <w:lang w:val="es-BO" w:eastAsia="en-US"/>
              </w:rPr>
            </w:pPr>
            <w:r w:rsidRPr="00CB2C19">
              <w:rPr>
                <w:rFonts w:ascii="Century Gothic" w:eastAsia="Century Gothic" w:hAnsi="Century Gothic" w:cs="Century Gothic"/>
                <w:sz w:val="22"/>
                <w:szCs w:val="22"/>
                <w:lang w:val="es-BO" w:eastAsia="en-US"/>
              </w:rPr>
              <w:t>Ejercer atribuciones o funciones ajenas a los Términos de Referencia y funciones asignadas.</w:t>
            </w:r>
          </w:p>
          <w:p w14:paraId="6C071411" w14:textId="77777777" w:rsidR="00CB2C19" w:rsidRPr="00CB2C19" w:rsidRDefault="00CB2C19" w:rsidP="00CB2C19">
            <w:pPr>
              <w:numPr>
                <w:ilvl w:val="0"/>
                <w:numId w:val="39"/>
              </w:numPr>
              <w:spacing w:after="160" w:line="259" w:lineRule="auto"/>
              <w:contextualSpacing/>
              <w:jc w:val="left"/>
              <w:rPr>
                <w:rFonts w:ascii="Century Gothic" w:eastAsia="Century Gothic" w:hAnsi="Century Gothic" w:cs="Century Gothic"/>
                <w:sz w:val="22"/>
                <w:szCs w:val="22"/>
                <w:lang w:val="es-BO" w:eastAsia="en-US"/>
              </w:rPr>
            </w:pPr>
            <w:r w:rsidRPr="00CB2C19">
              <w:rPr>
                <w:rFonts w:ascii="Century Gothic" w:eastAsia="Century Gothic" w:hAnsi="Century Gothic" w:cs="Century Gothic"/>
                <w:sz w:val="22"/>
                <w:szCs w:val="22"/>
                <w:lang w:val="es-BO" w:eastAsia="en-US"/>
              </w:rPr>
              <w:t>Realizar actividades de interés particular durante la jornada laboral o en el ejercicio de sus funciones conforme a los Términos de Referencia y funciones asignadas.</w:t>
            </w:r>
          </w:p>
          <w:p w14:paraId="6699B434" w14:textId="77777777" w:rsidR="00CB2C19" w:rsidRPr="00CB2C19" w:rsidRDefault="00CB2C19" w:rsidP="00CB2C19">
            <w:pPr>
              <w:numPr>
                <w:ilvl w:val="0"/>
                <w:numId w:val="39"/>
              </w:numPr>
              <w:spacing w:after="160" w:line="259" w:lineRule="auto"/>
              <w:contextualSpacing/>
              <w:jc w:val="left"/>
              <w:rPr>
                <w:rFonts w:ascii="Century Gothic" w:eastAsia="Century Gothic" w:hAnsi="Century Gothic" w:cs="Century Gothic"/>
                <w:sz w:val="22"/>
                <w:szCs w:val="22"/>
                <w:lang w:val="es-BO" w:eastAsia="en-US"/>
              </w:rPr>
            </w:pPr>
            <w:r w:rsidRPr="00CB2C19">
              <w:rPr>
                <w:rFonts w:ascii="Century Gothic" w:eastAsia="Century Gothic" w:hAnsi="Century Gothic" w:cs="Century Gothic"/>
                <w:sz w:val="22"/>
                <w:szCs w:val="22"/>
                <w:lang w:val="es-BO" w:eastAsia="en-US"/>
              </w:rPr>
              <w:t>Utilizar bienes inmuebles, muebles o recursos públicos en objetivos particulares o de cualquier otra naturaleza que no sea compatible con los Términos de Referencia y funciones asignadas.</w:t>
            </w:r>
          </w:p>
          <w:p w14:paraId="31A31B9D" w14:textId="77777777" w:rsidR="00CB2C19" w:rsidRPr="00CB2C19" w:rsidRDefault="00CB2C19" w:rsidP="00CB2C19">
            <w:pPr>
              <w:numPr>
                <w:ilvl w:val="0"/>
                <w:numId w:val="39"/>
              </w:numPr>
              <w:spacing w:after="160" w:line="259" w:lineRule="auto"/>
              <w:contextualSpacing/>
              <w:jc w:val="left"/>
              <w:rPr>
                <w:rFonts w:ascii="Century Gothic" w:eastAsia="Century Gothic" w:hAnsi="Century Gothic" w:cs="Century Gothic"/>
                <w:sz w:val="22"/>
                <w:szCs w:val="22"/>
                <w:lang w:val="es-BO" w:eastAsia="en-US"/>
              </w:rPr>
            </w:pPr>
            <w:r w:rsidRPr="00CB2C19">
              <w:rPr>
                <w:rFonts w:ascii="Century Gothic" w:eastAsia="Century Gothic" w:hAnsi="Century Gothic" w:cs="Century Gothic"/>
                <w:sz w:val="22"/>
                <w:szCs w:val="22"/>
                <w:lang w:val="es-BO" w:eastAsia="en-US"/>
              </w:rPr>
              <w:t>Promover o participar directa o indirectamente, en prácticas destinadas a lograr ventajas ilícitas.</w:t>
            </w:r>
          </w:p>
          <w:p w14:paraId="59671F04" w14:textId="77777777" w:rsidR="00CB2C19" w:rsidRPr="00CB2C19" w:rsidRDefault="00CB2C19" w:rsidP="00CB2C19">
            <w:pPr>
              <w:numPr>
                <w:ilvl w:val="0"/>
                <w:numId w:val="39"/>
              </w:numPr>
              <w:spacing w:after="160" w:line="259" w:lineRule="auto"/>
              <w:contextualSpacing/>
              <w:jc w:val="left"/>
              <w:rPr>
                <w:rFonts w:ascii="Century Gothic" w:eastAsia="Century Gothic" w:hAnsi="Century Gothic" w:cs="Century Gothic"/>
                <w:sz w:val="22"/>
                <w:szCs w:val="22"/>
                <w:lang w:val="es-BO" w:eastAsia="en-US"/>
              </w:rPr>
            </w:pPr>
            <w:r w:rsidRPr="00CB2C19">
              <w:rPr>
                <w:rFonts w:ascii="Century Gothic" w:eastAsia="Century Gothic" w:hAnsi="Century Gothic" w:cs="Century Gothic"/>
                <w:sz w:val="22"/>
                <w:szCs w:val="22"/>
                <w:lang w:val="es-BO" w:eastAsia="en-US"/>
              </w:rPr>
              <w:t>Disponer o utilizar información previamente establecida como confidencial y reservada, en fines distintos a los de los Términos de Referencia y funciones asignadas.</w:t>
            </w:r>
          </w:p>
          <w:p w14:paraId="641DB325" w14:textId="77777777" w:rsidR="00CB2C19" w:rsidRPr="00CB2C19" w:rsidRDefault="00CB2C19" w:rsidP="00CB2C19">
            <w:pPr>
              <w:numPr>
                <w:ilvl w:val="0"/>
                <w:numId w:val="39"/>
              </w:numPr>
              <w:spacing w:after="160" w:line="259" w:lineRule="auto"/>
              <w:contextualSpacing/>
              <w:jc w:val="left"/>
              <w:rPr>
                <w:rFonts w:ascii="Century Gothic" w:eastAsia="Century Gothic" w:hAnsi="Century Gothic" w:cs="Century Gothic"/>
                <w:sz w:val="22"/>
                <w:szCs w:val="22"/>
                <w:lang w:val="es-BO" w:eastAsia="en-US"/>
              </w:rPr>
            </w:pPr>
            <w:r w:rsidRPr="00CB2C19">
              <w:rPr>
                <w:rFonts w:ascii="Century Gothic" w:eastAsia="Century Gothic" w:hAnsi="Century Gothic" w:cs="Century Gothic"/>
                <w:sz w:val="22"/>
                <w:szCs w:val="22"/>
                <w:lang w:val="es-BO" w:eastAsia="en-US"/>
              </w:rPr>
              <w:t>Abandonar su puesto de trabajo en horas laborales, sin permiso de su inmediato superior.</w:t>
            </w:r>
          </w:p>
          <w:p w14:paraId="626E7259" w14:textId="77777777" w:rsidR="00CB2C19" w:rsidRPr="00CB2C19" w:rsidRDefault="00CB2C19" w:rsidP="00CB2C19">
            <w:pPr>
              <w:numPr>
                <w:ilvl w:val="0"/>
                <w:numId w:val="39"/>
              </w:numPr>
              <w:spacing w:after="160" w:line="259" w:lineRule="auto"/>
              <w:contextualSpacing/>
              <w:jc w:val="left"/>
              <w:rPr>
                <w:rFonts w:ascii="Century Gothic" w:eastAsia="Century Gothic" w:hAnsi="Century Gothic" w:cs="Century Gothic"/>
                <w:sz w:val="22"/>
                <w:szCs w:val="22"/>
                <w:lang w:val="es-BO" w:eastAsia="en-US"/>
              </w:rPr>
            </w:pPr>
            <w:r w:rsidRPr="00CB2C19">
              <w:rPr>
                <w:rFonts w:ascii="Century Gothic" w:eastAsia="Century Gothic" w:hAnsi="Century Gothic" w:cs="Century Gothic"/>
                <w:sz w:val="22"/>
                <w:szCs w:val="22"/>
                <w:lang w:val="es-BO" w:eastAsia="en-US"/>
              </w:rPr>
              <w:t>Sustituir, alterar y/o modificar notas oficiales debidamente suscritas por las autoridades.</w:t>
            </w:r>
          </w:p>
          <w:p w14:paraId="4225AD5A" w14:textId="77777777" w:rsidR="00CB2C19" w:rsidRPr="00CB2C19" w:rsidRDefault="00CB2C19" w:rsidP="00CB2C19">
            <w:pPr>
              <w:numPr>
                <w:ilvl w:val="0"/>
                <w:numId w:val="39"/>
              </w:numPr>
              <w:spacing w:after="160" w:line="259" w:lineRule="auto"/>
              <w:contextualSpacing/>
              <w:jc w:val="left"/>
              <w:rPr>
                <w:rFonts w:ascii="Century Gothic" w:eastAsia="Century Gothic" w:hAnsi="Century Gothic" w:cs="Century Gothic"/>
                <w:sz w:val="22"/>
                <w:szCs w:val="22"/>
                <w:lang w:val="es-BO" w:eastAsia="en-US"/>
              </w:rPr>
            </w:pPr>
            <w:r w:rsidRPr="00CB2C19">
              <w:rPr>
                <w:rFonts w:ascii="Century Gothic" w:eastAsia="Century Gothic" w:hAnsi="Century Gothic" w:cs="Century Gothic"/>
                <w:sz w:val="22"/>
                <w:szCs w:val="22"/>
                <w:lang w:val="es-BO" w:eastAsia="en-US"/>
              </w:rPr>
              <w:t>Desarrollar sus labores o simplemente ingresar a la institución en estado de ebriedad o bajo efectos del alcohol, así como utilizar bienes o activos de la entidad bajo su custodia en estado de ebriedad o bajo efectos del alcohol</w:t>
            </w:r>
          </w:p>
          <w:p w14:paraId="3A783A8D" w14:textId="77777777" w:rsidR="00CB2C19" w:rsidRPr="00CB2C19" w:rsidRDefault="00CB2C19" w:rsidP="00CB2C19">
            <w:pPr>
              <w:numPr>
                <w:ilvl w:val="0"/>
                <w:numId w:val="39"/>
              </w:numPr>
              <w:spacing w:after="160" w:line="259" w:lineRule="auto"/>
              <w:contextualSpacing/>
              <w:jc w:val="left"/>
              <w:rPr>
                <w:rFonts w:ascii="Century Gothic" w:eastAsia="Century Gothic" w:hAnsi="Century Gothic" w:cs="Century Gothic"/>
                <w:sz w:val="22"/>
                <w:szCs w:val="22"/>
                <w:lang w:val="es-BO" w:eastAsia="en-US"/>
              </w:rPr>
            </w:pPr>
            <w:r w:rsidRPr="00CB2C19">
              <w:rPr>
                <w:rFonts w:ascii="Century Gothic" w:eastAsia="Century Gothic" w:hAnsi="Century Gothic" w:cs="Century Gothic"/>
                <w:sz w:val="22"/>
                <w:szCs w:val="22"/>
                <w:lang w:val="es-BO" w:eastAsia="en-US"/>
              </w:rPr>
              <w:t>Recibir directa o indirectamente obsequios, regalos, beneficios u otro tipo de dadivas, para lograr favores o beneficios en tramites o gestiones a su cargo para sí o para terceros; excepto si estos provienen de reconocimientos protocolares, de un gobierno, organismos internacionales y costumbres comunitarias; que la Ley lo admita.</w:t>
            </w:r>
          </w:p>
          <w:p w14:paraId="316AF96F" w14:textId="77777777" w:rsidR="00CB2C19" w:rsidRPr="00CB2C19" w:rsidRDefault="00CB2C19" w:rsidP="00CB2C19">
            <w:pPr>
              <w:numPr>
                <w:ilvl w:val="0"/>
                <w:numId w:val="39"/>
              </w:numPr>
              <w:spacing w:after="160" w:line="259" w:lineRule="auto"/>
              <w:contextualSpacing/>
              <w:jc w:val="left"/>
              <w:rPr>
                <w:rFonts w:ascii="Century Gothic" w:eastAsia="Century Gothic" w:hAnsi="Century Gothic" w:cs="Century Gothic"/>
                <w:sz w:val="22"/>
                <w:szCs w:val="22"/>
                <w:lang w:val="es-BO" w:eastAsia="en-US"/>
              </w:rPr>
            </w:pPr>
            <w:r w:rsidRPr="00CB2C19">
              <w:rPr>
                <w:rFonts w:ascii="Century Gothic" w:eastAsia="Century Gothic" w:hAnsi="Century Gothic" w:cs="Century Gothic"/>
                <w:sz w:val="22"/>
                <w:szCs w:val="22"/>
                <w:lang w:val="es-BO" w:eastAsia="en-US"/>
              </w:rPr>
              <w:t>Dirigir, interceder, administrar, asesorar, patrocinar, representar o prestar servicios, donde se hagan cobros o se acepten remuneraciones, a personas individuales o colectivas que gestiones cualquier tipo de trámites, licencias, autorizaciones, concesiones, privilegios o intenten celebrar contratos de cualquier índole.</w:t>
            </w:r>
          </w:p>
          <w:p w14:paraId="6FEFD25D" w14:textId="77777777" w:rsidR="00CB2C19" w:rsidRPr="00CB2C19" w:rsidRDefault="00CB2C19" w:rsidP="00CB2C19">
            <w:pPr>
              <w:numPr>
                <w:ilvl w:val="0"/>
                <w:numId w:val="39"/>
              </w:numPr>
              <w:spacing w:after="160" w:line="259" w:lineRule="auto"/>
              <w:contextualSpacing/>
              <w:jc w:val="left"/>
              <w:rPr>
                <w:rFonts w:ascii="Century Gothic" w:eastAsia="Century Gothic" w:hAnsi="Century Gothic" w:cs="Century Gothic"/>
                <w:sz w:val="22"/>
                <w:szCs w:val="22"/>
                <w:lang w:val="es-BO" w:eastAsia="en-US"/>
              </w:rPr>
            </w:pPr>
            <w:r w:rsidRPr="00CB2C19">
              <w:rPr>
                <w:rFonts w:ascii="Century Gothic" w:eastAsia="Century Gothic" w:hAnsi="Century Gothic" w:cs="Century Gothic"/>
                <w:sz w:val="22"/>
                <w:szCs w:val="22"/>
                <w:lang w:val="es-BO" w:eastAsia="en-US"/>
              </w:rPr>
              <w:t>Suspender actividades o realizarlas a desgano.</w:t>
            </w:r>
          </w:p>
          <w:p w14:paraId="5E663F15" w14:textId="77777777" w:rsidR="00CB2C19" w:rsidRPr="00CB2C19" w:rsidRDefault="00CB2C19" w:rsidP="00CB2C19">
            <w:pPr>
              <w:numPr>
                <w:ilvl w:val="0"/>
                <w:numId w:val="39"/>
              </w:numPr>
              <w:spacing w:after="160" w:line="259" w:lineRule="auto"/>
              <w:contextualSpacing/>
              <w:jc w:val="left"/>
              <w:rPr>
                <w:rFonts w:ascii="Century Gothic" w:eastAsia="Century Gothic" w:hAnsi="Century Gothic" w:cs="Century Gothic"/>
                <w:sz w:val="22"/>
                <w:szCs w:val="22"/>
                <w:lang w:val="es-BO" w:eastAsia="en-US"/>
              </w:rPr>
            </w:pPr>
            <w:r w:rsidRPr="00CB2C19">
              <w:rPr>
                <w:rFonts w:ascii="Century Gothic" w:eastAsia="Century Gothic" w:hAnsi="Century Gothic" w:cs="Century Gothic"/>
                <w:sz w:val="22"/>
                <w:szCs w:val="22"/>
                <w:lang w:val="es-BO" w:eastAsia="en-US"/>
              </w:rPr>
              <w:t xml:space="preserve">Recibir directa o indirectamente beneficios originados en contratos, concesiones, franquicias o adjudicaciones celebradas por la entidad. </w:t>
            </w:r>
          </w:p>
          <w:p w14:paraId="138EE7DE" w14:textId="77777777" w:rsidR="00CB2C19" w:rsidRPr="00CB2C19" w:rsidRDefault="00CB2C19" w:rsidP="00CB2C19">
            <w:pPr>
              <w:tabs>
                <w:tab w:val="left" w:pos="2175"/>
              </w:tabs>
              <w:contextualSpacing/>
              <w:rPr>
                <w:sz w:val="22"/>
                <w:szCs w:val="22"/>
              </w:rPr>
            </w:pPr>
            <w:r w:rsidRPr="00CB2C19">
              <w:rPr>
                <w:rFonts w:ascii="Calibri" w:eastAsia="Calibri" w:hAnsi="Calibri" w:cs="Calibri"/>
                <w:sz w:val="22"/>
                <w:szCs w:val="22"/>
                <w:lang w:val="es-BO"/>
              </w:rPr>
              <w:t xml:space="preserve"> </w:t>
            </w:r>
            <w:r w:rsidRPr="00CB2C19">
              <w:rPr>
                <w:rFonts w:ascii="Calibri" w:eastAsia="Calibri" w:hAnsi="Calibri" w:cs="Calibri"/>
                <w:sz w:val="22"/>
                <w:szCs w:val="22"/>
                <w:lang w:val="es-BO"/>
              </w:rPr>
              <w:tab/>
            </w:r>
          </w:p>
          <w:p w14:paraId="6C61DDF4" w14:textId="77777777" w:rsidR="00CB2C19" w:rsidRPr="00CB2C19" w:rsidRDefault="00CB2C19" w:rsidP="00CB2C19">
            <w:pPr>
              <w:spacing w:after="160"/>
              <w:ind w:left="218"/>
              <w:contextualSpacing/>
              <w:rPr>
                <w:rFonts w:ascii="Century Gothic" w:eastAsia="Century Gothic" w:hAnsi="Century Gothic" w:cs="Century Gothic"/>
                <w:sz w:val="22"/>
                <w:szCs w:val="22"/>
                <w:lang w:val="es-BO"/>
              </w:rPr>
            </w:pPr>
            <w:r w:rsidRPr="00CB2C19">
              <w:rPr>
                <w:rFonts w:ascii="Century Gothic" w:eastAsia="Century Gothic" w:hAnsi="Century Gothic" w:cs="Century Gothic"/>
                <w:sz w:val="22"/>
                <w:szCs w:val="22"/>
                <w:lang w:val="es-BO"/>
              </w:rPr>
              <w:t>Estas faltas serán puestas a conocimiento del Consultor mediante nota de llamada de atención:</w:t>
            </w:r>
          </w:p>
          <w:p w14:paraId="018CBD39" w14:textId="77777777" w:rsidR="00CB2C19" w:rsidRPr="00CB2C19" w:rsidRDefault="00CB2C19" w:rsidP="00CB2C19">
            <w:pPr>
              <w:spacing w:after="160"/>
              <w:ind w:left="218"/>
              <w:contextualSpacing/>
              <w:rPr>
                <w:rFonts w:ascii="Century Gothic" w:eastAsia="Century Gothic" w:hAnsi="Century Gothic" w:cs="Century Gothic"/>
                <w:sz w:val="22"/>
                <w:szCs w:val="22"/>
                <w:lang w:val="es-BO"/>
              </w:rPr>
            </w:pPr>
          </w:p>
          <w:p w14:paraId="0F43F69F" w14:textId="77777777" w:rsidR="00CB2C19" w:rsidRPr="00CB2C19" w:rsidRDefault="00CB2C19" w:rsidP="00CB2C19">
            <w:pPr>
              <w:numPr>
                <w:ilvl w:val="0"/>
                <w:numId w:val="40"/>
              </w:numPr>
              <w:spacing w:after="160" w:line="259" w:lineRule="auto"/>
              <w:ind w:left="927" w:hanging="425"/>
              <w:contextualSpacing/>
              <w:jc w:val="left"/>
              <w:rPr>
                <w:rFonts w:ascii="Century Gothic" w:eastAsia="Century Gothic" w:hAnsi="Century Gothic" w:cs="Century Gothic"/>
                <w:sz w:val="22"/>
                <w:szCs w:val="22"/>
                <w:lang w:val="es-BO"/>
              </w:rPr>
            </w:pPr>
            <w:r w:rsidRPr="00CB2C19">
              <w:rPr>
                <w:rFonts w:ascii="Century Gothic" w:eastAsia="Century Gothic" w:hAnsi="Century Gothic" w:cs="Century Gothic"/>
                <w:sz w:val="22"/>
                <w:szCs w:val="22"/>
                <w:lang w:val="es-BO"/>
              </w:rPr>
              <w:t xml:space="preserve">Por primera vez: Amonestación verbal </w:t>
            </w:r>
          </w:p>
          <w:p w14:paraId="3D58ED1B" w14:textId="77777777" w:rsidR="00CB2C19" w:rsidRPr="00CB2C19" w:rsidRDefault="00CB2C19" w:rsidP="00CB2C19">
            <w:pPr>
              <w:numPr>
                <w:ilvl w:val="0"/>
                <w:numId w:val="40"/>
              </w:numPr>
              <w:spacing w:after="160" w:line="259" w:lineRule="auto"/>
              <w:ind w:left="927" w:hanging="425"/>
              <w:contextualSpacing/>
              <w:jc w:val="left"/>
              <w:rPr>
                <w:rFonts w:ascii="Century Gothic" w:eastAsia="Century Gothic" w:hAnsi="Century Gothic" w:cs="Century Gothic"/>
                <w:sz w:val="22"/>
                <w:szCs w:val="22"/>
                <w:lang w:val="es-BO"/>
              </w:rPr>
            </w:pPr>
            <w:r w:rsidRPr="00CB2C19">
              <w:rPr>
                <w:rFonts w:ascii="Century Gothic" w:eastAsia="Century Gothic" w:hAnsi="Century Gothic" w:cs="Century Gothic"/>
                <w:sz w:val="22"/>
                <w:szCs w:val="22"/>
                <w:lang w:val="es-BO"/>
              </w:rPr>
              <w:t xml:space="preserve">Segunda vez y reincidencia: Amonestación escrita </w:t>
            </w:r>
          </w:p>
          <w:p w14:paraId="178D04C2" w14:textId="77777777" w:rsidR="00CB2C19" w:rsidRPr="00CB2C19" w:rsidRDefault="00CB2C19" w:rsidP="00CB2C19">
            <w:pPr>
              <w:spacing w:after="160"/>
              <w:ind w:left="218"/>
              <w:contextualSpacing/>
              <w:rPr>
                <w:rFonts w:ascii="Century Gothic" w:eastAsia="Century Gothic" w:hAnsi="Century Gothic" w:cs="Century Gothic"/>
                <w:sz w:val="22"/>
                <w:szCs w:val="22"/>
                <w:lang w:val="es-BO"/>
              </w:rPr>
            </w:pPr>
          </w:p>
          <w:p w14:paraId="17FC3D7A" w14:textId="77777777" w:rsidR="00CB2C19" w:rsidRPr="00CB2C19" w:rsidRDefault="00CB2C19" w:rsidP="00CB2C19">
            <w:pPr>
              <w:spacing w:after="160"/>
              <w:ind w:left="218"/>
              <w:contextualSpacing/>
              <w:rPr>
                <w:sz w:val="22"/>
                <w:szCs w:val="22"/>
              </w:rPr>
            </w:pPr>
            <w:r w:rsidRPr="00CB2C19">
              <w:rPr>
                <w:rFonts w:ascii="Century Gothic" w:eastAsia="Century Gothic" w:hAnsi="Century Gothic" w:cs="Century Gothic"/>
                <w:sz w:val="22"/>
                <w:szCs w:val="22"/>
                <w:lang w:val="es-BO"/>
              </w:rPr>
              <w:t xml:space="preserve">Las notas de llamadas de atención serán registradas en el expediente del Consultor por el supervisor del servicio y una copia del memorándum deberá ser remitida a la Unidad de Recursos Humanos para archivo en la carpeta personal del Consultor. </w:t>
            </w:r>
          </w:p>
          <w:p w14:paraId="42CF313C" w14:textId="77777777" w:rsidR="00CB2C19" w:rsidRPr="00CB2C19" w:rsidRDefault="00CB2C19" w:rsidP="00CB2C19">
            <w:pPr>
              <w:spacing w:after="160"/>
              <w:contextualSpacing/>
              <w:rPr>
                <w:sz w:val="22"/>
                <w:szCs w:val="22"/>
              </w:rPr>
            </w:pPr>
            <w:r w:rsidRPr="00CB2C19">
              <w:rPr>
                <w:rFonts w:ascii="Century Gothic" w:eastAsia="Century Gothic" w:hAnsi="Century Gothic" w:cs="Century Gothic"/>
                <w:sz w:val="22"/>
                <w:szCs w:val="22"/>
                <w:lang w:val="es-BO"/>
              </w:rPr>
              <w:t xml:space="preserve"> </w:t>
            </w:r>
          </w:p>
          <w:p w14:paraId="21A0A251" w14:textId="77777777" w:rsidR="00CB2C19" w:rsidRPr="00CB2C19" w:rsidRDefault="00CB2C19" w:rsidP="00CB2C19">
            <w:pPr>
              <w:ind w:left="218"/>
              <w:contextualSpacing/>
              <w:rPr>
                <w:sz w:val="22"/>
                <w:szCs w:val="22"/>
              </w:rPr>
            </w:pPr>
            <w:r w:rsidRPr="00CB2C19">
              <w:rPr>
                <w:rFonts w:ascii="Century Gothic" w:eastAsia="Century Gothic" w:hAnsi="Century Gothic" w:cs="Century Gothic"/>
                <w:sz w:val="22"/>
                <w:szCs w:val="22"/>
                <w:lang w:val="es-BO"/>
              </w:rPr>
              <w:t>La acumulación de más tres (3) amonestaciones escritas por faltas similares o distintas durante el plazo del servicio será causal de resolución del contrato administrativo, atribuible al Consultor y se informará en el SICOES, conforme al inciso d) parágrafo I Artículo 49 del D.S. 0181 (NB-SABS) con la consiguiente sanción estipulada en el inciso j) artículo 43 del mismo decreto supremo.</w:t>
            </w:r>
          </w:p>
          <w:p w14:paraId="2A7FB6E6" w14:textId="77777777" w:rsidR="00CB2C19" w:rsidRPr="00CB2C19" w:rsidRDefault="00CB2C19" w:rsidP="00CB2C19">
            <w:pPr>
              <w:ind w:left="218"/>
              <w:contextualSpacing/>
              <w:rPr>
                <w:sz w:val="22"/>
                <w:szCs w:val="22"/>
              </w:rPr>
            </w:pPr>
            <w:r w:rsidRPr="00CB2C19">
              <w:rPr>
                <w:rFonts w:ascii="Century Gothic" w:eastAsia="Century Gothic" w:hAnsi="Century Gothic" w:cs="Century Gothic"/>
                <w:sz w:val="22"/>
                <w:szCs w:val="22"/>
                <w:lang w:val="es-BO"/>
              </w:rPr>
              <w:t xml:space="preserve"> </w:t>
            </w:r>
          </w:p>
          <w:p w14:paraId="0098553F" w14:textId="77777777" w:rsidR="00CB2C19" w:rsidRPr="00CB2C19" w:rsidRDefault="00CB2C19" w:rsidP="00CB2C19">
            <w:pPr>
              <w:ind w:left="218"/>
              <w:contextualSpacing/>
              <w:rPr>
                <w:rFonts w:ascii="Century Gothic" w:eastAsia="Century Gothic" w:hAnsi="Century Gothic" w:cs="Century Gothic"/>
                <w:color w:val="000000"/>
                <w:sz w:val="22"/>
                <w:szCs w:val="22"/>
                <w:lang w:val="es-BO"/>
              </w:rPr>
            </w:pPr>
            <w:r w:rsidRPr="00CB2C19">
              <w:rPr>
                <w:rFonts w:ascii="Century Gothic" w:eastAsia="Century Gothic" w:hAnsi="Century Gothic" w:cs="Century Gothic"/>
                <w:color w:val="000000"/>
                <w:sz w:val="22"/>
                <w:szCs w:val="22"/>
                <w:lang w:val="es-BO"/>
              </w:rPr>
              <w:t>El Consultor será sujeto de evaluaciones semestrales respecto al cumplimiento de sus actividades, una evaluación desfavorable, será causal de resolución del contrato administrativo.</w:t>
            </w:r>
          </w:p>
          <w:p w14:paraId="6F0B147F" w14:textId="77777777" w:rsidR="00CB2C19" w:rsidRPr="00CB2C19" w:rsidRDefault="00CB2C19" w:rsidP="00CB2C19">
            <w:pPr>
              <w:ind w:left="218"/>
              <w:contextualSpacing/>
              <w:rPr>
                <w:sz w:val="22"/>
                <w:szCs w:val="22"/>
                <w:lang w:val="es-BO"/>
              </w:rPr>
            </w:pPr>
          </w:p>
          <w:p w14:paraId="171E3856" w14:textId="77777777" w:rsidR="00CB2C19" w:rsidRPr="00CB2C19" w:rsidRDefault="00CB2C19" w:rsidP="00BE240D">
            <w:pPr>
              <w:numPr>
                <w:ilvl w:val="0"/>
                <w:numId w:val="50"/>
              </w:numPr>
              <w:spacing w:after="160" w:line="259" w:lineRule="auto"/>
              <w:ind w:right="191"/>
              <w:contextualSpacing/>
              <w:jc w:val="left"/>
              <w:rPr>
                <w:rFonts w:ascii="Century Gothic" w:hAnsi="Century Gothic" w:cs="Tahoma"/>
                <w:b/>
                <w:bCs/>
                <w:sz w:val="22"/>
                <w:szCs w:val="22"/>
                <w:lang w:eastAsia="en-US"/>
              </w:rPr>
            </w:pPr>
            <w:r w:rsidRPr="00CB2C19">
              <w:rPr>
                <w:rFonts w:ascii="Century Gothic" w:hAnsi="Century Gothic" w:cs="Tahoma"/>
                <w:b/>
                <w:bCs/>
                <w:sz w:val="22"/>
                <w:szCs w:val="22"/>
                <w:lang w:eastAsia="en-US"/>
              </w:rPr>
              <w:t>CONDICIONES DE LA CONSULTORÍA</w:t>
            </w:r>
          </w:p>
          <w:p w14:paraId="7D640558" w14:textId="77777777" w:rsidR="00CB2C19" w:rsidRPr="00CB2C19" w:rsidRDefault="00CB2C19" w:rsidP="00CB2C19">
            <w:pPr>
              <w:ind w:left="720" w:right="191"/>
              <w:contextualSpacing/>
              <w:rPr>
                <w:rFonts w:ascii="Century Gothic" w:hAnsi="Century Gothic" w:cs="Tahoma"/>
                <w:b/>
                <w:bCs/>
                <w:sz w:val="22"/>
                <w:szCs w:val="22"/>
                <w:lang w:eastAsia="en-US"/>
              </w:rPr>
            </w:pPr>
          </w:p>
          <w:p w14:paraId="012DF377" w14:textId="77777777" w:rsidR="00CB2C19" w:rsidRPr="00CB2C19" w:rsidRDefault="00CB2C19" w:rsidP="00BE240D">
            <w:pPr>
              <w:numPr>
                <w:ilvl w:val="1"/>
                <w:numId w:val="54"/>
              </w:numPr>
              <w:spacing w:after="160" w:line="259" w:lineRule="auto"/>
              <w:ind w:left="927" w:right="439" w:hanging="502"/>
              <w:contextualSpacing/>
              <w:jc w:val="left"/>
              <w:rPr>
                <w:rFonts w:ascii="Century Gothic" w:hAnsi="Century Gothic"/>
                <w:b/>
                <w:bCs/>
                <w:sz w:val="22"/>
                <w:szCs w:val="22"/>
                <w:lang w:eastAsia="en-US"/>
              </w:rPr>
            </w:pPr>
            <w:r w:rsidRPr="00CB2C19">
              <w:rPr>
                <w:rFonts w:ascii="Century Gothic" w:hAnsi="Century Gothic"/>
                <w:b/>
                <w:bCs/>
                <w:sz w:val="22"/>
                <w:szCs w:val="22"/>
                <w:lang w:eastAsia="en-US"/>
              </w:rPr>
              <w:t>CONDICIONES MÍNIMAS REQUERIDAS POR LA ENTIDAD (Evaluación Cumple / No Cumple, Puntaje: 35 Pts.)</w:t>
            </w:r>
          </w:p>
          <w:p w14:paraId="5AE1BE52" w14:textId="77777777" w:rsidR="00CB2C19" w:rsidRPr="00CB2C19" w:rsidRDefault="00CB2C19" w:rsidP="00CB2C19">
            <w:pPr>
              <w:ind w:left="750" w:right="439"/>
              <w:contextualSpacing/>
              <w:rPr>
                <w:rFonts w:ascii="Century Gothic" w:hAnsi="Century Gothic"/>
                <w:b/>
                <w:bCs/>
                <w:sz w:val="22"/>
                <w:szCs w:val="22"/>
                <w:lang w:eastAsia="en-US"/>
              </w:rPr>
            </w:pPr>
          </w:p>
          <w:p w14:paraId="214F426F" w14:textId="77777777" w:rsidR="00CB2C19" w:rsidRPr="00CB2C19" w:rsidRDefault="00CB2C19" w:rsidP="00BE240D">
            <w:pPr>
              <w:numPr>
                <w:ilvl w:val="0"/>
                <w:numId w:val="51"/>
              </w:numPr>
              <w:spacing w:after="160" w:line="259" w:lineRule="auto"/>
              <w:ind w:right="191"/>
              <w:contextualSpacing/>
              <w:jc w:val="left"/>
              <w:rPr>
                <w:rFonts w:ascii="Century Gothic" w:hAnsi="Century Gothic" w:cs="Tahoma"/>
                <w:b/>
                <w:sz w:val="22"/>
                <w:szCs w:val="22"/>
                <w:lang w:eastAsia="en-US"/>
              </w:rPr>
            </w:pPr>
            <w:r w:rsidRPr="00CB2C19">
              <w:rPr>
                <w:rFonts w:ascii="Century Gothic" w:hAnsi="Century Gothic" w:cs="Tahoma"/>
                <w:b/>
                <w:sz w:val="22"/>
                <w:szCs w:val="22"/>
                <w:lang w:eastAsia="en-US"/>
              </w:rPr>
              <w:t>FORMACIÓN</w:t>
            </w:r>
          </w:p>
          <w:p w14:paraId="78B457D0" w14:textId="77777777" w:rsidR="00CB2C19" w:rsidRPr="00CB2C19" w:rsidRDefault="00CB2C19" w:rsidP="00CB2C19">
            <w:pPr>
              <w:spacing w:after="240"/>
              <w:ind w:left="1069" w:right="191"/>
              <w:rPr>
                <w:rFonts w:ascii="Century Gothic" w:hAnsi="Century Gothic" w:cs="Tahoma"/>
                <w:sz w:val="22"/>
                <w:szCs w:val="22"/>
                <w:lang w:eastAsia="en-US"/>
              </w:rPr>
            </w:pPr>
            <w:r w:rsidRPr="00CB2C19">
              <w:rPr>
                <w:rFonts w:ascii="Century Gothic" w:hAnsi="Century Gothic" w:cs="Tahoma"/>
                <w:sz w:val="22"/>
                <w:szCs w:val="22"/>
                <w:lang w:eastAsia="en-US"/>
              </w:rPr>
              <w:t xml:space="preserve">Licenciatura con título en Provisión Nacional en Ingeniería Civil. </w:t>
            </w:r>
          </w:p>
          <w:p w14:paraId="3999CF4F" w14:textId="77777777" w:rsidR="00CB2C19" w:rsidRPr="00CB2C19" w:rsidRDefault="00CB2C19" w:rsidP="00CB2C19">
            <w:pPr>
              <w:ind w:left="1110" w:right="156"/>
              <w:rPr>
                <w:rFonts w:ascii="Century Gothic" w:hAnsi="Century Gothic"/>
                <w:sz w:val="22"/>
                <w:szCs w:val="22"/>
                <w:lang w:eastAsia="en-US"/>
              </w:rPr>
            </w:pPr>
            <w:r w:rsidRPr="00CB2C19">
              <w:rPr>
                <w:rFonts w:ascii="Century Gothic" w:hAnsi="Century Gothic"/>
                <w:sz w:val="22"/>
                <w:szCs w:val="22"/>
                <w:lang w:eastAsia="en-US"/>
              </w:rPr>
              <w:t xml:space="preserve">Maestría o Diplomado en Transporte o Diseño de Carreteras o Ingeniería Vial o Mantenimiento de carreteras y puentes.  </w:t>
            </w:r>
          </w:p>
          <w:p w14:paraId="5CB2D035" w14:textId="77777777" w:rsidR="00CB2C19" w:rsidRPr="00CB2C19" w:rsidRDefault="00CB2C19" w:rsidP="00CB2C19">
            <w:pPr>
              <w:ind w:left="1110" w:right="156"/>
              <w:rPr>
                <w:rFonts w:ascii="Century Gothic" w:hAnsi="Century Gothic"/>
                <w:sz w:val="22"/>
                <w:szCs w:val="22"/>
                <w:lang w:eastAsia="en-US"/>
              </w:rPr>
            </w:pPr>
          </w:p>
          <w:p w14:paraId="52EA582B" w14:textId="77777777" w:rsidR="00CB2C19" w:rsidRPr="00CB2C19" w:rsidRDefault="00CB2C19" w:rsidP="00CB2C19">
            <w:pPr>
              <w:ind w:left="1110" w:right="156"/>
              <w:rPr>
                <w:rFonts w:ascii="Century Gothic" w:hAnsi="Century Gothic"/>
                <w:sz w:val="22"/>
                <w:szCs w:val="22"/>
                <w:lang w:eastAsia="en-US"/>
              </w:rPr>
            </w:pPr>
            <w:r w:rsidRPr="00CB2C19">
              <w:rPr>
                <w:rFonts w:ascii="Century Gothic" w:hAnsi="Century Gothic"/>
                <w:sz w:val="22"/>
                <w:szCs w:val="22"/>
                <w:lang w:eastAsia="en-US"/>
              </w:rPr>
              <w:t>Registro en la Sociedad de Ingenieros de Bolivia</w:t>
            </w:r>
          </w:p>
          <w:p w14:paraId="03455E70" w14:textId="77777777" w:rsidR="00CB2C19" w:rsidRPr="00CB2C19" w:rsidRDefault="00CB2C19" w:rsidP="00CB2C19">
            <w:pPr>
              <w:ind w:left="1110" w:right="156"/>
              <w:rPr>
                <w:rFonts w:ascii="Century Gothic" w:hAnsi="Century Gothic"/>
                <w:sz w:val="22"/>
                <w:szCs w:val="22"/>
                <w:lang w:eastAsia="en-US"/>
              </w:rPr>
            </w:pPr>
          </w:p>
          <w:p w14:paraId="1744A8FC" w14:textId="77777777" w:rsidR="00CB2C19" w:rsidRPr="00CB2C19" w:rsidRDefault="00CB2C19" w:rsidP="00CB2C19">
            <w:pPr>
              <w:ind w:left="1130" w:right="156"/>
              <w:rPr>
                <w:rFonts w:ascii="Century Gothic" w:hAnsi="Century Gothic"/>
                <w:sz w:val="22"/>
                <w:szCs w:val="22"/>
                <w:lang w:eastAsia="en-US"/>
              </w:rPr>
            </w:pPr>
            <w:r w:rsidRPr="00CB2C19">
              <w:rPr>
                <w:rFonts w:ascii="Century Gothic" w:hAnsi="Century Gothic"/>
                <w:sz w:val="22"/>
                <w:szCs w:val="22"/>
                <w:u w:val="single"/>
                <w:lang w:eastAsia="en-US"/>
              </w:rPr>
              <w:t xml:space="preserve">Adjuntar a su propuesta en formato digital el Título en Provisión Nacional a nivel licenciatura </w:t>
            </w:r>
            <w:r w:rsidRPr="00CB2C19">
              <w:rPr>
                <w:rFonts w:ascii="Century Gothic" w:hAnsi="Century Gothic"/>
                <w:sz w:val="22"/>
                <w:szCs w:val="22"/>
                <w:u w:val="single"/>
                <w:lang w:val="es-BO" w:eastAsia="en-US"/>
              </w:rPr>
              <w:t>y el Titulo correspondiente a la Maestría o Diplomado</w:t>
            </w:r>
            <w:r w:rsidRPr="00CB2C19">
              <w:rPr>
                <w:rFonts w:ascii="Century Gothic" w:hAnsi="Century Gothic"/>
                <w:sz w:val="22"/>
                <w:szCs w:val="22"/>
                <w:lang w:eastAsia="en-US"/>
              </w:rPr>
              <w:t>, emitidos por las autoridades competentes, en caso de adjudicación los mismos deberán ser presentados en Original o Fotocopia Legalizada para la respectiva verificación.</w:t>
            </w:r>
          </w:p>
          <w:p w14:paraId="40138B2A" w14:textId="1A05AECE" w:rsidR="00CB2C19" w:rsidRPr="00CB2C19" w:rsidRDefault="00CB2C19" w:rsidP="00CB2C19">
            <w:pPr>
              <w:ind w:left="1130" w:right="156"/>
              <w:rPr>
                <w:rFonts w:ascii="Century Gothic" w:hAnsi="Century Gothic"/>
                <w:sz w:val="22"/>
                <w:szCs w:val="22"/>
                <w:lang w:eastAsia="en-US"/>
              </w:rPr>
            </w:pPr>
            <w:r w:rsidRPr="00CB2C19">
              <w:rPr>
                <w:rFonts w:ascii="Century Gothic" w:hAnsi="Century Gothic"/>
                <w:sz w:val="22"/>
                <w:szCs w:val="22"/>
                <w:u w:val="single"/>
                <w:lang w:eastAsia="en-US"/>
              </w:rPr>
              <w:t>A</w:t>
            </w:r>
            <w:r w:rsidRPr="00CB2C19">
              <w:rPr>
                <w:rFonts w:ascii="Century Gothic" w:hAnsi="Century Gothic"/>
                <w:sz w:val="22"/>
                <w:szCs w:val="22"/>
                <w:lang w:eastAsia="en-US"/>
              </w:rPr>
              <w:t>simismo, adjunta en formato digital el documento de respaldo del registro en la Sociedad de Ingenieros de Bolivia</w:t>
            </w:r>
            <w:r>
              <w:rPr>
                <w:rFonts w:ascii="Century Gothic" w:hAnsi="Century Gothic"/>
                <w:sz w:val="22"/>
                <w:szCs w:val="22"/>
                <w:lang w:eastAsia="en-US"/>
              </w:rPr>
              <w:t>.</w:t>
            </w:r>
          </w:p>
          <w:p w14:paraId="48CE9CE7" w14:textId="77777777" w:rsidR="00CB2C19" w:rsidRPr="00CB2C19" w:rsidRDefault="00CB2C19" w:rsidP="00CB2C19">
            <w:pPr>
              <w:ind w:left="1110" w:right="439"/>
              <w:rPr>
                <w:rFonts w:ascii="Century Gothic" w:hAnsi="Century Gothic"/>
                <w:sz w:val="22"/>
                <w:szCs w:val="22"/>
                <w:lang w:eastAsia="en-US"/>
              </w:rPr>
            </w:pPr>
          </w:p>
          <w:p w14:paraId="3966312B" w14:textId="77777777" w:rsidR="00CB2C19" w:rsidRPr="00CB2C19" w:rsidRDefault="00CB2C19" w:rsidP="00BE240D">
            <w:pPr>
              <w:numPr>
                <w:ilvl w:val="0"/>
                <w:numId w:val="51"/>
              </w:numPr>
              <w:spacing w:after="160" w:line="259" w:lineRule="auto"/>
              <w:ind w:right="221"/>
              <w:contextualSpacing/>
              <w:jc w:val="left"/>
              <w:rPr>
                <w:rFonts w:ascii="Century Gothic" w:hAnsi="Century Gothic" w:cs="Tahoma"/>
                <w:b/>
                <w:bCs/>
                <w:sz w:val="22"/>
                <w:szCs w:val="22"/>
                <w:lang w:val="es-BO" w:eastAsia="en-US"/>
              </w:rPr>
            </w:pPr>
            <w:r w:rsidRPr="00CB2C19">
              <w:rPr>
                <w:rFonts w:ascii="Century Gothic" w:hAnsi="Century Gothic" w:cs="Tahoma"/>
                <w:b/>
                <w:bCs/>
                <w:sz w:val="22"/>
                <w:szCs w:val="22"/>
                <w:lang w:val="es-BO" w:eastAsia="en-US"/>
              </w:rPr>
              <w:t xml:space="preserve">CURSOS </w:t>
            </w:r>
          </w:p>
          <w:p w14:paraId="20792400" w14:textId="77777777" w:rsidR="00CB2C19" w:rsidRPr="00CB2C19" w:rsidRDefault="00CB2C19" w:rsidP="00CB2C19">
            <w:pPr>
              <w:spacing w:after="160" w:line="259" w:lineRule="auto"/>
              <w:ind w:left="1080" w:right="221"/>
              <w:contextualSpacing/>
              <w:jc w:val="left"/>
              <w:rPr>
                <w:rFonts w:ascii="Century Gothic" w:hAnsi="Century Gothic" w:cs="Tahoma"/>
                <w:b/>
                <w:bCs/>
                <w:sz w:val="22"/>
                <w:szCs w:val="22"/>
                <w:lang w:val="es-BO" w:eastAsia="en-US"/>
              </w:rPr>
            </w:pPr>
          </w:p>
          <w:p w14:paraId="6266E49F" w14:textId="77777777" w:rsidR="00CB2C19" w:rsidRPr="00CB2C19" w:rsidRDefault="00CB2C19" w:rsidP="00BE240D">
            <w:pPr>
              <w:numPr>
                <w:ilvl w:val="1"/>
                <w:numId w:val="45"/>
              </w:numPr>
              <w:spacing w:after="160" w:line="259" w:lineRule="auto"/>
              <w:ind w:right="439"/>
              <w:jc w:val="left"/>
              <w:rPr>
                <w:rFonts w:ascii="Century Gothic" w:hAnsi="Century Gothic"/>
                <w:sz w:val="22"/>
                <w:szCs w:val="22"/>
                <w:lang w:val="es-BO" w:eastAsia="en-US"/>
              </w:rPr>
            </w:pPr>
            <w:r w:rsidRPr="00CB2C19">
              <w:rPr>
                <w:rFonts w:ascii="Century Gothic" w:hAnsi="Century Gothic"/>
                <w:sz w:val="22"/>
                <w:szCs w:val="22"/>
                <w:lang w:val="es-BO" w:eastAsia="en-US"/>
              </w:rPr>
              <w:t xml:space="preserve">Curso de la Ley N° 1178 </w:t>
            </w:r>
          </w:p>
          <w:p w14:paraId="205D92B0" w14:textId="77777777" w:rsidR="00CB2C19" w:rsidRPr="00CB2C19" w:rsidRDefault="00CB2C19" w:rsidP="00BE240D">
            <w:pPr>
              <w:numPr>
                <w:ilvl w:val="1"/>
                <w:numId w:val="45"/>
              </w:numPr>
              <w:spacing w:after="160" w:line="259" w:lineRule="auto"/>
              <w:ind w:right="439"/>
              <w:jc w:val="left"/>
              <w:rPr>
                <w:rFonts w:ascii="Century Gothic" w:hAnsi="Century Gothic"/>
                <w:sz w:val="22"/>
                <w:szCs w:val="22"/>
                <w:lang w:val="es-BO" w:eastAsia="en-US"/>
              </w:rPr>
            </w:pPr>
            <w:r w:rsidRPr="00CB2C19">
              <w:rPr>
                <w:rFonts w:ascii="Century Gothic" w:hAnsi="Century Gothic"/>
                <w:sz w:val="22"/>
                <w:szCs w:val="22"/>
                <w:lang w:val="es-BO" w:eastAsia="en-US"/>
              </w:rPr>
              <w:t xml:space="preserve">Curso de Responsabilidad por la Función Pública </w:t>
            </w:r>
          </w:p>
          <w:p w14:paraId="40D12522" w14:textId="77777777" w:rsidR="00CB2C19" w:rsidRPr="00CB2C19" w:rsidRDefault="00CB2C19" w:rsidP="00CB2C19">
            <w:pPr>
              <w:ind w:left="1448" w:right="221"/>
              <w:contextualSpacing/>
              <w:rPr>
                <w:rFonts w:ascii="Century Gothic" w:hAnsi="Century Gothic" w:cs="Arial"/>
                <w:bCs/>
                <w:sz w:val="22"/>
                <w:szCs w:val="22"/>
                <w:lang w:val="es-BO" w:eastAsia="es-BO"/>
              </w:rPr>
            </w:pPr>
            <w:r w:rsidRPr="00CB2C19">
              <w:rPr>
                <w:rFonts w:ascii="Century Gothic" w:hAnsi="Century Gothic" w:cs="Arial"/>
                <w:bCs/>
                <w:sz w:val="22"/>
                <w:szCs w:val="22"/>
                <w:lang w:val="es-BO" w:eastAsia="es-BO"/>
              </w:rPr>
              <w:t xml:space="preserve">Adjuntar a su propuesta en formato digital los certificados de respaldo que avalen los cursos. El proponente adjudicado para la firma de contrato deberá presentar el o los certificados de respaldo declarados en original o fotocopia </w:t>
            </w:r>
            <w:r w:rsidRPr="00CB2C19">
              <w:rPr>
                <w:rFonts w:ascii="Century Gothic" w:hAnsi="Century Gothic" w:cs="Arial"/>
                <w:bCs/>
                <w:sz w:val="22"/>
                <w:szCs w:val="22"/>
                <w:lang w:val="es-BO" w:eastAsia="es-BO"/>
              </w:rPr>
              <w:lastRenderedPageBreak/>
              <w:t>legalizada o certificación electrónica según corresponda, que avalen los cursos, para la respectiva verificación.</w:t>
            </w:r>
          </w:p>
          <w:p w14:paraId="328A4FDC" w14:textId="77777777" w:rsidR="00CB2C19" w:rsidRPr="00CB2C19" w:rsidRDefault="00CB2C19" w:rsidP="00CB2C19">
            <w:pPr>
              <w:ind w:left="1110" w:right="439"/>
              <w:rPr>
                <w:rFonts w:ascii="Century Gothic" w:hAnsi="Century Gothic"/>
                <w:sz w:val="22"/>
                <w:szCs w:val="22"/>
                <w:lang w:eastAsia="en-US"/>
              </w:rPr>
            </w:pPr>
          </w:p>
          <w:p w14:paraId="7F2681D6" w14:textId="77777777" w:rsidR="00CB2C19" w:rsidRPr="00CB2C19" w:rsidRDefault="00CB2C19" w:rsidP="00BE240D">
            <w:pPr>
              <w:numPr>
                <w:ilvl w:val="0"/>
                <w:numId w:val="51"/>
              </w:numPr>
              <w:spacing w:after="160" w:line="259" w:lineRule="auto"/>
              <w:ind w:right="191"/>
              <w:contextualSpacing/>
              <w:jc w:val="left"/>
              <w:rPr>
                <w:rFonts w:ascii="Century Gothic" w:hAnsi="Century Gothic" w:cs="Tahoma"/>
                <w:b/>
                <w:sz w:val="22"/>
                <w:szCs w:val="22"/>
                <w:lang w:eastAsia="en-US"/>
              </w:rPr>
            </w:pPr>
            <w:r w:rsidRPr="00CB2C19">
              <w:rPr>
                <w:rFonts w:ascii="Century Gothic" w:hAnsi="Century Gothic" w:cs="Tahoma"/>
                <w:b/>
                <w:bCs/>
                <w:sz w:val="22"/>
                <w:szCs w:val="22"/>
                <w:lang w:eastAsia="en-US"/>
              </w:rPr>
              <w:t xml:space="preserve">EXPERIENCIA GENERAL </w:t>
            </w:r>
          </w:p>
          <w:p w14:paraId="034FE38F" w14:textId="77777777" w:rsidR="00CB2C19" w:rsidRPr="00CB2C19" w:rsidRDefault="00CB2C19" w:rsidP="00CB2C19">
            <w:pPr>
              <w:ind w:left="1110" w:right="156"/>
              <w:rPr>
                <w:rFonts w:ascii="Century Gothic" w:hAnsi="Century Gothic" w:cs="Tahoma"/>
                <w:sz w:val="22"/>
                <w:szCs w:val="22"/>
                <w:lang w:eastAsia="en-US"/>
              </w:rPr>
            </w:pPr>
          </w:p>
          <w:p w14:paraId="2AD99F52" w14:textId="77777777" w:rsidR="00CB2C19" w:rsidRPr="00CB2C19" w:rsidRDefault="00CB2C19" w:rsidP="00CB2C19">
            <w:pPr>
              <w:ind w:left="1130" w:right="156"/>
              <w:rPr>
                <w:rFonts w:ascii="Century Gothic" w:hAnsi="Century Gothic" w:cs="Tahoma"/>
                <w:sz w:val="22"/>
                <w:szCs w:val="22"/>
                <w:lang w:eastAsia="en-US"/>
              </w:rPr>
            </w:pPr>
            <w:r w:rsidRPr="00CB2C19">
              <w:rPr>
                <w:rFonts w:ascii="Century Gothic" w:hAnsi="Century Gothic" w:cs="Tahoma"/>
                <w:bCs/>
                <w:sz w:val="22"/>
                <w:szCs w:val="22"/>
                <w:lang w:eastAsia="en-US"/>
              </w:rPr>
              <w:t xml:space="preserve">Acreditar seis (6) años de experiencia general en el sector público o privado, misma que será evaluada a partir de la fecha de emisión del Título en Provisión Nacional en cargos relacionados a la consultoría, que deberá ser acreditado con </w:t>
            </w:r>
            <w:r w:rsidRPr="00CB2C19">
              <w:rPr>
                <w:rFonts w:ascii="Century Gothic" w:hAnsi="Century Gothic" w:cs="Tahoma"/>
                <w:sz w:val="22"/>
                <w:szCs w:val="22"/>
                <w:lang w:eastAsia="en-US"/>
              </w:rPr>
              <w:t>Certificados de Cumplimiento de Contrato o Certificados de Trabajo o Formulario 500 que detalle la fecha de ingreso y finalización del trabajo realizado, donde mínimamente se consigne el nombre del postulante, el cargo desempañado y el objeto de contratación, la fecha de inicio y fecha de finalización o el periodo del trabajo realizado, mismo que deben ser emitidos por la entidades competentes.</w:t>
            </w:r>
          </w:p>
          <w:p w14:paraId="79C1D35F" w14:textId="77777777" w:rsidR="00CB2C19" w:rsidRPr="00CB2C19" w:rsidRDefault="00CB2C19" w:rsidP="00CB2C19">
            <w:pPr>
              <w:ind w:left="1130" w:right="156"/>
              <w:rPr>
                <w:rFonts w:ascii="Century Gothic" w:hAnsi="Century Gothic" w:cs="Tahoma"/>
                <w:sz w:val="22"/>
                <w:szCs w:val="22"/>
                <w:lang w:eastAsia="en-US"/>
              </w:rPr>
            </w:pPr>
          </w:p>
          <w:p w14:paraId="1BD6D867" w14:textId="77777777" w:rsidR="00CB2C19" w:rsidRPr="00CB2C19" w:rsidRDefault="00CB2C19" w:rsidP="00CB2C19">
            <w:pPr>
              <w:ind w:left="1130" w:right="156"/>
              <w:rPr>
                <w:rFonts w:ascii="Century Gothic" w:hAnsi="Century Gothic" w:cs="Tahoma"/>
                <w:sz w:val="22"/>
                <w:szCs w:val="22"/>
                <w:lang w:eastAsia="en-US"/>
              </w:rPr>
            </w:pPr>
            <w:r w:rsidRPr="00CB2C19">
              <w:rPr>
                <w:rFonts w:ascii="Century Gothic" w:hAnsi="Century Gothic" w:cs="Tahoma"/>
                <w:sz w:val="22"/>
                <w:szCs w:val="22"/>
                <w:u w:val="single"/>
                <w:lang w:eastAsia="en-US"/>
              </w:rPr>
              <w:t>Adjuntar en su propuesta en formato (digital) la documentación de respaldo, referente a la experiencia general</w:t>
            </w:r>
            <w:r w:rsidRPr="00CB2C19">
              <w:rPr>
                <w:rFonts w:ascii="Century Gothic" w:hAnsi="Century Gothic" w:cs="Tahoma"/>
                <w:sz w:val="22"/>
                <w:szCs w:val="22"/>
                <w:lang w:eastAsia="en-US"/>
              </w:rPr>
              <w:t xml:space="preserve"> en orden cronológico. El proponente adjudicado para la firma de contrato deberá presentar los documentos de respaldo declarados en original o fotocopia legalizada que avalen su experiencia general, para la respectiva verificación.</w:t>
            </w:r>
          </w:p>
          <w:p w14:paraId="1C38A8AF" w14:textId="77777777" w:rsidR="00CB2C19" w:rsidRPr="00CB2C19" w:rsidRDefault="00CB2C19" w:rsidP="00CB2C19">
            <w:pPr>
              <w:ind w:left="1110" w:right="156"/>
              <w:rPr>
                <w:rFonts w:ascii="Century Gothic" w:hAnsi="Century Gothic" w:cs="Tahoma"/>
                <w:sz w:val="22"/>
                <w:szCs w:val="22"/>
                <w:lang w:eastAsia="en-US"/>
              </w:rPr>
            </w:pPr>
          </w:p>
          <w:p w14:paraId="44ABFD11" w14:textId="77777777" w:rsidR="00CB2C19" w:rsidRPr="00CB2C19" w:rsidRDefault="00CB2C19" w:rsidP="00BE240D">
            <w:pPr>
              <w:numPr>
                <w:ilvl w:val="0"/>
                <w:numId w:val="51"/>
              </w:numPr>
              <w:spacing w:after="160" w:line="259" w:lineRule="auto"/>
              <w:ind w:right="191"/>
              <w:contextualSpacing/>
              <w:jc w:val="left"/>
              <w:rPr>
                <w:rFonts w:ascii="Century Gothic" w:hAnsi="Century Gothic" w:cs="Tahoma"/>
                <w:b/>
                <w:sz w:val="22"/>
                <w:szCs w:val="22"/>
                <w:lang w:eastAsia="en-US"/>
              </w:rPr>
            </w:pPr>
            <w:r w:rsidRPr="00CB2C19">
              <w:rPr>
                <w:rFonts w:ascii="Century Gothic" w:hAnsi="Century Gothic" w:cs="Tahoma"/>
                <w:b/>
                <w:bCs/>
                <w:sz w:val="22"/>
                <w:szCs w:val="22"/>
                <w:lang w:eastAsia="en-US"/>
              </w:rPr>
              <w:t xml:space="preserve">EXPERIENCIA ESPECÍFICA Y PROFESIONAL </w:t>
            </w:r>
          </w:p>
          <w:p w14:paraId="1518578F" w14:textId="77777777" w:rsidR="00CB2C19" w:rsidRPr="00CB2C19" w:rsidRDefault="00CB2C19" w:rsidP="00CB2C19">
            <w:pPr>
              <w:ind w:left="1080" w:right="191"/>
              <w:contextualSpacing/>
              <w:rPr>
                <w:rFonts w:ascii="Century Gothic" w:hAnsi="Century Gothic" w:cs="Tahoma"/>
                <w:b/>
                <w:sz w:val="22"/>
                <w:szCs w:val="22"/>
                <w:lang w:eastAsia="en-US"/>
              </w:rPr>
            </w:pPr>
          </w:p>
          <w:p w14:paraId="61E3CF61" w14:textId="77777777" w:rsidR="00CB2C19" w:rsidRPr="00CB2C19" w:rsidRDefault="00CB2C19" w:rsidP="00CB2C19">
            <w:pPr>
              <w:ind w:left="1144" w:right="156"/>
              <w:rPr>
                <w:rFonts w:ascii="Century Gothic" w:hAnsi="Century Gothic" w:cs="Tahoma"/>
                <w:sz w:val="22"/>
                <w:szCs w:val="22"/>
                <w:lang w:eastAsia="en-US"/>
              </w:rPr>
            </w:pPr>
            <w:r w:rsidRPr="00CB2C19">
              <w:rPr>
                <w:rFonts w:ascii="Century Gothic" w:hAnsi="Century Gothic" w:cs="Tahoma"/>
                <w:sz w:val="22"/>
                <w:szCs w:val="22"/>
                <w:lang w:eastAsia="en-US"/>
              </w:rPr>
              <w:t xml:space="preserve">Acreditar experiencia específica y profesional de cuatro (4) años en el sector público o privado, en cargos de seguimiento y/o monitoreo en proyectos de preinversión de carreteras, experiencia de seguimiento en proyectos en construcción de carreteras y puentes, experiencia en cómputos métricos, especificaciones técnicas, o presupuestos que será </w:t>
            </w:r>
            <w:r w:rsidRPr="00CB2C19">
              <w:rPr>
                <w:rFonts w:ascii="Century Gothic" w:hAnsi="Century Gothic" w:cs="Tahoma"/>
                <w:bCs/>
                <w:sz w:val="22"/>
                <w:szCs w:val="22"/>
                <w:lang w:eastAsia="en-US"/>
              </w:rPr>
              <w:t>evaluada a partir de la fecha de emisión del Título en Provisión Nacional que deberá ser acreditada con</w:t>
            </w:r>
            <w:r w:rsidRPr="00CB2C19">
              <w:rPr>
                <w:rFonts w:ascii="Century Gothic" w:hAnsi="Century Gothic" w:cs="Tahoma"/>
                <w:sz w:val="22"/>
                <w:szCs w:val="22"/>
                <w:lang w:eastAsia="en-US"/>
              </w:rPr>
              <w:t xml:space="preserve"> Certificados de Cumplimiento de Contrato o Certificados de Trabajo o Formulario 500 que detalle la fecha de ingreso y finalización del trabajo realizado, donde mínimamente se consigne el nombre del postulante, el cargo desempañado y el objeto de contratación, la fecha de inicio y fecha de finalización o el periodo del trabajo realizado, mismos que deberán  ser emitido por las entidades competentes.</w:t>
            </w:r>
          </w:p>
          <w:p w14:paraId="7B97B28C" w14:textId="77777777" w:rsidR="00CB2C19" w:rsidRPr="00CB2C19" w:rsidRDefault="00CB2C19" w:rsidP="00CB2C19">
            <w:pPr>
              <w:ind w:left="1110" w:right="156"/>
              <w:rPr>
                <w:rFonts w:ascii="Century Gothic" w:hAnsi="Century Gothic" w:cs="Tahoma"/>
                <w:sz w:val="22"/>
                <w:szCs w:val="22"/>
                <w:lang w:eastAsia="en-US"/>
              </w:rPr>
            </w:pPr>
          </w:p>
          <w:p w14:paraId="05A99DCC" w14:textId="77777777" w:rsidR="00CB2C19" w:rsidRPr="00CB2C19" w:rsidRDefault="00CB2C19" w:rsidP="00CB2C19">
            <w:pPr>
              <w:ind w:left="1158" w:right="156"/>
              <w:rPr>
                <w:rFonts w:ascii="Century Gothic" w:hAnsi="Century Gothic"/>
                <w:sz w:val="22"/>
                <w:szCs w:val="22"/>
                <w:lang w:eastAsia="en-US"/>
              </w:rPr>
            </w:pPr>
            <w:r w:rsidRPr="00CB2C19">
              <w:rPr>
                <w:rFonts w:ascii="Century Gothic" w:hAnsi="Century Gothic"/>
                <w:sz w:val="22"/>
                <w:szCs w:val="22"/>
                <w:u w:val="single"/>
                <w:lang w:eastAsia="en-US"/>
              </w:rPr>
              <w:t>Adjuntar en su propuesta en formato (digital) la documentación de respaldo referente a la experiencia específica</w:t>
            </w:r>
            <w:r w:rsidRPr="00CB2C19">
              <w:rPr>
                <w:rFonts w:ascii="Century Gothic" w:hAnsi="Century Gothic"/>
                <w:sz w:val="22"/>
                <w:szCs w:val="22"/>
                <w:lang w:eastAsia="en-US"/>
              </w:rPr>
              <w:t xml:space="preserve"> en orden cronológico. El proponente adjudicado para la firma de contrato deberá presentar los documentos de respaldo declarados en original o fotocopia legalizada que avalen su experiencia específica, para la respectiva verificación.</w:t>
            </w:r>
          </w:p>
          <w:p w14:paraId="5717552D" w14:textId="77777777" w:rsidR="00CB2C19" w:rsidRPr="00CB2C19" w:rsidRDefault="00CB2C19" w:rsidP="00CB2C19">
            <w:pPr>
              <w:autoSpaceDE w:val="0"/>
              <w:autoSpaceDN w:val="0"/>
              <w:adjustRightInd w:val="0"/>
              <w:ind w:left="681" w:right="191"/>
              <w:rPr>
                <w:rFonts w:ascii="Century Gothic" w:hAnsi="Century Gothic" w:cs="Tahoma"/>
                <w:sz w:val="22"/>
                <w:szCs w:val="22"/>
              </w:rPr>
            </w:pPr>
          </w:p>
          <w:p w14:paraId="352B96C9" w14:textId="77777777" w:rsidR="00CB2C19" w:rsidRPr="00CB2C19" w:rsidRDefault="00CB2C19" w:rsidP="00BE240D">
            <w:pPr>
              <w:numPr>
                <w:ilvl w:val="1"/>
                <w:numId w:val="55"/>
              </w:numPr>
              <w:spacing w:after="160" w:line="259" w:lineRule="auto"/>
              <w:ind w:left="786" w:right="439" w:hanging="426"/>
              <w:contextualSpacing/>
              <w:jc w:val="left"/>
              <w:rPr>
                <w:rFonts w:ascii="Century Gothic" w:hAnsi="Century Gothic"/>
                <w:sz w:val="22"/>
                <w:szCs w:val="22"/>
                <w:lang w:eastAsia="en-US"/>
              </w:rPr>
            </w:pPr>
            <w:r w:rsidRPr="00CB2C19">
              <w:rPr>
                <w:rFonts w:ascii="Century Gothic" w:hAnsi="Century Gothic"/>
                <w:b/>
                <w:bCs/>
                <w:sz w:val="22"/>
                <w:szCs w:val="22"/>
                <w:lang w:eastAsia="en-US"/>
              </w:rPr>
              <w:t>CONDICIONES ADICIONALES</w:t>
            </w:r>
            <w:r w:rsidRPr="00CB2C19">
              <w:rPr>
                <w:rFonts w:ascii="Century Gothic" w:hAnsi="Century Gothic"/>
                <w:sz w:val="22"/>
                <w:szCs w:val="22"/>
                <w:lang w:eastAsia="en-US"/>
              </w:rPr>
              <w:t xml:space="preserve"> (Evaluación Puntuable, Puntaje Máximo: 35 Puntos.)</w:t>
            </w:r>
            <w:r w:rsidRPr="00CB2C19">
              <w:rPr>
                <w:rFonts w:ascii="Century Gothic" w:hAnsi="Century Gothic" w:cs="Arial"/>
                <w:b/>
                <w:sz w:val="22"/>
                <w:szCs w:val="22"/>
                <w:lang w:val="es-BO" w:eastAsia="en-US"/>
              </w:rPr>
              <w:t xml:space="preserve"> </w:t>
            </w:r>
          </w:p>
          <w:p w14:paraId="64446506" w14:textId="77777777" w:rsidR="00CB2C19" w:rsidRPr="00CB2C19" w:rsidRDefault="00CB2C19" w:rsidP="00CB2C19">
            <w:pPr>
              <w:ind w:left="786" w:right="156"/>
              <w:rPr>
                <w:rFonts w:ascii="Century Gothic" w:hAnsi="Century Gothic" w:cs="Tahoma"/>
                <w:sz w:val="22"/>
                <w:szCs w:val="22"/>
                <w:lang w:eastAsia="en-US"/>
              </w:rPr>
            </w:pPr>
            <w:bookmarkStart w:id="106" w:name="_Hlk158373374"/>
            <w:r w:rsidRPr="00CB2C19">
              <w:rPr>
                <w:rFonts w:ascii="Century Gothic" w:hAnsi="Century Gothic" w:cs="Tahoma"/>
                <w:sz w:val="22"/>
                <w:szCs w:val="22"/>
                <w:lang w:eastAsia="en-US"/>
              </w:rPr>
              <w:t xml:space="preserve">Se tiene a bien aclarar que lo solicitado en este punto corresponde a formación y experiencia </w:t>
            </w:r>
            <w:r w:rsidRPr="00CB2C19">
              <w:rPr>
                <w:rFonts w:ascii="Century Gothic" w:hAnsi="Century Gothic" w:cs="Tahoma"/>
                <w:sz w:val="22"/>
                <w:szCs w:val="22"/>
                <w:u w:val="single"/>
                <w:lang w:eastAsia="en-US"/>
              </w:rPr>
              <w:t>ADICIONAL</w:t>
            </w:r>
            <w:r w:rsidRPr="00CB2C19">
              <w:rPr>
                <w:rFonts w:ascii="Century Gothic" w:hAnsi="Century Gothic" w:cs="Tahoma"/>
                <w:sz w:val="22"/>
                <w:szCs w:val="22"/>
                <w:lang w:eastAsia="en-US"/>
              </w:rPr>
              <w:t xml:space="preserve"> a la declarada en el Numeral 8.1. Condiciones Mínimas Requeridas por la Entidad del presente Término de Referencia. </w:t>
            </w:r>
          </w:p>
          <w:bookmarkEnd w:id="106"/>
          <w:p w14:paraId="7EC0DDA3" w14:textId="77777777" w:rsidR="00CB2C19" w:rsidRDefault="00CB2C19" w:rsidP="00CB2C19">
            <w:pPr>
              <w:spacing w:after="160" w:line="259" w:lineRule="auto"/>
              <w:ind w:left="786" w:right="439"/>
              <w:contextualSpacing/>
              <w:jc w:val="left"/>
              <w:rPr>
                <w:rFonts w:ascii="Century Gothic" w:hAnsi="Century Gothic"/>
                <w:sz w:val="22"/>
                <w:szCs w:val="22"/>
                <w:lang w:eastAsia="en-US"/>
              </w:rPr>
            </w:pPr>
          </w:p>
          <w:p w14:paraId="51F24221" w14:textId="77777777" w:rsidR="0093785D" w:rsidRPr="00CB2C19" w:rsidRDefault="0093785D" w:rsidP="00CB2C19">
            <w:pPr>
              <w:spacing w:after="160" w:line="259" w:lineRule="auto"/>
              <w:ind w:left="786" w:right="439"/>
              <w:contextualSpacing/>
              <w:jc w:val="left"/>
              <w:rPr>
                <w:rFonts w:ascii="Century Gothic" w:hAnsi="Century Gothic"/>
                <w:sz w:val="22"/>
                <w:szCs w:val="22"/>
                <w:lang w:eastAsia="en-US"/>
              </w:rPr>
            </w:pPr>
          </w:p>
          <w:tbl>
            <w:tblPr>
              <w:tblW w:w="8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6"/>
              <w:gridCol w:w="6257"/>
              <w:gridCol w:w="1311"/>
            </w:tblGrid>
            <w:tr w:rsidR="00CB2C19" w:rsidRPr="00CB2C19" w14:paraId="03EF77A6" w14:textId="77777777" w:rsidTr="00E14755">
              <w:trPr>
                <w:trHeight w:val="321"/>
                <w:jc w:val="center"/>
              </w:trPr>
              <w:tc>
                <w:tcPr>
                  <w:tcW w:w="606" w:type="dxa"/>
                  <w:shd w:val="clear" w:color="auto" w:fill="B8CCE4"/>
                  <w:vAlign w:val="center"/>
                </w:tcPr>
                <w:p w14:paraId="4803A27C" w14:textId="77777777" w:rsidR="00CB2C19" w:rsidRPr="00CB2C19" w:rsidRDefault="00CB2C19" w:rsidP="00CB2C19">
                  <w:pPr>
                    <w:jc w:val="center"/>
                    <w:rPr>
                      <w:rFonts w:ascii="Century Gothic" w:hAnsi="Century Gothic" w:cs="Arial"/>
                      <w:b/>
                      <w:sz w:val="20"/>
                      <w:szCs w:val="20"/>
                      <w:lang w:val="es-BO"/>
                    </w:rPr>
                  </w:pPr>
                  <w:r w:rsidRPr="00CB2C19">
                    <w:rPr>
                      <w:rFonts w:ascii="Century Gothic" w:hAnsi="Century Gothic" w:cs="Arial"/>
                      <w:b/>
                      <w:sz w:val="20"/>
                      <w:szCs w:val="20"/>
                      <w:lang w:val="es-BO"/>
                    </w:rPr>
                    <w:lastRenderedPageBreak/>
                    <w:t>N°</w:t>
                  </w:r>
                </w:p>
              </w:tc>
              <w:tc>
                <w:tcPr>
                  <w:tcW w:w="6257" w:type="dxa"/>
                  <w:shd w:val="clear" w:color="auto" w:fill="B8CCE4"/>
                  <w:vAlign w:val="center"/>
                </w:tcPr>
                <w:p w14:paraId="4E7D5B05" w14:textId="77777777" w:rsidR="00CB2C19" w:rsidRPr="00CB2C19" w:rsidRDefault="00CB2C19" w:rsidP="00CB2C19">
                  <w:pPr>
                    <w:ind w:right="191"/>
                    <w:jc w:val="center"/>
                    <w:rPr>
                      <w:rFonts w:ascii="Century Gothic" w:hAnsi="Century Gothic" w:cs="Arial"/>
                      <w:b/>
                      <w:sz w:val="20"/>
                      <w:szCs w:val="20"/>
                      <w:lang w:val="es-BO"/>
                    </w:rPr>
                  </w:pPr>
                  <w:r w:rsidRPr="00CB2C19">
                    <w:rPr>
                      <w:rFonts w:ascii="Century Gothic" w:hAnsi="Century Gothic" w:cs="Arial"/>
                      <w:b/>
                      <w:sz w:val="20"/>
                      <w:szCs w:val="20"/>
                      <w:lang w:val="es-BO"/>
                    </w:rPr>
                    <w:t>Condiciones Adicionales a ser evaluadas (*)</w:t>
                  </w:r>
                </w:p>
              </w:tc>
              <w:tc>
                <w:tcPr>
                  <w:tcW w:w="1311" w:type="dxa"/>
                  <w:shd w:val="clear" w:color="auto" w:fill="B8CCE4"/>
                  <w:vAlign w:val="center"/>
                </w:tcPr>
                <w:p w14:paraId="3A199ED7" w14:textId="77777777" w:rsidR="00CB2C19" w:rsidRPr="00CB2C19" w:rsidRDefault="00CB2C19" w:rsidP="00CB2C19">
                  <w:pPr>
                    <w:jc w:val="center"/>
                    <w:rPr>
                      <w:rFonts w:ascii="Century Gothic" w:hAnsi="Century Gothic" w:cs="Arial"/>
                      <w:b/>
                      <w:i/>
                      <w:sz w:val="20"/>
                      <w:szCs w:val="20"/>
                      <w:lang w:val="es-BO"/>
                    </w:rPr>
                  </w:pPr>
                  <w:r w:rsidRPr="00CB2C19">
                    <w:rPr>
                      <w:rFonts w:ascii="Century Gothic" w:hAnsi="Century Gothic" w:cs="Arial"/>
                      <w:b/>
                      <w:sz w:val="20"/>
                      <w:szCs w:val="20"/>
                      <w:lang w:val="es-BO"/>
                    </w:rPr>
                    <w:t xml:space="preserve">Puntaje asignado </w:t>
                  </w:r>
                </w:p>
              </w:tc>
            </w:tr>
            <w:tr w:rsidR="00CB2C19" w:rsidRPr="00CB2C19" w14:paraId="3CD43BCB" w14:textId="77777777" w:rsidTr="00E14755">
              <w:trPr>
                <w:trHeight w:val="115"/>
                <w:jc w:val="center"/>
              </w:trPr>
              <w:tc>
                <w:tcPr>
                  <w:tcW w:w="606" w:type="dxa"/>
                  <w:shd w:val="clear" w:color="auto" w:fill="BFBFBF"/>
                </w:tcPr>
                <w:p w14:paraId="14CDD11B" w14:textId="77777777" w:rsidR="00CB2C19" w:rsidRPr="00CB2C19" w:rsidRDefault="00CB2C19" w:rsidP="00CB2C19">
                  <w:pPr>
                    <w:ind w:right="191"/>
                    <w:jc w:val="center"/>
                    <w:rPr>
                      <w:rFonts w:ascii="Century Gothic" w:hAnsi="Century Gothic" w:cs="Arial"/>
                      <w:b/>
                      <w:bCs/>
                      <w:sz w:val="20"/>
                      <w:szCs w:val="20"/>
                      <w:lang w:val="es-BO"/>
                    </w:rPr>
                  </w:pPr>
                  <w:r w:rsidRPr="00CB2C19">
                    <w:rPr>
                      <w:rFonts w:ascii="Century Gothic" w:hAnsi="Century Gothic" w:cs="Arial"/>
                      <w:b/>
                      <w:bCs/>
                      <w:sz w:val="20"/>
                      <w:szCs w:val="20"/>
                      <w:lang w:val="es-BO"/>
                    </w:rPr>
                    <w:t>1</w:t>
                  </w:r>
                </w:p>
              </w:tc>
              <w:tc>
                <w:tcPr>
                  <w:tcW w:w="6257" w:type="dxa"/>
                  <w:shd w:val="clear" w:color="auto" w:fill="BFBFBF"/>
                </w:tcPr>
                <w:p w14:paraId="36DBBC52" w14:textId="77777777" w:rsidR="00CB2C19" w:rsidRPr="00CB2C19" w:rsidRDefault="00CB2C19" w:rsidP="00CB2C19">
                  <w:pPr>
                    <w:ind w:right="191"/>
                    <w:rPr>
                      <w:rFonts w:ascii="Century Gothic" w:hAnsi="Century Gothic" w:cs="Arial"/>
                      <w:b/>
                      <w:sz w:val="20"/>
                      <w:szCs w:val="20"/>
                      <w:lang w:val="es-BO"/>
                    </w:rPr>
                  </w:pPr>
                  <w:r w:rsidRPr="00CB2C19">
                    <w:rPr>
                      <w:rFonts w:ascii="Century Gothic" w:hAnsi="Century Gothic" w:cs="Arial"/>
                      <w:b/>
                      <w:sz w:val="20"/>
                      <w:szCs w:val="20"/>
                      <w:lang w:val="es-BO"/>
                    </w:rPr>
                    <w:t>Formación complementaria</w:t>
                  </w:r>
                </w:p>
              </w:tc>
              <w:tc>
                <w:tcPr>
                  <w:tcW w:w="1311" w:type="dxa"/>
                  <w:shd w:val="clear" w:color="auto" w:fill="BFBFBF"/>
                </w:tcPr>
                <w:p w14:paraId="26D46284" w14:textId="77777777" w:rsidR="00CB2C19" w:rsidRPr="00CB2C19" w:rsidRDefault="00CB2C19" w:rsidP="00CB2C19">
                  <w:pPr>
                    <w:ind w:right="191"/>
                    <w:jc w:val="center"/>
                    <w:rPr>
                      <w:rFonts w:ascii="Century Gothic" w:hAnsi="Century Gothic" w:cs="Arial"/>
                      <w:b/>
                      <w:sz w:val="20"/>
                      <w:szCs w:val="20"/>
                      <w:lang w:val="es-BO"/>
                    </w:rPr>
                  </w:pPr>
                  <w:r w:rsidRPr="00CB2C19">
                    <w:rPr>
                      <w:rFonts w:ascii="Century Gothic" w:hAnsi="Century Gothic" w:cs="Arial"/>
                      <w:b/>
                      <w:sz w:val="20"/>
                      <w:szCs w:val="20"/>
                      <w:lang w:val="es-BO"/>
                    </w:rPr>
                    <w:t>8</w:t>
                  </w:r>
                </w:p>
              </w:tc>
            </w:tr>
            <w:tr w:rsidR="00CB2C19" w:rsidRPr="00CB2C19" w14:paraId="02390ECD" w14:textId="77777777" w:rsidTr="00E14755">
              <w:trPr>
                <w:trHeight w:val="148"/>
                <w:jc w:val="center"/>
              </w:trPr>
              <w:tc>
                <w:tcPr>
                  <w:tcW w:w="606" w:type="dxa"/>
                  <w:vAlign w:val="center"/>
                </w:tcPr>
                <w:p w14:paraId="3506AC6B" w14:textId="77777777" w:rsidR="00CB2C19" w:rsidRPr="00CB2C19" w:rsidRDefault="00CB2C19" w:rsidP="00CB2C19">
                  <w:pPr>
                    <w:ind w:right="191"/>
                    <w:jc w:val="center"/>
                    <w:rPr>
                      <w:rFonts w:ascii="Century Gothic" w:hAnsi="Century Gothic" w:cs="Arial"/>
                      <w:b/>
                      <w:bCs/>
                      <w:sz w:val="20"/>
                      <w:szCs w:val="20"/>
                      <w:lang w:val="es-BO"/>
                    </w:rPr>
                  </w:pPr>
                  <w:r w:rsidRPr="00CB2C19">
                    <w:rPr>
                      <w:rFonts w:ascii="Century Gothic" w:hAnsi="Century Gothic" w:cs="Arial"/>
                      <w:b/>
                      <w:bCs/>
                      <w:sz w:val="20"/>
                      <w:szCs w:val="20"/>
                      <w:lang w:val="es-BO"/>
                    </w:rPr>
                    <w:t>1.1</w:t>
                  </w:r>
                </w:p>
              </w:tc>
              <w:tc>
                <w:tcPr>
                  <w:tcW w:w="6257" w:type="dxa"/>
                </w:tcPr>
                <w:p w14:paraId="5C115E42" w14:textId="77777777" w:rsidR="00CB2C19" w:rsidRPr="00CB2C19" w:rsidRDefault="00CB2C19" w:rsidP="00CB2C19">
                  <w:pPr>
                    <w:ind w:right="81"/>
                    <w:rPr>
                      <w:rFonts w:ascii="Century Gothic" w:hAnsi="Century Gothic" w:cs="Arial"/>
                      <w:sz w:val="20"/>
                      <w:szCs w:val="20"/>
                    </w:rPr>
                  </w:pPr>
                  <w:r w:rsidRPr="00CB2C19">
                    <w:rPr>
                      <w:rFonts w:ascii="Century Gothic" w:hAnsi="Century Gothic" w:cs="Arial"/>
                      <w:b/>
                      <w:bCs/>
                      <w:sz w:val="20"/>
                      <w:szCs w:val="20"/>
                      <w:lang w:val="es-BO"/>
                    </w:rPr>
                    <w:t xml:space="preserve">Maestrías o Diplomados </w:t>
                  </w:r>
                  <w:r w:rsidRPr="00CB2C19">
                    <w:rPr>
                      <w:rFonts w:ascii="Century Gothic" w:hAnsi="Century Gothic" w:cs="Arial"/>
                      <w:sz w:val="20"/>
                      <w:szCs w:val="20"/>
                    </w:rPr>
                    <w:t xml:space="preserve">en Geotecnia en Ingeniería Vial o Seguridad Vial o Ingeniería de Pavimentos o </w:t>
                  </w:r>
                  <w:r w:rsidRPr="00CB2C19">
                    <w:rPr>
                      <w:rFonts w:ascii="Century Gothic" w:hAnsi="Century Gothic" w:cs="Calibri"/>
                      <w:bCs/>
                      <w:sz w:val="20"/>
                      <w:szCs w:val="20"/>
                    </w:rPr>
                    <w:t xml:space="preserve">Formulación y Evaluación de Proyectos y de Inversión Pública o </w:t>
                  </w:r>
                  <w:r w:rsidRPr="00CB2C19">
                    <w:rPr>
                      <w:rFonts w:ascii="Century Gothic" w:hAnsi="Century Gothic" w:cs="Arial"/>
                      <w:sz w:val="20"/>
                      <w:szCs w:val="20"/>
                    </w:rPr>
                    <w:t xml:space="preserve">Gerencia de Proyectos </w:t>
                  </w:r>
                </w:p>
                <w:p w14:paraId="2159FE91" w14:textId="77777777" w:rsidR="00CB2C19" w:rsidRPr="00CB2C19" w:rsidRDefault="00CB2C19" w:rsidP="00CB2C19">
                  <w:pPr>
                    <w:ind w:right="81"/>
                    <w:rPr>
                      <w:rFonts w:ascii="Century Gothic" w:hAnsi="Century Gothic" w:cs="Arial"/>
                      <w:sz w:val="20"/>
                      <w:szCs w:val="20"/>
                      <w:lang w:val="es-BO"/>
                    </w:rPr>
                  </w:pPr>
                </w:p>
                <w:p w14:paraId="1487CC6E" w14:textId="77777777" w:rsidR="00CB2C19" w:rsidRPr="00CB2C19" w:rsidRDefault="00CB2C19" w:rsidP="00CB2C19">
                  <w:pPr>
                    <w:ind w:right="81"/>
                    <w:rPr>
                      <w:rFonts w:ascii="Century Gothic" w:hAnsi="Century Gothic" w:cs="Arial"/>
                      <w:sz w:val="20"/>
                      <w:szCs w:val="20"/>
                      <w:lang w:val="es-BO"/>
                    </w:rPr>
                  </w:pPr>
                  <w:r w:rsidRPr="00CB2C19">
                    <w:rPr>
                      <w:rFonts w:ascii="Century Gothic" w:hAnsi="Century Gothic" w:cs="Arial"/>
                      <w:sz w:val="20"/>
                      <w:szCs w:val="20"/>
                      <w:lang w:val="es-BO"/>
                    </w:rPr>
                    <w:t>(8 puntos por maestría o 4 puntos por diplomado hasta un máximo de 8 puntos).</w:t>
                  </w:r>
                </w:p>
                <w:p w14:paraId="38BA63F0" w14:textId="77777777" w:rsidR="00CB2C19" w:rsidRPr="00CB2C19" w:rsidRDefault="00CB2C19" w:rsidP="00CB2C19">
                  <w:pPr>
                    <w:ind w:right="81"/>
                    <w:rPr>
                      <w:rFonts w:ascii="Century Gothic" w:hAnsi="Century Gothic" w:cs="Arial"/>
                      <w:sz w:val="20"/>
                      <w:szCs w:val="20"/>
                      <w:lang w:val="es-BO"/>
                    </w:rPr>
                  </w:pPr>
                </w:p>
                <w:p w14:paraId="6198CF11" w14:textId="77777777" w:rsidR="00CB2C19" w:rsidRPr="00CB2C19" w:rsidRDefault="00CB2C19" w:rsidP="00CB2C19">
                  <w:pPr>
                    <w:shd w:val="clear" w:color="auto" w:fill="FFFFFF"/>
                    <w:ind w:right="81"/>
                    <w:rPr>
                      <w:rFonts w:ascii="Century Gothic" w:hAnsi="Century Gothic" w:cs="Arial"/>
                      <w:sz w:val="20"/>
                      <w:szCs w:val="20"/>
                    </w:rPr>
                  </w:pPr>
                  <w:r w:rsidRPr="00CB2C19">
                    <w:rPr>
                      <w:rFonts w:ascii="Century Gothic" w:hAnsi="Century Gothic" w:cs="Arial"/>
                      <w:sz w:val="20"/>
                      <w:szCs w:val="20"/>
                      <w:u w:val="single"/>
                      <w:lang w:val="es-BO"/>
                    </w:rPr>
                    <w:t>Adjuntar a su propuesta en formato digital el o los Títulos de respaldo que avalen su formación complementaria</w:t>
                  </w:r>
                  <w:r w:rsidRPr="00CB2C19">
                    <w:rPr>
                      <w:rFonts w:ascii="Century Gothic" w:hAnsi="Century Gothic" w:cs="Arial"/>
                      <w:sz w:val="20"/>
                      <w:szCs w:val="20"/>
                      <w:lang w:val="es-BO"/>
                    </w:rPr>
                    <w:t xml:space="preserve">. </w:t>
                  </w:r>
                  <w:r w:rsidRPr="00CB2C19">
                    <w:rPr>
                      <w:rFonts w:ascii="Century Gothic" w:hAnsi="Century Gothic" w:cs="Arial"/>
                      <w:sz w:val="20"/>
                      <w:szCs w:val="20"/>
                    </w:rPr>
                    <w:t xml:space="preserve">El proponente adjudicado para la firma de contrato deberá presentar el o los Títulos de respaldo declarados en original o fotocopia legalizada </w:t>
                  </w:r>
                  <w:r w:rsidRPr="00CB2C19">
                    <w:rPr>
                      <w:rFonts w:ascii="Century Gothic" w:hAnsi="Century Gothic" w:cs="Arial"/>
                      <w:sz w:val="20"/>
                      <w:szCs w:val="20"/>
                      <w:lang w:val="es-BO"/>
                    </w:rPr>
                    <w:t>o certificación electrónica según corresponda,</w:t>
                  </w:r>
                  <w:r w:rsidRPr="00CB2C19">
                    <w:rPr>
                      <w:rFonts w:ascii="Century Gothic" w:hAnsi="Century Gothic" w:cs="Arial"/>
                      <w:sz w:val="20"/>
                      <w:szCs w:val="20"/>
                    </w:rPr>
                    <w:t xml:space="preserve"> que avalen su formación complementaria, para la respectiva verificación.</w:t>
                  </w:r>
                </w:p>
                <w:p w14:paraId="3E4CBA0F" w14:textId="77777777" w:rsidR="00CB2C19" w:rsidRPr="00CB2C19" w:rsidRDefault="00CB2C19" w:rsidP="00CB2C19">
                  <w:pPr>
                    <w:shd w:val="clear" w:color="auto" w:fill="FFFFFF"/>
                    <w:ind w:right="81"/>
                    <w:rPr>
                      <w:rFonts w:ascii="Century Gothic" w:hAnsi="Century Gothic" w:cs="Arial"/>
                      <w:sz w:val="20"/>
                      <w:szCs w:val="20"/>
                      <w:lang w:val="es-BO"/>
                    </w:rPr>
                  </w:pPr>
                </w:p>
              </w:tc>
              <w:tc>
                <w:tcPr>
                  <w:tcW w:w="1311" w:type="dxa"/>
                  <w:vAlign w:val="center"/>
                </w:tcPr>
                <w:p w14:paraId="208AA718" w14:textId="77777777" w:rsidR="00CB2C19" w:rsidRPr="00CB2C19" w:rsidRDefault="00CB2C19" w:rsidP="00CB2C19">
                  <w:pPr>
                    <w:ind w:right="191"/>
                    <w:jc w:val="center"/>
                    <w:rPr>
                      <w:rFonts w:ascii="Century Gothic" w:hAnsi="Century Gothic" w:cs="Arial"/>
                      <w:sz w:val="20"/>
                      <w:szCs w:val="20"/>
                      <w:lang w:val="es-BO"/>
                    </w:rPr>
                  </w:pPr>
                  <w:r w:rsidRPr="00CB2C19">
                    <w:rPr>
                      <w:rFonts w:ascii="Century Gothic" w:hAnsi="Century Gothic" w:cs="Arial"/>
                      <w:sz w:val="20"/>
                      <w:szCs w:val="20"/>
                      <w:lang w:val="es-BO"/>
                    </w:rPr>
                    <w:t>8</w:t>
                  </w:r>
                </w:p>
              </w:tc>
            </w:tr>
            <w:tr w:rsidR="00CB2C19" w:rsidRPr="00CB2C19" w14:paraId="36E6B60D" w14:textId="77777777" w:rsidTr="00E14755">
              <w:trPr>
                <w:trHeight w:val="148"/>
                <w:jc w:val="center"/>
              </w:trPr>
              <w:tc>
                <w:tcPr>
                  <w:tcW w:w="606" w:type="dxa"/>
                  <w:shd w:val="clear" w:color="auto" w:fill="BFBFBF"/>
                  <w:vAlign w:val="center"/>
                </w:tcPr>
                <w:p w14:paraId="61F98219" w14:textId="77777777" w:rsidR="00CB2C19" w:rsidRPr="00CB2C19" w:rsidRDefault="00CB2C19" w:rsidP="00CB2C19">
                  <w:pPr>
                    <w:ind w:right="191"/>
                    <w:jc w:val="center"/>
                    <w:rPr>
                      <w:rFonts w:ascii="Century Gothic" w:hAnsi="Century Gothic" w:cs="Arial"/>
                      <w:b/>
                      <w:bCs/>
                      <w:sz w:val="20"/>
                      <w:szCs w:val="20"/>
                      <w:lang w:val="es-BO"/>
                    </w:rPr>
                  </w:pPr>
                  <w:r w:rsidRPr="00CB2C19">
                    <w:rPr>
                      <w:rFonts w:ascii="Century Gothic" w:hAnsi="Century Gothic" w:cs="Arial"/>
                      <w:b/>
                      <w:bCs/>
                      <w:sz w:val="20"/>
                      <w:szCs w:val="20"/>
                    </w:rPr>
                    <w:t>2</w:t>
                  </w:r>
                </w:p>
              </w:tc>
              <w:tc>
                <w:tcPr>
                  <w:tcW w:w="6257" w:type="dxa"/>
                  <w:shd w:val="clear" w:color="auto" w:fill="BFBFBF"/>
                </w:tcPr>
                <w:p w14:paraId="3C00D8B2" w14:textId="77777777" w:rsidR="00CB2C19" w:rsidRPr="00CB2C19" w:rsidRDefault="00CB2C19" w:rsidP="00CB2C19">
                  <w:pPr>
                    <w:ind w:right="81"/>
                    <w:rPr>
                      <w:rFonts w:ascii="Century Gothic" w:hAnsi="Century Gothic" w:cs="Arial"/>
                      <w:b/>
                      <w:bCs/>
                      <w:sz w:val="20"/>
                      <w:szCs w:val="20"/>
                      <w:lang w:val="es-BO"/>
                    </w:rPr>
                  </w:pPr>
                  <w:r w:rsidRPr="00CB2C19">
                    <w:rPr>
                      <w:rFonts w:ascii="Century Gothic" w:hAnsi="Century Gothic"/>
                      <w:b/>
                      <w:bCs/>
                      <w:sz w:val="20"/>
                      <w:szCs w:val="20"/>
                    </w:rPr>
                    <w:t>Experiencia Específica complementaria</w:t>
                  </w:r>
                </w:p>
              </w:tc>
              <w:tc>
                <w:tcPr>
                  <w:tcW w:w="1311" w:type="dxa"/>
                  <w:shd w:val="clear" w:color="auto" w:fill="BFBFBF"/>
                  <w:vAlign w:val="center"/>
                </w:tcPr>
                <w:p w14:paraId="0785E674" w14:textId="77777777" w:rsidR="00CB2C19" w:rsidRPr="00CB2C19" w:rsidRDefault="00CB2C19" w:rsidP="00CB2C19">
                  <w:pPr>
                    <w:ind w:right="191"/>
                    <w:jc w:val="center"/>
                    <w:rPr>
                      <w:rFonts w:ascii="Century Gothic" w:hAnsi="Century Gothic" w:cs="Arial"/>
                      <w:sz w:val="20"/>
                      <w:szCs w:val="20"/>
                      <w:lang w:val="es-BO"/>
                    </w:rPr>
                  </w:pPr>
                  <w:r w:rsidRPr="00CB2C19">
                    <w:rPr>
                      <w:rFonts w:ascii="Century Gothic" w:hAnsi="Century Gothic"/>
                      <w:b/>
                      <w:bCs/>
                      <w:sz w:val="20"/>
                      <w:szCs w:val="20"/>
                    </w:rPr>
                    <w:t>12</w:t>
                  </w:r>
                </w:p>
              </w:tc>
            </w:tr>
            <w:tr w:rsidR="00CB2C19" w:rsidRPr="00CB2C19" w14:paraId="1E24AE7A" w14:textId="77777777" w:rsidTr="00E14755">
              <w:trPr>
                <w:trHeight w:val="693"/>
                <w:jc w:val="center"/>
              </w:trPr>
              <w:tc>
                <w:tcPr>
                  <w:tcW w:w="606" w:type="dxa"/>
                  <w:vAlign w:val="center"/>
                </w:tcPr>
                <w:p w14:paraId="4BE2D641" w14:textId="77777777" w:rsidR="00CB2C19" w:rsidRPr="00CB2C19" w:rsidRDefault="00CB2C19" w:rsidP="00CB2C19">
                  <w:pPr>
                    <w:ind w:right="191"/>
                    <w:jc w:val="center"/>
                    <w:rPr>
                      <w:rFonts w:ascii="Century Gothic" w:hAnsi="Century Gothic" w:cs="Arial"/>
                      <w:b/>
                      <w:bCs/>
                      <w:sz w:val="20"/>
                      <w:szCs w:val="20"/>
                      <w:lang w:val="es-BO"/>
                    </w:rPr>
                  </w:pPr>
                  <w:r w:rsidRPr="00CB2C19">
                    <w:rPr>
                      <w:rFonts w:ascii="Century Gothic" w:hAnsi="Century Gothic" w:cs="Arial"/>
                      <w:b/>
                      <w:bCs/>
                      <w:sz w:val="20"/>
                      <w:szCs w:val="20"/>
                      <w:lang w:val="es-BO"/>
                    </w:rPr>
                    <w:t>2.1</w:t>
                  </w:r>
                </w:p>
              </w:tc>
              <w:tc>
                <w:tcPr>
                  <w:tcW w:w="6257" w:type="dxa"/>
                </w:tcPr>
                <w:p w14:paraId="58426B08" w14:textId="77777777" w:rsidR="00CB2C19" w:rsidRPr="00CB2C19" w:rsidRDefault="00CB2C19" w:rsidP="00CB2C19">
                  <w:pPr>
                    <w:ind w:right="81"/>
                    <w:rPr>
                      <w:rFonts w:ascii="Century Gothic" w:hAnsi="Century Gothic" w:cs="Arial"/>
                      <w:bCs/>
                      <w:sz w:val="20"/>
                      <w:szCs w:val="20"/>
                      <w:lang w:val="es-BO"/>
                    </w:rPr>
                  </w:pPr>
                  <w:r w:rsidRPr="00CB2C19">
                    <w:rPr>
                      <w:rFonts w:ascii="Century Gothic" w:hAnsi="Century Gothic" w:cs="Arial"/>
                      <w:bCs/>
                      <w:sz w:val="20"/>
                      <w:szCs w:val="20"/>
                      <w:lang w:val="es-BO"/>
                    </w:rPr>
                    <w:t>Experiencia específica en el sector público o privado, en cargos como</w:t>
                  </w:r>
                  <w:r w:rsidRPr="00CB2C19">
                    <w:rPr>
                      <w:rFonts w:ascii="Century Gothic" w:hAnsi="Century Gothic" w:cs="Tahoma"/>
                      <w:sz w:val="20"/>
                      <w:szCs w:val="20"/>
                      <w:lang w:eastAsia="en-US"/>
                    </w:rPr>
                    <w:t xml:space="preserve"> Supervisor o Fiscal de Estudio de carreteras</w:t>
                  </w:r>
                  <w:r w:rsidRPr="00CB2C19">
                    <w:rPr>
                      <w:rFonts w:ascii="Century Gothic" w:hAnsi="Century Gothic" w:cs="Arial"/>
                      <w:bCs/>
                      <w:sz w:val="20"/>
                      <w:szCs w:val="20"/>
                      <w:lang w:val="es-BO"/>
                    </w:rPr>
                    <w:t xml:space="preserve"> o encargado o responsable o especialista en pavimentos, o especialista ingeniería de tráfico, o auditoria vial, en proyectos de preinversión de Carreteras o Pavimentación o Dobles vías o Rehabilitaciones de Carreteras.</w:t>
                  </w:r>
                </w:p>
                <w:p w14:paraId="0710EF92" w14:textId="77777777" w:rsidR="00CB2C19" w:rsidRPr="00CB2C19" w:rsidRDefault="00CB2C19" w:rsidP="00CB2C19">
                  <w:pPr>
                    <w:ind w:right="81"/>
                    <w:rPr>
                      <w:rFonts w:ascii="Century Gothic" w:hAnsi="Century Gothic" w:cs="Arial"/>
                      <w:bCs/>
                      <w:sz w:val="20"/>
                      <w:szCs w:val="20"/>
                      <w:lang w:val="es-BO"/>
                    </w:rPr>
                  </w:pPr>
                </w:p>
                <w:p w14:paraId="2FC36977" w14:textId="77777777" w:rsidR="00CB2C19" w:rsidRPr="00CB2C19" w:rsidRDefault="00CB2C19" w:rsidP="00CB2C19">
                  <w:pPr>
                    <w:ind w:right="81"/>
                    <w:rPr>
                      <w:rFonts w:ascii="Century Gothic" w:hAnsi="Century Gothic" w:cs="Arial"/>
                      <w:bCs/>
                      <w:sz w:val="20"/>
                      <w:szCs w:val="20"/>
                      <w:lang w:val="es-BO"/>
                    </w:rPr>
                  </w:pPr>
                  <w:r w:rsidRPr="00CB2C19">
                    <w:rPr>
                      <w:rFonts w:ascii="Century Gothic" w:hAnsi="Century Gothic" w:cs="Arial"/>
                      <w:bCs/>
                      <w:sz w:val="20"/>
                      <w:szCs w:val="20"/>
                      <w:lang w:val="es-BO"/>
                    </w:rPr>
                    <w:t>(3 puntos por participación en cada proyecto, hasta un máximo de 12 puntos).</w:t>
                  </w:r>
                </w:p>
                <w:p w14:paraId="76B1C142" w14:textId="77777777" w:rsidR="00CB2C19" w:rsidRPr="00CB2C19" w:rsidRDefault="00CB2C19" w:rsidP="00CB2C19">
                  <w:pPr>
                    <w:ind w:right="81"/>
                    <w:rPr>
                      <w:rFonts w:ascii="Century Gothic" w:hAnsi="Century Gothic" w:cs="Arial"/>
                      <w:bCs/>
                      <w:sz w:val="20"/>
                      <w:szCs w:val="20"/>
                      <w:lang w:val="es-BO"/>
                    </w:rPr>
                  </w:pPr>
                </w:p>
                <w:p w14:paraId="1C5008AD" w14:textId="77777777" w:rsidR="00CB2C19" w:rsidRPr="00CB2C19" w:rsidRDefault="00CB2C19" w:rsidP="00CB2C19">
                  <w:pPr>
                    <w:ind w:right="128"/>
                    <w:rPr>
                      <w:rFonts w:ascii="Century Gothic" w:hAnsi="Century Gothic"/>
                      <w:sz w:val="20"/>
                      <w:szCs w:val="20"/>
                    </w:rPr>
                  </w:pPr>
                  <w:r w:rsidRPr="00CB2C19">
                    <w:rPr>
                      <w:rFonts w:ascii="Century Gothic" w:hAnsi="Century Gothic"/>
                      <w:sz w:val="20"/>
                      <w:szCs w:val="20"/>
                    </w:rPr>
                    <w:t xml:space="preserve">La Experiencia Especifica Complementaria será evaluada a partir de la fecha de emisión del Título en Provisión Nacional y deberá ser acreditado con Certificados de Cumplimiento de Contrato o Certificados de Trabajo o Formulario 500 que </w:t>
                  </w:r>
                  <w:r w:rsidRPr="00CB2C19">
                    <w:rPr>
                      <w:rFonts w:ascii="Century Gothic" w:hAnsi="Century Gothic"/>
                      <w:sz w:val="20"/>
                      <w:szCs w:val="20"/>
                      <w:u w:val="single"/>
                    </w:rPr>
                    <w:t xml:space="preserve">detalle la fecha de ingreso y finalización del trabajo realizado, donde mínimamente se consigne el nombre del postulante, el cargo desempañado y el objeto de contratación, </w:t>
                  </w:r>
                  <w:r w:rsidRPr="00CB2C19">
                    <w:rPr>
                      <w:rFonts w:ascii="Century Gothic" w:hAnsi="Century Gothic" w:cs="Calibri"/>
                      <w:bCs/>
                      <w:sz w:val="20"/>
                      <w:szCs w:val="20"/>
                      <w:u w:val="single"/>
                    </w:rPr>
                    <w:t>la fecha de inicio y fecha de finalización o el periodo del trabajo realizado</w:t>
                  </w:r>
                  <w:r w:rsidRPr="00CB2C19">
                    <w:rPr>
                      <w:rFonts w:ascii="Century Gothic" w:hAnsi="Century Gothic" w:cs="Calibri"/>
                      <w:bCs/>
                      <w:sz w:val="20"/>
                      <w:szCs w:val="20"/>
                    </w:rPr>
                    <w:t xml:space="preserve">. </w:t>
                  </w:r>
                  <w:r w:rsidRPr="00CB2C19">
                    <w:rPr>
                      <w:rFonts w:ascii="Century Gothic" w:hAnsi="Century Gothic"/>
                      <w:sz w:val="20"/>
                      <w:szCs w:val="20"/>
                    </w:rPr>
                    <w:t>mismos que deberán ser emitidos por las entidades competentes.</w:t>
                  </w:r>
                </w:p>
                <w:p w14:paraId="45698686" w14:textId="77777777" w:rsidR="00CB2C19" w:rsidRPr="00CB2C19" w:rsidRDefault="00CB2C19" w:rsidP="00CB2C19">
                  <w:pPr>
                    <w:ind w:right="128"/>
                    <w:rPr>
                      <w:rFonts w:ascii="Century Gothic" w:hAnsi="Century Gothic"/>
                      <w:sz w:val="20"/>
                      <w:szCs w:val="20"/>
                    </w:rPr>
                  </w:pPr>
                </w:p>
                <w:p w14:paraId="7C5AACED" w14:textId="77777777" w:rsidR="00CB2C19" w:rsidRPr="00CB2C19" w:rsidRDefault="00CB2C19" w:rsidP="00CB2C19">
                  <w:pPr>
                    <w:ind w:right="81"/>
                    <w:rPr>
                      <w:rFonts w:ascii="Century Gothic" w:hAnsi="Century Gothic" w:cs="Arial"/>
                      <w:sz w:val="20"/>
                      <w:szCs w:val="20"/>
                      <w:lang w:val="es-BO"/>
                    </w:rPr>
                  </w:pPr>
                  <w:r w:rsidRPr="00CB2C19">
                    <w:rPr>
                      <w:rFonts w:ascii="Century Gothic" w:hAnsi="Century Gothic"/>
                      <w:sz w:val="20"/>
                      <w:szCs w:val="20"/>
                      <w:u w:val="single"/>
                    </w:rPr>
                    <w:t>Adjuntar en su propuesta en formato digital la documentación de respaldo referente a la Experiencia Específica Complementaria</w:t>
                  </w:r>
                  <w:r w:rsidRPr="00CB2C19">
                    <w:rPr>
                      <w:rFonts w:ascii="Century Gothic" w:hAnsi="Century Gothic"/>
                      <w:sz w:val="20"/>
                      <w:szCs w:val="20"/>
                    </w:rPr>
                    <w:t xml:space="preserve"> en orden cronológico. El proponente adjudicado para la firma de contrato deberá presentar los documentos de respaldo declarados en original o fotocopia legalizada que avalen su experiencia específica complementaria, para la respectiva verificación.</w:t>
                  </w:r>
                </w:p>
              </w:tc>
              <w:tc>
                <w:tcPr>
                  <w:tcW w:w="1311" w:type="dxa"/>
                  <w:vAlign w:val="center"/>
                </w:tcPr>
                <w:p w14:paraId="3DA8EFAB" w14:textId="77777777" w:rsidR="00CB2C19" w:rsidRPr="00CB2C19" w:rsidRDefault="00CB2C19" w:rsidP="00CB2C19">
                  <w:pPr>
                    <w:ind w:right="191"/>
                    <w:jc w:val="center"/>
                    <w:rPr>
                      <w:rFonts w:ascii="Century Gothic" w:hAnsi="Century Gothic" w:cs="Arial"/>
                      <w:sz w:val="20"/>
                      <w:szCs w:val="20"/>
                      <w:lang w:val="es-BO"/>
                    </w:rPr>
                  </w:pPr>
                </w:p>
                <w:p w14:paraId="14FF386F" w14:textId="77777777" w:rsidR="00CB2C19" w:rsidRPr="00CB2C19" w:rsidRDefault="00CB2C19" w:rsidP="00CB2C19">
                  <w:pPr>
                    <w:ind w:right="191"/>
                    <w:jc w:val="center"/>
                    <w:rPr>
                      <w:rFonts w:ascii="Century Gothic" w:hAnsi="Century Gothic" w:cs="Arial"/>
                      <w:sz w:val="20"/>
                      <w:szCs w:val="20"/>
                      <w:lang w:val="es-BO"/>
                    </w:rPr>
                  </w:pPr>
                  <w:r w:rsidRPr="00CB2C19">
                    <w:rPr>
                      <w:rFonts w:ascii="Century Gothic" w:hAnsi="Century Gothic" w:cs="Arial"/>
                      <w:sz w:val="20"/>
                      <w:szCs w:val="20"/>
                      <w:lang w:val="es-BO"/>
                    </w:rPr>
                    <w:t>12</w:t>
                  </w:r>
                </w:p>
              </w:tc>
            </w:tr>
            <w:tr w:rsidR="00CB2C19" w:rsidRPr="00CB2C19" w14:paraId="11FB4EC5" w14:textId="77777777" w:rsidTr="00E14755">
              <w:trPr>
                <w:trHeight w:val="241"/>
                <w:jc w:val="center"/>
              </w:trPr>
              <w:tc>
                <w:tcPr>
                  <w:tcW w:w="606" w:type="dxa"/>
                  <w:shd w:val="clear" w:color="auto" w:fill="BFBFBF"/>
                </w:tcPr>
                <w:p w14:paraId="004641FC" w14:textId="77777777" w:rsidR="00CB2C19" w:rsidRPr="00CB2C19" w:rsidRDefault="00CB2C19" w:rsidP="00CB2C19">
                  <w:pPr>
                    <w:ind w:right="191"/>
                    <w:jc w:val="center"/>
                    <w:rPr>
                      <w:rFonts w:ascii="Century Gothic" w:hAnsi="Century Gothic" w:cs="Arial"/>
                      <w:b/>
                      <w:bCs/>
                      <w:sz w:val="20"/>
                      <w:szCs w:val="20"/>
                      <w:lang w:val="es-BO"/>
                    </w:rPr>
                  </w:pPr>
                  <w:r w:rsidRPr="00CB2C19">
                    <w:rPr>
                      <w:rFonts w:ascii="Century Gothic" w:hAnsi="Century Gothic" w:cs="Arial"/>
                      <w:b/>
                      <w:bCs/>
                      <w:sz w:val="20"/>
                      <w:szCs w:val="20"/>
                      <w:lang w:val="es-BO"/>
                    </w:rPr>
                    <w:t>3</w:t>
                  </w:r>
                </w:p>
              </w:tc>
              <w:tc>
                <w:tcPr>
                  <w:tcW w:w="6257" w:type="dxa"/>
                  <w:shd w:val="clear" w:color="auto" w:fill="BFBFBF"/>
                </w:tcPr>
                <w:p w14:paraId="225E14D9" w14:textId="77777777" w:rsidR="00CB2C19" w:rsidRPr="00CB2C19" w:rsidRDefault="00CB2C19" w:rsidP="00CB2C19">
                  <w:pPr>
                    <w:autoSpaceDE w:val="0"/>
                    <w:autoSpaceDN w:val="0"/>
                    <w:adjustRightInd w:val="0"/>
                    <w:ind w:right="110"/>
                    <w:jc w:val="left"/>
                    <w:rPr>
                      <w:rFonts w:ascii="Century Gothic" w:hAnsi="Century Gothic" w:cs="Arial"/>
                      <w:b/>
                      <w:sz w:val="20"/>
                      <w:szCs w:val="20"/>
                      <w:lang w:val="es-BO"/>
                    </w:rPr>
                  </w:pPr>
                  <w:r w:rsidRPr="00CB2C19">
                    <w:rPr>
                      <w:rFonts w:ascii="Century Gothic" w:hAnsi="Century Gothic" w:cs="Arial"/>
                      <w:b/>
                      <w:bCs/>
                      <w:sz w:val="20"/>
                      <w:szCs w:val="20"/>
                      <w:lang w:val="es-BO"/>
                    </w:rPr>
                    <w:t>Entrevista relacionada a la consultoría</w:t>
                  </w:r>
                  <w:r w:rsidRPr="00CB2C19">
                    <w:rPr>
                      <w:rFonts w:ascii="Century Gothic" w:hAnsi="Century Gothic" w:cs="Arial"/>
                      <w:b/>
                      <w:sz w:val="20"/>
                      <w:szCs w:val="20"/>
                      <w:lang w:val="es-BO"/>
                    </w:rPr>
                    <w:t xml:space="preserve"> </w:t>
                  </w:r>
                </w:p>
              </w:tc>
              <w:tc>
                <w:tcPr>
                  <w:tcW w:w="1311" w:type="dxa"/>
                  <w:shd w:val="clear" w:color="auto" w:fill="BFBFBF"/>
                  <w:vAlign w:val="center"/>
                </w:tcPr>
                <w:p w14:paraId="0E529A6F" w14:textId="77777777" w:rsidR="00CB2C19" w:rsidRPr="00CB2C19" w:rsidRDefault="00CB2C19" w:rsidP="00CB2C19">
                  <w:pPr>
                    <w:ind w:right="191"/>
                    <w:jc w:val="center"/>
                    <w:rPr>
                      <w:rFonts w:ascii="Century Gothic" w:hAnsi="Century Gothic" w:cs="Arial"/>
                      <w:b/>
                      <w:sz w:val="20"/>
                      <w:szCs w:val="20"/>
                      <w:lang w:val="es-BO"/>
                    </w:rPr>
                  </w:pPr>
                  <w:r w:rsidRPr="00CB2C19">
                    <w:rPr>
                      <w:rFonts w:ascii="Century Gothic" w:hAnsi="Century Gothic" w:cs="Arial"/>
                      <w:b/>
                      <w:sz w:val="20"/>
                      <w:szCs w:val="20"/>
                      <w:lang w:val="es-BO"/>
                    </w:rPr>
                    <w:t>15</w:t>
                  </w:r>
                </w:p>
              </w:tc>
            </w:tr>
            <w:tr w:rsidR="00CB2C19" w:rsidRPr="00CB2C19" w14:paraId="7CDDED9C" w14:textId="77777777" w:rsidTr="00E14755">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trHeight w:val="113"/>
                <w:jc w:val="center"/>
              </w:trPr>
              <w:tc>
                <w:tcPr>
                  <w:tcW w:w="6863"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7109A91D" w14:textId="77777777" w:rsidR="00CB2C19" w:rsidRPr="00CB2C19" w:rsidRDefault="00CB2C19" w:rsidP="00CB2C19">
                  <w:pPr>
                    <w:ind w:right="191"/>
                    <w:jc w:val="center"/>
                    <w:rPr>
                      <w:rFonts w:ascii="Century Gothic" w:hAnsi="Century Gothic" w:cs="Arial"/>
                      <w:b/>
                      <w:sz w:val="20"/>
                      <w:szCs w:val="20"/>
                    </w:rPr>
                  </w:pPr>
                  <w:r w:rsidRPr="00CB2C19">
                    <w:rPr>
                      <w:rFonts w:ascii="Century Gothic" w:hAnsi="Century Gothic" w:cs="Arial"/>
                      <w:b/>
                      <w:sz w:val="20"/>
                      <w:szCs w:val="20"/>
                    </w:rPr>
                    <w:t>PUNTAJE TOTAL</w:t>
                  </w:r>
                </w:p>
              </w:tc>
              <w:tc>
                <w:tcPr>
                  <w:tcW w:w="1311" w:type="dxa"/>
                  <w:tcBorders>
                    <w:top w:val="single" w:sz="4" w:space="0" w:color="auto"/>
                    <w:left w:val="single" w:sz="4" w:space="0" w:color="auto"/>
                    <w:bottom w:val="single" w:sz="4" w:space="0" w:color="auto"/>
                    <w:right w:val="single" w:sz="4" w:space="0" w:color="auto"/>
                  </w:tcBorders>
                  <w:shd w:val="clear" w:color="auto" w:fill="B8CCE4"/>
                  <w:vAlign w:val="center"/>
                </w:tcPr>
                <w:p w14:paraId="1AA9BDAA" w14:textId="77777777" w:rsidR="00CB2C19" w:rsidRPr="00CB2C19" w:rsidRDefault="00CB2C19" w:rsidP="00CB2C19">
                  <w:pPr>
                    <w:jc w:val="center"/>
                    <w:rPr>
                      <w:rFonts w:ascii="Century Gothic" w:hAnsi="Century Gothic" w:cs="Arial"/>
                      <w:b/>
                      <w:bCs/>
                      <w:sz w:val="20"/>
                      <w:szCs w:val="20"/>
                    </w:rPr>
                  </w:pPr>
                  <w:r w:rsidRPr="00CB2C19">
                    <w:rPr>
                      <w:rFonts w:ascii="Century Gothic" w:hAnsi="Century Gothic" w:cs="Arial"/>
                      <w:b/>
                      <w:bCs/>
                      <w:sz w:val="20"/>
                      <w:szCs w:val="20"/>
                    </w:rPr>
                    <w:t>35 puntos</w:t>
                  </w:r>
                </w:p>
              </w:tc>
            </w:tr>
          </w:tbl>
          <w:p w14:paraId="68F1651E" w14:textId="77777777" w:rsidR="00CB2C19" w:rsidRPr="00CB2C19" w:rsidRDefault="00CB2C19" w:rsidP="00CB2C19">
            <w:pPr>
              <w:ind w:right="191"/>
              <w:contextualSpacing/>
              <w:rPr>
                <w:rFonts w:ascii="Century Gothic" w:hAnsi="Century Gothic" w:cs="Calibri"/>
                <w:sz w:val="16"/>
              </w:rPr>
            </w:pPr>
            <w:r w:rsidRPr="00CB2C19">
              <w:rPr>
                <w:rFonts w:ascii="Century Gothic" w:hAnsi="Century Gothic" w:cs="Calibri"/>
                <w:b/>
                <w:bCs/>
                <w:i/>
                <w:iCs/>
                <w:sz w:val="16"/>
              </w:rPr>
              <w:t xml:space="preserve">                   </w:t>
            </w:r>
            <w:r w:rsidRPr="00CB2C19">
              <w:rPr>
                <w:rFonts w:ascii="Century Gothic" w:hAnsi="Century Gothic" w:cs="Calibri"/>
                <w:sz w:val="16"/>
              </w:rPr>
              <w:t>(*) Para este acápite deberá desarrollar su propuesta en el Formulario C-2</w:t>
            </w:r>
          </w:p>
          <w:p w14:paraId="0FC11C06" w14:textId="77777777" w:rsidR="00CB2C19" w:rsidRPr="00CB2C19" w:rsidRDefault="00CB2C19" w:rsidP="00CB2C19">
            <w:pPr>
              <w:ind w:right="191"/>
              <w:contextualSpacing/>
              <w:rPr>
                <w:rFonts w:ascii="Century Gothic" w:hAnsi="Century Gothic" w:cs="Calibri"/>
                <w:b/>
                <w:bCs/>
                <w:i/>
                <w:iCs/>
                <w:sz w:val="16"/>
              </w:rPr>
            </w:pPr>
          </w:p>
          <w:p w14:paraId="7E5CC9C6" w14:textId="77777777" w:rsidR="00CB2C19" w:rsidRPr="00CB2C19" w:rsidRDefault="00CB2C19" w:rsidP="00BE240D">
            <w:pPr>
              <w:numPr>
                <w:ilvl w:val="0"/>
                <w:numId w:val="54"/>
              </w:numPr>
              <w:spacing w:after="160" w:line="259" w:lineRule="auto"/>
              <w:ind w:left="786" w:right="439"/>
              <w:contextualSpacing/>
              <w:jc w:val="left"/>
              <w:rPr>
                <w:rFonts w:ascii="Century Gothic" w:hAnsi="Century Gothic"/>
                <w:b/>
                <w:bCs/>
                <w:sz w:val="22"/>
                <w:szCs w:val="22"/>
                <w:lang w:eastAsia="en-US"/>
              </w:rPr>
            </w:pPr>
            <w:r w:rsidRPr="00CB2C19">
              <w:rPr>
                <w:rFonts w:ascii="Century Gothic" w:hAnsi="Century Gothic"/>
                <w:b/>
                <w:bCs/>
                <w:sz w:val="22"/>
                <w:szCs w:val="22"/>
                <w:lang w:eastAsia="en-US"/>
              </w:rPr>
              <w:lastRenderedPageBreak/>
              <w:t>PRESENTACIÓN DE DOCUMENTACIÓN PARA PROPONENTES ADJUDICADOS</w:t>
            </w:r>
          </w:p>
          <w:p w14:paraId="48B5A897" w14:textId="77777777" w:rsidR="00CB2C19" w:rsidRPr="00CB2C19" w:rsidRDefault="00CB2C19" w:rsidP="00CB2C19">
            <w:pPr>
              <w:spacing w:after="160"/>
              <w:ind w:left="720" w:right="439"/>
              <w:contextualSpacing/>
              <w:rPr>
                <w:rFonts w:ascii="Century Gothic" w:hAnsi="Century Gothic"/>
                <w:b/>
                <w:bCs/>
                <w:sz w:val="22"/>
                <w:szCs w:val="22"/>
                <w:lang w:eastAsia="en-US"/>
              </w:rPr>
            </w:pPr>
          </w:p>
          <w:p w14:paraId="7C1185D7" w14:textId="77777777" w:rsidR="00CB2C19" w:rsidRPr="00CB2C19" w:rsidRDefault="00CB2C19" w:rsidP="00CB2C19">
            <w:pPr>
              <w:spacing w:after="160"/>
              <w:ind w:left="720" w:right="439"/>
              <w:contextualSpacing/>
              <w:rPr>
                <w:rFonts w:ascii="Century Gothic" w:hAnsi="Century Gothic"/>
                <w:sz w:val="22"/>
                <w:szCs w:val="22"/>
                <w:lang w:eastAsia="en-US"/>
              </w:rPr>
            </w:pPr>
            <w:r w:rsidRPr="00CB2C19">
              <w:rPr>
                <w:rFonts w:ascii="Century Gothic" w:hAnsi="Century Gothic"/>
                <w:sz w:val="22"/>
                <w:szCs w:val="22"/>
                <w:lang w:eastAsia="en-US"/>
              </w:rPr>
              <w:t>El proponente adjudicado, para la elaboración y suscripción del contrato, deberá presentar los siguientes documentos:</w:t>
            </w:r>
          </w:p>
          <w:p w14:paraId="474872E7" w14:textId="77777777" w:rsidR="00CB2C19" w:rsidRPr="00CB2C19" w:rsidRDefault="00CB2C19" w:rsidP="00CB2C19">
            <w:pPr>
              <w:spacing w:after="160"/>
              <w:ind w:left="720" w:right="439"/>
              <w:contextualSpacing/>
              <w:rPr>
                <w:rFonts w:ascii="Century Gothic" w:hAnsi="Century Gothic"/>
                <w:sz w:val="22"/>
                <w:szCs w:val="22"/>
                <w:lang w:eastAsia="en-US"/>
              </w:rPr>
            </w:pPr>
          </w:p>
          <w:p w14:paraId="416CF40A" w14:textId="77777777" w:rsidR="00CB2C19" w:rsidRPr="00CB2C19" w:rsidRDefault="00CB2C19" w:rsidP="00CB2C19">
            <w:pPr>
              <w:spacing w:after="160"/>
              <w:ind w:left="720" w:right="439"/>
              <w:contextualSpacing/>
              <w:rPr>
                <w:rFonts w:ascii="Century Gothic" w:hAnsi="Century Gothic"/>
                <w:b/>
                <w:bCs/>
                <w:sz w:val="22"/>
                <w:szCs w:val="22"/>
                <w:lang w:eastAsia="en-US"/>
              </w:rPr>
            </w:pPr>
            <w:r w:rsidRPr="00CB2C19">
              <w:rPr>
                <w:rFonts w:ascii="Century Gothic" w:hAnsi="Century Gothic"/>
                <w:sz w:val="22"/>
                <w:szCs w:val="22"/>
                <w:lang w:eastAsia="en-US"/>
              </w:rPr>
              <w:t xml:space="preserve">      </w:t>
            </w:r>
            <w:r w:rsidRPr="00CB2C19">
              <w:rPr>
                <w:rFonts w:ascii="Century Gothic" w:hAnsi="Century Gothic"/>
                <w:b/>
                <w:bCs/>
                <w:sz w:val="22"/>
                <w:szCs w:val="22"/>
                <w:lang w:eastAsia="en-US"/>
              </w:rPr>
              <w:t>En original:</w:t>
            </w:r>
          </w:p>
          <w:p w14:paraId="0BDB0199" w14:textId="77777777" w:rsidR="00CB2C19" w:rsidRPr="00CB2C19" w:rsidRDefault="00CB2C19" w:rsidP="00CB2C19">
            <w:pPr>
              <w:numPr>
                <w:ilvl w:val="0"/>
                <w:numId w:val="41"/>
              </w:numPr>
              <w:spacing w:after="160" w:line="259" w:lineRule="auto"/>
              <w:ind w:right="439"/>
              <w:contextualSpacing/>
              <w:jc w:val="left"/>
              <w:rPr>
                <w:rFonts w:ascii="Century Gothic" w:hAnsi="Century Gothic"/>
                <w:sz w:val="22"/>
                <w:szCs w:val="22"/>
                <w:lang w:eastAsia="en-US"/>
              </w:rPr>
            </w:pPr>
            <w:r w:rsidRPr="00CB2C19">
              <w:rPr>
                <w:rFonts w:ascii="Century Gothic" w:hAnsi="Century Gothic"/>
                <w:sz w:val="22"/>
                <w:szCs w:val="22"/>
                <w:lang w:eastAsia="en-US"/>
              </w:rPr>
              <w:t>Certificado SIPPASE.</w:t>
            </w:r>
          </w:p>
          <w:p w14:paraId="6BD8F583" w14:textId="77777777" w:rsidR="00CB2C19" w:rsidRPr="00CB2C19" w:rsidRDefault="00CB2C19" w:rsidP="00CB2C19">
            <w:pPr>
              <w:spacing w:after="160"/>
              <w:ind w:left="1080" w:right="439"/>
              <w:contextualSpacing/>
              <w:rPr>
                <w:rFonts w:ascii="Century Gothic" w:hAnsi="Century Gothic"/>
                <w:b/>
                <w:bCs/>
                <w:sz w:val="22"/>
                <w:szCs w:val="22"/>
              </w:rPr>
            </w:pPr>
            <w:r w:rsidRPr="00CB2C19">
              <w:rPr>
                <w:rFonts w:ascii="Century Gothic" w:hAnsi="Century Gothic"/>
                <w:b/>
                <w:bCs/>
                <w:sz w:val="22"/>
                <w:szCs w:val="22"/>
              </w:rPr>
              <w:t>En fotocopia Simple o Certificación Electrónica:</w:t>
            </w:r>
          </w:p>
          <w:p w14:paraId="7D4FA5DC" w14:textId="77777777" w:rsidR="00CB2C19" w:rsidRPr="00CB2C19" w:rsidRDefault="00CB2C19" w:rsidP="00CB2C19">
            <w:pPr>
              <w:numPr>
                <w:ilvl w:val="0"/>
                <w:numId w:val="41"/>
              </w:numPr>
              <w:spacing w:after="160" w:line="259" w:lineRule="auto"/>
              <w:ind w:right="439"/>
              <w:contextualSpacing/>
              <w:jc w:val="left"/>
              <w:rPr>
                <w:rFonts w:ascii="Century Gothic" w:hAnsi="Century Gothic"/>
                <w:sz w:val="22"/>
                <w:szCs w:val="22"/>
                <w:lang w:eastAsia="en-US"/>
              </w:rPr>
            </w:pPr>
            <w:r w:rsidRPr="00CB2C19">
              <w:rPr>
                <w:rFonts w:ascii="Century Gothic" w:hAnsi="Century Gothic"/>
                <w:sz w:val="22"/>
                <w:szCs w:val="22"/>
                <w:lang w:eastAsia="en-US"/>
              </w:rPr>
              <w:t>Código Único de Asegurado CUA emitido por cualquiera de las Administradoras de Fondos de Pensiones.</w:t>
            </w:r>
          </w:p>
          <w:p w14:paraId="739AF21D" w14:textId="77777777" w:rsidR="00CB2C19" w:rsidRPr="00CB2C19" w:rsidRDefault="00CB2C19" w:rsidP="00CB2C19">
            <w:pPr>
              <w:numPr>
                <w:ilvl w:val="0"/>
                <w:numId w:val="41"/>
              </w:numPr>
              <w:spacing w:after="160" w:line="259" w:lineRule="auto"/>
              <w:ind w:right="439"/>
              <w:contextualSpacing/>
              <w:jc w:val="left"/>
              <w:rPr>
                <w:rFonts w:ascii="Century Gothic" w:hAnsi="Century Gothic"/>
                <w:sz w:val="22"/>
                <w:szCs w:val="22"/>
                <w:lang w:eastAsia="en-US"/>
              </w:rPr>
            </w:pPr>
            <w:r w:rsidRPr="00CB2C19">
              <w:rPr>
                <w:rFonts w:ascii="Century Gothic" w:hAnsi="Century Gothic"/>
                <w:sz w:val="22"/>
                <w:szCs w:val="22"/>
                <w:lang w:eastAsia="en-US"/>
              </w:rPr>
              <w:t xml:space="preserve">Número de Identificación Tributaria (NIT) </w:t>
            </w:r>
          </w:p>
          <w:p w14:paraId="1A4732DB" w14:textId="77777777" w:rsidR="00CB2C19" w:rsidRPr="00CB2C19" w:rsidRDefault="00CB2C19" w:rsidP="00CB2C19">
            <w:pPr>
              <w:numPr>
                <w:ilvl w:val="0"/>
                <w:numId w:val="41"/>
              </w:numPr>
              <w:spacing w:after="160" w:line="259" w:lineRule="auto"/>
              <w:ind w:right="439"/>
              <w:contextualSpacing/>
              <w:jc w:val="left"/>
              <w:rPr>
                <w:rFonts w:ascii="Century Gothic" w:hAnsi="Century Gothic"/>
                <w:sz w:val="22"/>
                <w:szCs w:val="22"/>
                <w:lang w:eastAsia="en-US"/>
              </w:rPr>
            </w:pPr>
            <w:r w:rsidRPr="00CB2C19">
              <w:rPr>
                <w:rFonts w:ascii="Century Gothic" w:hAnsi="Century Gothic"/>
                <w:sz w:val="22"/>
                <w:szCs w:val="22"/>
                <w:lang w:eastAsia="en-US"/>
              </w:rPr>
              <w:t>Registro de Beneficiario SIGEP en el que consigne una cuenta bancaria activa.</w:t>
            </w:r>
          </w:p>
          <w:p w14:paraId="3876B9D3" w14:textId="77777777" w:rsidR="00CB2C19" w:rsidRPr="00CB2C19" w:rsidRDefault="00CB2C19" w:rsidP="00CB2C19">
            <w:pPr>
              <w:numPr>
                <w:ilvl w:val="0"/>
                <w:numId w:val="41"/>
              </w:numPr>
              <w:spacing w:after="160" w:line="259" w:lineRule="auto"/>
              <w:ind w:right="439"/>
              <w:contextualSpacing/>
              <w:jc w:val="left"/>
              <w:rPr>
                <w:rFonts w:ascii="Century Gothic" w:hAnsi="Century Gothic"/>
                <w:sz w:val="22"/>
                <w:szCs w:val="22"/>
                <w:lang w:eastAsia="en-US"/>
              </w:rPr>
            </w:pPr>
            <w:r w:rsidRPr="00CB2C19">
              <w:rPr>
                <w:rFonts w:ascii="Century Gothic" w:hAnsi="Century Gothic"/>
                <w:sz w:val="22"/>
                <w:szCs w:val="22"/>
                <w:lang w:eastAsia="en-US"/>
              </w:rPr>
              <w:t>Constancia de registro de Ciudadanía Digital.</w:t>
            </w:r>
          </w:p>
          <w:p w14:paraId="3DC3AB52" w14:textId="77777777" w:rsidR="00CB2C19" w:rsidRPr="00CB2C19" w:rsidRDefault="00CB2C19" w:rsidP="00CB2C19">
            <w:pPr>
              <w:ind w:left="786" w:right="191"/>
              <w:contextualSpacing/>
              <w:rPr>
                <w:rFonts w:ascii="Century Gothic" w:hAnsi="Century Gothic" w:cs="Tahoma"/>
                <w:b/>
                <w:sz w:val="22"/>
                <w:szCs w:val="22"/>
                <w:lang w:eastAsia="en-US"/>
              </w:rPr>
            </w:pPr>
          </w:p>
          <w:p w14:paraId="16903033" w14:textId="77777777" w:rsidR="00CB2C19" w:rsidRPr="00CB2C19" w:rsidRDefault="00CB2C19" w:rsidP="00BE240D">
            <w:pPr>
              <w:numPr>
                <w:ilvl w:val="0"/>
                <w:numId w:val="54"/>
              </w:numPr>
              <w:spacing w:after="160" w:line="259" w:lineRule="auto"/>
              <w:ind w:left="502" w:right="191"/>
              <w:contextualSpacing/>
              <w:jc w:val="left"/>
              <w:rPr>
                <w:rFonts w:ascii="Century Gothic" w:hAnsi="Century Gothic" w:cs="Tahoma"/>
                <w:b/>
                <w:sz w:val="22"/>
                <w:szCs w:val="22"/>
                <w:lang w:eastAsia="en-US"/>
              </w:rPr>
            </w:pPr>
            <w:r w:rsidRPr="00CB2C19">
              <w:rPr>
                <w:rFonts w:ascii="Century Gothic" w:hAnsi="Century Gothic" w:cs="Tahoma"/>
                <w:b/>
                <w:sz w:val="22"/>
                <w:szCs w:val="22"/>
                <w:lang w:eastAsia="en-US"/>
              </w:rPr>
              <w:t>RESULTADOS ESPERADOS</w:t>
            </w:r>
          </w:p>
          <w:p w14:paraId="3495CBFA" w14:textId="77777777" w:rsidR="00CB2C19" w:rsidRPr="00CB2C19" w:rsidRDefault="00CB2C19" w:rsidP="00CB2C19">
            <w:pPr>
              <w:ind w:left="720" w:right="191"/>
              <w:contextualSpacing/>
              <w:rPr>
                <w:rFonts w:ascii="Century Gothic" w:hAnsi="Century Gothic" w:cs="Tahoma"/>
                <w:b/>
                <w:sz w:val="22"/>
                <w:szCs w:val="22"/>
              </w:rPr>
            </w:pPr>
          </w:p>
          <w:p w14:paraId="71BEF92E" w14:textId="77777777" w:rsidR="00CB2C19" w:rsidRPr="00CB2C19" w:rsidRDefault="00CB2C19" w:rsidP="00CB2C19">
            <w:pPr>
              <w:spacing w:after="5"/>
              <w:ind w:left="426" w:right="191"/>
              <w:rPr>
                <w:rFonts w:ascii="Century Gothic" w:hAnsi="Century Gothic" w:cs="Tahoma"/>
                <w:sz w:val="22"/>
                <w:szCs w:val="22"/>
                <w:lang w:eastAsia="en-US"/>
              </w:rPr>
            </w:pPr>
            <w:r w:rsidRPr="00CB2C19">
              <w:rPr>
                <w:rFonts w:ascii="Century Gothic" w:hAnsi="Century Gothic" w:cs="Tahoma"/>
                <w:sz w:val="22"/>
                <w:szCs w:val="22"/>
                <w:lang w:eastAsia="en-US"/>
              </w:rPr>
              <w:t>Se esperan los siguientes resultados finales de la consultoría, los mismos que deberán ser recibidos a satisfacción por el CONTRATANTE:</w:t>
            </w:r>
          </w:p>
          <w:p w14:paraId="466A3EDD" w14:textId="77777777" w:rsidR="00CB2C19" w:rsidRPr="00CB2C19" w:rsidRDefault="00CB2C19" w:rsidP="00CB2C19">
            <w:pPr>
              <w:ind w:left="709" w:right="191"/>
              <w:rPr>
                <w:rFonts w:ascii="Century Gothic" w:hAnsi="Century Gothic" w:cs="Calibri"/>
                <w:sz w:val="22"/>
                <w:szCs w:val="22"/>
              </w:rPr>
            </w:pPr>
            <w:r w:rsidRPr="00CB2C19">
              <w:rPr>
                <w:rFonts w:ascii="Century Gothic" w:hAnsi="Century Gothic" w:cs="Calibri"/>
                <w:sz w:val="22"/>
                <w:szCs w:val="22"/>
              </w:rPr>
              <w:t xml:space="preserve"> </w:t>
            </w:r>
          </w:p>
          <w:p w14:paraId="74FA8683" w14:textId="77777777" w:rsidR="00CB2C19" w:rsidRPr="00CB2C19" w:rsidRDefault="00CB2C19" w:rsidP="00BE240D">
            <w:pPr>
              <w:numPr>
                <w:ilvl w:val="0"/>
                <w:numId w:val="49"/>
              </w:numPr>
              <w:spacing w:after="100" w:afterAutospacing="1" w:line="259" w:lineRule="auto"/>
              <w:ind w:left="1353" w:right="191" w:hanging="426"/>
              <w:jc w:val="left"/>
              <w:rPr>
                <w:rFonts w:ascii="Century Gothic" w:hAnsi="Century Gothic" w:cs="Calibri"/>
                <w:sz w:val="22"/>
                <w:szCs w:val="22"/>
                <w:lang w:val="es-ES_tradnl" w:eastAsia="en-US"/>
              </w:rPr>
            </w:pPr>
            <w:r w:rsidRPr="00CB2C19">
              <w:rPr>
                <w:rFonts w:ascii="Century Gothic" w:hAnsi="Century Gothic" w:cs="Calibri"/>
                <w:sz w:val="22"/>
                <w:szCs w:val="22"/>
                <w:lang w:val="es-ES_tradnl" w:eastAsia="en-US"/>
              </w:rPr>
              <w:t>Gestión óptima de las actividades que le sean asignadas al personal, detalladas en informes de actividades y resultados obtenidos.</w:t>
            </w:r>
          </w:p>
          <w:p w14:paraId="4A0754D0" w14:textId="77777777" w:rsidR="00CB2C19" w:rsidRPr="00CB2C19" w:rsidRDefault="00CB2C19" w:rsidP="00BE240D">
            <w:pPr>
              <w:numPr>
                <w:ilvl w:val="0"/>
                <w:numId w:val="49"/>
              </w:numPr>
              <w:spacing w:after="100" w:afterAutospacing="1" w:line="259" w:lineRule="auto"/>
              <w:ind w:left="1353" w:right="191" w:hanging="426"/>
              <w:jc w:val="left"/>
              <w:rPr>
                <w:rFonts w:ascii="Century Gothic" w:hAnsi="Century Gothic" w:cs="Calibri"/>
                <w:sz w:val="22"/>
                <w:szCs w:val="22"/>
                <w:lang w:val="es-ES_tradnl" w:eastAsia="en-US"/>
              </w:rPr>
            </w:pPr>
            <w:r w:rsidRPr="00CB2C19">
              <w:rPr>
                <w:rFonts w:ascii="Century Gothic" w:hAnsi="Century Gothic" w:cs="Calibri"/>
                <w:sz w:val="22"/>
                <w:szCs w:val="22"/>
                <w:lang w:val="es-ES_tradnl" w:eastAsia="en-US"/>
              </w:rPr>
              <w:t>Evaluación en el contenido de los ITCP, Términos de Referencia y presupuesto referencial elaborados por las Entidades Subejecutoras.</w:t>
            </w:r>
          </w:p>
          <w:p w14:paraId="164D87E8" w14:textId="77777777" w:rsidR="00CB2C19" w:rsidRPr="00CB2C19" w:rsidRDefault="00CB2C19" w:rsidP="00BE240D">
            <w:pPr>
              <w:numPr>
                <w:ilvl w:val="0"/>
                <w:numId w:val="49"/>
              </w:numPr>
              <w:spacing w:after="160" w:line="259" w:lineRule="auto"/>
              <w:ind w:left="1353" w:right="191" w:hanging="426"/>
              <w:jc w:val="left"/>
              <w:rPr>
                <w:rFonts w:ascii="Century Gothic" w:hAnsi="Century Gothic" w:cs="Calibri"/>
                <w:sz w:val="22"/>
                <w:szCs w:val="22"/>
                <w:lang w:val="es-ES_tradnl"/>
              </w:rPr>
            </w:pPr>
            <w:r w:rsidRPr="00CB2C19">
              <w:rPr>
                <w:rFonts w:ascii="Century Gothic" w:hAnsi="Century Gothic" w:cs="Calibri"/>
                <w:sz w:val="22"/>
                <w:szCs w:val="22"/>
                <w:lang w:val="es-ES_tradnl"/>
              </w:rPr>
              <w:t>Evaluación y seguimiento en los productos de los EDTP financiados.</w:t>
            </w:r>
          </w:p>
          <w:p w14:paraId="376388AD" w14:textId="77777777" w:rsidR="00CB2C19" w:rsidRPr="00CB2C19" w:rsidRDefault="00CB2C19" w:rsidP="00BE240D">
            <w:pPr>
              <w:numPr>
                <w:ilvl w:val="0"/>
                <w:numId w:val="49"/>
              </w:numPr>
              <w:spacing w:after="100" w:afterAutospacing="1" w:line="259" w:lineRule="auto"/>
              <w:ind w:left="1353" w:right="191" w:hanging="426"/>
              <w:jc w:val="left"/>
              <w:rPr>
                <w:rFonts w:ascii="Century Gothic" w:hAnsi="Century Gothic" w:cs="Calibri"/>
                <w:sz w:val="22"/>
                <w:szCs w:val="22"/>
                <w:lang w:val="es-ES_tradnl" w:eastAsia="en-US"/>
              </w:rPr>
            </w:pPr>
            <w:r w:rsidRPr="00CB2C19">
              <w:rPr>
                <w:rFonts w:ascii="Century Gothic" w:hAnsi="Century Gothic" w:cs="Calibri"/>
                <w:sz w:val="22"/>
                <w:szCs w:val="22"/>
                <w:lang w:val="es-ES_tradnl" w:eastAsia="en-US"/>
              </w:rPr>
              <w:t xml:space="preserve">Revisión de Certificados de Pago, que corresponden a la aprobación de los productos aprobados del EDTP. </w:t>
            </w:r>
          </w:p>
          <w:p w14:paraId="007F33F0" w14:textId="77777777" w:rsidR="00CB2C19" w:rsidRPr="00CB2C19" w:rsidRDefault="00CB2C19" w:rsidP="00BE240D">
            <w:pPr>
              <w:numPr>
                <w:ilvl w:val="0"/>
                <w:numId w:val="54"/>
              </w:numPr>
              <w:spacing w:after="160" w:line="259" w:lineRule="auto"/>
              <w:ind w:left="502" w:right="191"/>
              <w:contextualSpacing/>
              <w:jc w:val="left"/>
              <w:rPr>
                <w:rFonts w:ascii="Century Gothic" w:hAnsi="Century Gothic" w:cs="Tahoma"/>
                <w:b/>
                <w:sz w:val="22"/>
                <w:szCs w:val="22"/>
                <w:lang w:eastAsia="en-US"/>
              </w:rPr>
            </w:pPr>
            <w:r w:rsidRPr="00CB2C19">
              <w:rPr>
                <w:rFonts w:ascii="Century Gothic" w:hAnsi="Century Gothic" w:cs="Tahoma"/>
                <w:b/>
                <w:sz w:val="22"/>
                <w:szCs w:val="22"/>
                <w:lang w:eastAsia="en-US"/>
              </w:rPr>
              <w:t>INFORMES</w:t>
            </w:r>
          </w:p>
          <w:p w14:paraId="2AF81E8F" w14:textId="77777777" w:rsidR="00CB2C19" w:rsidRPr="00CB2C19" w:rsidRDefault="00CB2C19" w:rsidP="00CB2C19">
            <w:pPr>
              <w:ind w:right="191"/>
              <w:contextualSpacing/>
              <w:rPr>
                <w:rFonts w:ascii="Century Gothic" w:hAnsi="Century Gothic" w:cs="Tahoma"/>
                <w:sz w:val="22"/>
                <w:szCs w:val="22"/>
              </w:rPr>
            </w:pPr>
          </w:p>
          <w:p w14:paraId="0BB9196A" w14:textId="77777777" w:rsidR="00CB2C19" w:rsidRPr="00CB2C19" w:rsidRDefault="00CB2C19" w:rsidP="00CB2C19">
            <w:pPr>
              <w:ind w:left="360" w:right="191"/>
              <w:rPr>
                <w:rFonts w:ascii="Century Gothic" w:hAnsi="Century Gothic" w:cs="Tahoma"/>
                <w:sz w:val="22"/>
                <w:szCs w:val="22"/>
              </w:rPr>
            </w:pPr>
            <w:r w:rsidRPr="00CB2C19">
              <w:rPr>
                <w:rFonts w:ascii="Century Gothic" w:hAnsi="Century Gothic" w:cs="Tahoma"/>
                <w:sz w:val="22"/>
                <w:szCs w:val="22"/>
              </w:rPr>
              <w:t>El Consultor deberá presentar los siguientes informes:</w:t>
            </w:r>
          </w:p>
          <w:p w14:paraId="57109EBB" w14:textId="77777777" w:rsidR="00CB2C19" w:rsidRPr="00CB2C19" w:rsidRDefault="00CB2C19" w:rsidP="00CB2C19">
            <w:pPr>
              <w:ind w:left="360" w:right="191"/>
              <w:rPr>
                <w:rFonts w:ascii="Century Gothic" w:hAnsi="Century Gothic" w:cs="Tahoma"/>
                <w:b/>
                <w:sz w:val="22"/>
                <w:szCs w:val="22"/>
              </w:rPr>
            </w:pPr>
          </w:p>
          <w:p w14:paraId="33A65C5D" w14:textId="77777777" w:rsidR="00CB2C19" w:rsidRPr="00CB2C19" w:rsidRDefault="00CB2C19" w:rsidP="00CB2C19">
            <w:pPr>
              <w:ind w:left="360" w:right="156"/>
              <w:rPr>
                <w:rFonts w:ascii="Century Gothic" w:hAnsi="Century Gothic" w:cs="Tahoma"/>
                <w:sz w:val="22"/>
                <w:szCs w:val="22"/>
              </w:rPr>
            </w:pPr>
            <w:r w:rsidRPr="00CB2C19">
              <w:rPr>
                <w:rFonts w:ascii="Century Gothic" w:hAnsi="Century Gothic" w:cs="Tahoma"/>
                <w:b/>
                <w:sz w:val="22"/>
                <w:szCs w:val="22"/>
              </w:rPr>
              <w:t>Informes Mensuales</w:t>
            </w:r>
            <w:r w:rsidRPr="00CB2C19">
              <w:rPr>
                <w:rFonts w:ascii="Century Gothic" w:hAnsi="Century Gothic" w:cs="Tahoma"/>
                <w:sz w:val="22"/>
                <w:szCs w:val="22"/>
              </w:rPr>
              <w:t xml:space="preserve"> que detallarán las actividades realizadas según lo establecido en el presente Termino de Referencia, los informes serán presentados dentro de los cinco (5) primeros días hábiles siguientes de concluido el mes.</w:t>
            </w:r>
          </w:p>
          <w:p w14:paraId="103237A7" w14:textId="77777777" w:rsidR="00CB2C19" w:rsidRPr="00CB2C19" w:rsidRDefault="00CB2C19" w:rsidP="00CB2C19">
            <w:pPr>
              <w:ind w:left="360" w:right="156"/>
              <w:rPr>
                <w:rFonts w:ascii="Century Gothic" w:hAnsi="Century Gothic" w:cs="Tahoma"/>
                <w:sz w:val="22"/>
                <w:szCs w:val="22"/>
              </w:rPr>
            </w:pPr>
          </w:p>
          <w:p w14:paraId="718DA94D" w14:textId="77777777" w:rsidR="00CB2C19" w:rsidRPr="00CB2C19" w:rsidRDefault="00CB2C19" w:rsidP="00CB2C19">
            <w:pPr>
              <w:ind w:left="360" w:right="156"/>
              <w:rPr>
                <w:rFonts w:ascii="Century Gothic" w:hAnsi="Century Gothic" w:cs="Tahoma"/>
                <w:sz w:val="22"/>
                <w:szCs w:val="22"/>
              </w:rPr>
            </w:pPr>
            <w:r w:rsidRPr="00CB2C19">
              <w:rPr>
                <w:rFonts w:ascii="Century Gothic" w:hAnsi="Century Gothic" w:cs="Tahoma"/>
                <w:b/>
                <w:sz w:val="22"/>
                <w:szCs w:val="22"/>
              </w:rPr>
              <w:t>Informes Especiales</w:t>
            </w:r>
            <w:r w:rsidRPr="00CB2C19">
              <w:rPr>
                <w:rFonts w:ascii="Century Gothic" w:hAnsi="Century Gothic" w:cs="Tahoma"/>
                <w:sz w:val="22"/>
                <w:szCs w:val="22"/>
              </w:rPr>
              <w:t xml:space="preserve"> durante el desarrollo de la consultoría, el Consultor podrá elaborar informes especiales en función de las necesidades del servicio y/o a solicitud de la entidad.</w:t>
            </w:r>
          </w:p>
          <w:p w14:paraId="62A4F28C" w14:textId="77777777" w:rsidR="00CB2C19" w:rsidRPr="00CB2C19" w:rsidRDefault="00CB2C19" w:rsidP="00CB2C19">
            <w:pPr>
              <w:ind w:left="360" w:right="156"/>
              <w:rPr>
                <w:rFonts w:ascii="Century Gothic" w:hAnsi="Century Gothic" w:cs="Tahoma"/>
                <w:sz w:val="22"/>
                <w:szCs w:val="22"/>
              </w:rPr>
            </w:pPr>
          </w:p>
          <w:p w14:paraId="6CF9BD33" w14:textId="77777777" w:rsidR="00CB2C19" w:rsidRPr="00CB2C19" w:rsidRDefault="00CB2C19" w:rsidP="00CB2C19">
            <w:pPr>
              <w:ind w:left="360" w:right="156"/>
              <w:rPr>
                <w:rFonts w:ascii="Century Gothic" w:hAnsi="Century Gothic" w:cs="Tahoma"/>
                <w:b/>
                <w:sz w:val="22"/>
                <w:szCs w:val="22"/>
              </w:rPr>
            </w:pPr>
            <w:r w:rsidRPr="00CB2C19">
              <w:rPr>
                <w:rFonts w:ascii="Century Gothic" w:hAnsi="Century Gothic" w:cs="Tahoma"/>
                <w:b/>
                <w:sz w:val="22"/>
                <w:szCs w:val="22"/>
              </w:rPr>
              <w:t>Informe Final</w:t>
            </w:r>
            <w:r w:rsidRPr="00CB2C19">
              <w:rPr>
                <w:rFonts w:ascii="Century Gothic" w:hAnsi="Century Gothic" w:cs="Tahoma"/>
                <w:sz w:val="22"/>
                <w:szCs w:val="22"/>
              </w:rPr>
              <w:t xml:space="preserve"> El Consultor está en la obligación de elaborar un informe final de conclusión de su servicio en dos (2) ejemplares originales y una copia en medio magnético, para la correspondiente aprobación de la contraparte.</w:t>
            </w:r>
            <w:r w:rsidRPr="00CB2C19">
              <w:rPr>
                <w:rFonts w:ascii="Century Gothic" w:hAnsi="Century Gothic" w:cs="Tahoma"/>
                <w:b/>
                <w:sz w:val="22"/>
                <w:szCs w:val="22"/>
              </w:rPr>
              <w:t xml:space="preserve"> </w:t>
            </w:r>
          </w:p>
          <w:p w14:paraId="43DC2D49" w14:textId="77777777" w:rsidR="00CB2C19" w:rsidRDefault="00CB2C19" w:rsidP="00CB2C19">
            <w:pPr>
              <w:ind w:left="360" w:right="191"/>
              <w:rPr>
                <w:rFonts w:ascii="Century Gothic" w:hAnsi="Century Gothic" w:cs="Tahoma"/>
                <w:b/>
                <w:sz w:val="22"/>
                <w:szCs w:val="22"/>
              </w:rPr>
            </w:pPr>
          </w:p>
          <w:p w14:paraId="03DD9164" w14:textId="77777777" w:rsidR="0093785D" w:rsidRDefault="0093785D" w:rsidP="00CB2C19">
            <w:pPr>
              <w:ind w:left="360" w:right="191"/>
              <w:rPr>
                <w:rFonts w:ascii="Century Gothic" w:hAnsi="Century Gothic" w:cs="Tahoma"/>
                <w:b/>
                <w:sz w:val="22"/>
                <w:szCs w:val="22"/>
              </w:rPr>
            </w:pPr>
          </w:p>
          <w:p w14:paraId="5C7A3988" w14:textId="77777777" w:rsidR="0093785D" w:rsidRPr="00CB2C19" w:rsidRDefault="0093785D" w:rsidP="00CB2C19">
            <w:pPr>
              <w:ind w:left="360" w:right="191"/>
              <w:rPr>
                <w:rFonts w:ascii="Century Gothic" w:hAnsi="Century Gothic" w:cs="Tahoma"/>
                <w:b/>
                <w:sz w:val="22"/>
                <w:szCs w:val="22"/>
              </w:rPr>
            </w:pPr>
          </w:p>
          <w:p w14:paraId="70C228C0" w14:textId="77777777" w:rsidR="00CB2C19" w:rsidRPr="00CB2C19" w:rsidRDefault="00CB2C19" w:rsidP="00BE240D">
            <w:pPr>
              <w:numPr>
                <w:ilvl w:val="0"/>
                <w:numId w:val="54"/>
              </w:numPr>
              <w:spacing w:after="160" w:line="259" w:lineRule="auto"/>
              <w:ind w:right="191" w:hanging="149"/>
              <w:jc w:val="left"/>
              <w:rPr>
                <w:rFonts w:ascii="Century Gothic" w:hAnsi="Century Gothic" w:cs="Tahoma"/>
                <w:b/>
                <w:sz w:val="22"/>
                <w:szCs w:val="22"/>
                <w:lang w:eastAsia="en-US"/>
              </w:rPr>
            </w:pPr>
            <w:r w:rsidRPr="00CB2C19">
              <w:rPr>
                <w:rFonts w:ascii="Century Gothic" w:hAnsi="Century Gothic" w:cs="Tahoma"/>
                <w:b/>
                <w:sz w:val="22"/>
                <w:szCs w:val="22"/>
                <w:lang w:eastAsia="en-US"/>
              </w:rPr>
              <w:lastRenderedPageBreak/>
              <w:t xml:space="preserve">MONTO </w:t>
            </w:r>
          </w:p>
          <w:p w14:paraId="63A248C8" w14:textId="77777777" w:rsidR="00CB2C19" w:rsidRPr="00CB2C19" w:rsidRDefault="00CB2C19" w:rsidP="00CB2C19">
            <w:pPr>
              <w:tabs>
                <w:tab w:val="left" w:pos="1601"/>
              </w:tabs>
              <w:ind w:left="355" w:right="353"/>
              <w:rPr>
                <w:rFonts w:ascii="Century Gothic" w:hAnsi="Century Gothic" w:cs="Arial"/>
                <w:sz w:val="22"/>
                <w:szCs w:val="22"/>
              </w:rPr>
            </w:pPr>
            <w:r w:rsidRPr="00CB2C19">
              <w:rPr>
                <w:rFonts w:ascii="Century Gothic" w:hAnsi="Century Gothic" w:cs="Arial"/>
                <w:sz w:val="22"/>
                <w:szCs w:val="22"/>
              </w:rPr>
              <w:t>El monto mensual para la ejecución de la consultoría es de Bs15.126,00 (Quince Mil Ciento Veintiséis  00/100 Bolivianos) y el monto total del presupuesto asignado es de Bs272.268,00 (Doscientos Setenta y Dos Mil Doscientos Sesenta y Ocho 00/100 Bolivianos).</w:t>
            </w:r>
          </w:p>
          <w:p w14:paraId="63CF0462" w14:textId="77777777" w:rsidR="00CB2C19" w:rsidRPr="00CB2C19" w:rsidRDefault="00CB2C19" w:rsidP="00CB2C19">
            <w:pPr>
              <w:ind w:left="355" w:right="191"/>
              <w:rPr>
                <w:rFonts w:ascii="Century Gothic" w:hAnsi="Century Gothic" w:cs="Tahoma"/>
                <w:sz w:val="22"/>
                <w:szCs w:val="22"/>
              </w:rPr>
            </w:pPr>
          </w:p>
          <w:p w14:paraId="17E81ABE" w14:textId="77777777" w:rsidR="00CB2C19" w:rsidRPr="00CB2C19" w:rsidRDefault="00CB2C19" w:rsidP="00CB2C19">
            <w:pPr>
              <w:ind w:left="355" w:right="156"/>
              <w:rPr>
                <w:rFonts w:ascii="Century Gothic" w:eastAsia="Century Gothic" w:hAnsi="Century Gothic" w:cs="Century Gothic"/>
                <w:sz w:val="22"/>
                <w:szCs w:val="22"/>
              </w:rPr>
            </w:pPr>
            <w:r w:rsidRPr="00CB2C19">
              <w:rPr>
                <w:rFonts w:ascii="Century Gothic" w:eastAsia="Century Gothic" w:hAnsi="Century Gothic" w:cs="Century Gothic"/>
                <w:color w:val="000000"/>
                <w:sz w:val="22"/>
                <w:szCs w:val="22"/>
              </w:rPr>
              <w:t>En el marco del Decreto Supremo Nº 4513, el Consultor podrá percibir el pago del refrigerio a través de la aplicación móvil para la compra de productos y servicios hechos en Bolivia, como incentivo a la producción nacional.</w:t>
            </w:r>
          </w:p>
          <w:p w14:paraId="3E569728" w14:textId="77777777" w:rsidR="00CB2C19" w:rsidRPr="00CB2C19" w:rsidRDefault="00CB2C19" w:rsidP="00CB2C19">
            <w:pPr>
              <w:ind w:left="355" w:right="191"/>
              <w:rPr>
                <w:rFonts w:ascii="Century Gothic" w:hAnsi="Century Gothic" w:cs="Tahoma"/>
                <w:sz w:val="22"/>
                <w:szCs w:val="22"/>
                <w:lang w:val="es-BO"/>
              </w:rPr>
            </w:pPr>
          </w:p>
          <w:p w14:paraId="1AF1B2D9" w14:textId="77777777" w:rsidR="00CB2C19" w:rsidRPr="00CB2C19" w:rsidRDefault="00CB2C19" w:rsidP="00CB2C19">
            <w:pPr>
              <w:shd w:val="clear" w:color="auto" w:fill="FFFFFF"/>
              <w:ind w:left="355" w:right="156"/>
              <w:rPr>
                <w:rFonts w:ascii="Century Gothic" w:hAnsi="Century Gothic" w:cs="Tahoma"/>
                <w:sz w:val="22"/>
                <w:szCs w:val="22"/>
              </w:rPr>
            </w:pPr>
            <w:r w:rsidRPr="00CB2C19">
              <w:rPr>
                <w:rFonts w:ascii="Century Gothic" w:hAnsi="Century Gothic" w:cs="Tahoma"/>
                <w:sz w:val="22"/>
                <w:szCs w:val="22"/>
              </w:rPr>
              <w:t>Si durante el desarrollo de la consultoría por la naturaleza de sus funciones y previa autorización del Supervisor del contrato se programan viajes a ser realizados por el Consultor en el marco de la ejecución del Programa, los costos de pasajes y viáticos y/o cualquier otro gasto emergente de la prestación de servicios, serán cubiertos con recursos del Programa de conformidad con las disposiciones del Contratante.</w:t>
            </w:r>
          </w:p>
          <w:p w14:paraId="4566F617" w14:textId="77777777" w:rsidR="00CB2C19" w:rsidRPr="00CB2C19" w:rsidRDefault="00CB2C19" w:rsidP="00CB2C19">
            <w:pPr>
              <w:ind w:left="355" w:right="191"/>
              <w:rPr>
                <w:rFonts w:ascii="Century Gothic" w:hAnsi="Century Gothic" w:cs="Tahoma"/>
                <w:sz w:val="22"/>
                <w:szCs w:val="22"/>
              </w:rPr>
            </w:pPr>
          </w:p>
          <w:p w14:paraId="19FBA03B" w14:textId="77777777" w:rsidR="00CB2C19" w:rsidRPr="00CB2C19" w:rsidRDefault="00CB2C19" w:rsidP="00BE240D">
            <w:pPr>
              <w:numPr>
                <w:ilvl w:val="0"/>
                <w:numId w:val="54"/>
              </w:numPr>
              <w:spacing w:after="160" w:line="259" w:lineRule="auto"/>
              <w:ind w:right="191" w:hanging="149"/>
              <w:contextualSpacing/>
              <w:jc w:val="left"/>
              <w:rPr>
                <w:rFonts w:ascii="Century Gothic" w:hAnsi="Century Gothic" w:cs="Tahoma"/>
                <w:b/>
                <w:sz w:val="22"/>
                <w:szCs w:val="22"/>
              </w:rPr>
            </w:pPr>
            <w:r w:rsidRPr="00CB2C19">
              <w:rPr>
                <w:rFonts w:ascii="Century Gothic" w:hAnsi="Century Gothic" w:cs="Tahoma"/>
                <w:b/>
                <w:sz w:val="22"/>
                <w:szCs w:val="22"/>
              </w:rPr>
              <w:t>FORMA DE PAGO</w:t>
            </w:r>
          </w:p>
          <w:p w14:paraId="653EC309" w14:textId="77777777" w:rsidR="00CB2C19" w:rsidRPr="00CB2C19" w:rsidRDefault="00CB2C19" w:rsidP="00CB2C19">
            <w:pPr>
              <w:ind w:left="720" w:right="191"/>
              <w:contextualSpacing/>
              <w:rPr>
                <w:rFonts w:ascii="Century Gothic" w:hAnsi="Century Gothic" w:cs="Tahoma"/>
                <w:b/>
                <w:sz w:val="22"/>
                <w:szCs w:val="22"/>
              </w:rPr>
            </w:pPr>
          </w:p>
          <w:p w14:paraId="33CD14AD" w14:textId="77777777" w:rsidR="00CB2C19" w:rsidRPr="00CB2C19" w:rsidRDefault="00CB2C19" w:rsidP="00CB2C19">
            <w:pPr>
              <w:ind w:left="218" w:right="156"/>
              <w:rPr>
                <w:rFonts w:ascii="Century Gothic" w:hAnsi="Century Gothic" w:cs="Tahoma"/>
                <w:sz w:val="22"/>
                <w:szCs w:val="22"/>
              </w:rPr>
            </w:pPr>
            <w:r w:rsidRPr="00CB2C19">
              <w:rPr>
                <w:rFonts w:ascii="Century Gothic" w:hAnsi="Century Gothic" w:cs="Tahoma"/>
                <w:iCs/>
                <w:sz w:val="22"/>
                <w:szCs w:val="22"/>
              </w:rPr>
              <w:t xml:space="preserve">El pago se realizará de forma mensual y a prorrata por día cuando corresponda, en moneda nacional, vía SIGEP previa aprobación del informe de actividades por la contraparte/responsable de recepción, y la presentación de documentación correspondiente, </w:t>
            </w:r>
            <w:r w:rsidRPr="00CB2C19">
              <w:rPr>
                <w:rFonts w:ascii="Century Gothic" w:hAnsi="Century Gothic" w:cs="Tahoma"/>
                <w:sz w:val="22"/>
                <w:szCs w:val="22"/>
              </w:rPr>
              <w:t>pagaderas dentro de los 10 días hábiles posteriores a la aprobación del informe de cada período vencido.</w:t>
            </w:r>
          </w:p>
          <w:p w14:paraId="5D9EF39B" w14:textId="77777777" w:rsidR="00CB2C19" w:rsidRPr="00CB2C19" w:rsidRDefault="00CB2C19" w:rsidP="00CB2C19">
            <w:pPr>
              <w:ind w:left="355" w:right="191"/>
              <w:rPr>
                <w:rFonts w:ascii="Century Gothic" w:hAnsi="Century Gothic" w:cs="Tahoma"/>
                <w:sz w:val="22"/>
                <w:szCs w:val="22"/>
              </w:rPr>
            </w:pPr>
          </w:p>
          <w:p w14:paraId="35F47B71" w14:textId="77777777" w:rsidR="00CB2C19" w:rsidRPr="00CB2C19" w:rsidRDefault="00CB2C19" w:rsidP="00BE240D">
            <w:pPr>
              <w:numPr>
                <w:ilvl w:val="0"/>
                <w:numId w:val="54"/>
              </w:numPr>
              <w:spacing w:after="160" w:line="259" w:lineRule="auto"/>
              <w:ind w:left="211" w:right="191" w:hanging="5"/>
              <w:contextualSpacing/>
              <w:jc w:val="left"/>
              <w:rPr>
                <w:rFonts w:ascii="Century Gothic" w:hAnsi="Century Gothic" w:cs="Tahoma"/>
                <w:b/>
                <w:sz w:val="22"/>
                <w:szCs w:val="22"/>
                <w:lang w:eastAsia="en-US"/>
              </w:rPr>
            </w:pPr>
            <w:r w:rsidRPr="00CB2C19">
              <w:rPr>
                <w:rFonts w:ascii="Century Gothic" w:hAnsi="Century Gothic" w:cs="Tahoma"/>
                <w:b/>
                <w:sz w:val="22"/>
                <w:szCs w:val="22"/>
                <w:lang w:eastAsia="en-US"/>
              </w:rPr>
              <w:t>PAGO DE IMPUESTOS</w:t>
            </w:r>
          </w:p>
          <w:p w14:paraId="7F307ABC" w14:textId="77777777" w:rsidR="00CB2C19" w:rsidRPr="00CB2C19" w:rsidRDefault="00CB2C19" w:rsidP="00CB2C19">
            <w:pPr>
              <w:ind w:left="352" w:right="191"/>
              <w:rPr>
                <w:rFonts w:ascii="Century Gothic" w:hAnsi="Century Gothic" w:cs="Tahoma"/>
                <w:b/>
                <w:sz w:val="22"/>
                <w:szCs w:val="22"/>
              </w:rPr>
            </w:pPr>
          </w:p>
          <w:p w14:paraId="01E17297" w14:textId="77777777" w:rsidR="00CB2C19" w:rsidRPr="00CB2C19" w:rsidRDefault="00CB2C19" w:rsidP="00CB2C19">
            <w:pPr>
              <w:ind w:left="255" w:right="156"/>
              <w:rPr>
                <w:rFonts w:ascii="Century Gothic" w:hAnsi="Century Gothic"/>
                <w:i/>
                <w:iCs/>
                <w:sz w:val="22"/>
                <w:szCs w:val="22"/>
              </w:rPr>
            </w:pPr>
            <w:r w:rsidRPr="00CB2C19">
              <w:rPr>
                <w:rFonts w:ascii="Century Gothic" w:hAnsi="Century Gothic" w:cs="Tahoma"/>
                <w:iCs/>
                <w:sz w:val="22"/>
                <w:szCs w:val="22"/>
              </w:rPr>
              <w:t>El pago de impuestos de ley es de responsabilidad exclusiva del Consultor, quien deberá presentar una fotocopia de la declaración trimestral emitida por la instancia correspondiente de acuerdo a normativa vigente</w:t>
            </w:r>
            <w:r w:rsidRPr="00CB2C19">
              <w:rPr>
                <w:rFonts w:ascii="Century Gothic" w:hAnsi="Century Gothic"/>
                <w:i/>
                <w:iCs/>
                <w:sz w:val="22"/>
                <w:szCs w:val="22"/>
              </w:rPr>
              <w:t>.</w:t>
            </w:r>
          </w:p>
          <w:p w14:paraId="40F5BABC" w14:textId="77777777" w:rsidR="00CB2C19" w:rsidRPr="00CB2C19" w:rsidRDefault="00CB2C19" w:rsidP="00CB2C19">
            <w:pPr>
              <w:ind w:left="255" w:right="439"/>
              <w:rPr>
                <w:rFonts w:ascii="Century Gothic" w:hAnsi="Century Gothic"/>
                <w:i/>
                <w:iCs/>
                <w:sz w:val="22"/>
                <w:szCs w:val="22"/>
              </w:rPr>
            </w:pPr>
          </w:p>
          <w:p w14:paraId="2E099AC3" w14:textId="77777777" w:rsidR="00CB2C19" w:rsidRPr="00CB2C19" w:rsidRDefault="00CB2C19" w:rsidP="00BE240D">
            <w:pPr>
              <w:numPr>
                <w:ilvl w:val="0"/>
                <w:numId w:val="54"/>
              </w:numPr>
              <w:spacing w:after="160" w:line="259" w:lineRule="auto"/>
              <w:ind w:left="211" w:right="191" w:hanging="5"/>
              <w:contextualSpacing/>
              <w:jc w:val="left"/>
              <w:rPr>
                <w:rFonts w:ascii="Century Gothic" w:hAnsi="Century Gothic" w:cs="Tahoma"/>
                <w:b/>
                <w:sz w:val="22"/>
                <w:szCs w:val="22"/>
                <w:lang w:eastAsia="en-US"/>
              </w:rPr>
            </w:pPr>
            <w:r w:rsidRPr="00CB2C19">
              <w:rPr>
                <w:rFonts w:ascii="Century Gothic" w:hAnsi="Century Gothic" w:cs="Tahoma"/>
                <w:b/>
                <w:sz w:val="22"/>
                <w:szCs w:val="22"/>
                <w:lang w:eastAsia="en-US"/>
              </w:rPr>
              <w:t>APORTES AL SISTEMA INTEGRADO DE PENSIONES</w:t>
            </w:r>
          </w:p>
          <w:p w14:paraId="4182FADD" w14:textId="77777777" w:rsidR="00CB2C19" w:rsidRPr="00CB2C19" w:rsidRDefault="00CB2C19" w:rsidP="00CB2C19">
            <w:pPr>
              <w:ind w:right="191"/>
              <w:rPr>
                <w:rFonts w:ascii="Century Gothic" w:hAnsi="Century Gothic" w:cs="Tahoma"/>
                <w:sz w:val="22"/>
                <w:szCs w:val="22"/>
              </w:rPr>
            </w:pPr>
          </w:p>
          <w:p w14:paraId="58DEC9D3" w14:textId="77777777" w:rsidR="00CB2C19" w:rsidRPr="00CB2C19" w:rsidRDefault="00CB2C19" w:rsidP="00CB2C19">
            <w:pPr>
              <w:ind w:left="355" w:right="191"/>
              <w:rPr>
                <w:rFonts w:ascii="Century Gothic" w:hAnsi="Century Gothic" w:cs="Tahoma"/>
                <w:sz w:val="22"/>
                <w:szCs w:val="22"/>
              </w:rPr>
            </w:pPr>
            <w:r w:rsidRPr="00CB2C19">
              <w:rPr>
                <w:rFonts w:ascii="Century Gothic" w:hAnsi="Century Gothic" w:cs="Tahoma"/>
                <w:sz w:val="22"/>
                <w:szCs w:val="22"/>
              </w:rPr>
              <w:t>El Pago de Contribuciones al Sistema Integral de Pensiones (SIP) en el marco de la normativa vigente, es responsabilidad exclusiva del Consultor, debiendo presentar el comprobante de pago de contribuciones realizadas de manera mensual previo al proceso de pago.</w:t>
            </w:r>
          </w:p>
          <w:p w14:paraId="75F17FD0" w14:textId="77777777" w:rsidR="00CB2C19" w:rsidRPr="00CB2C19" w:rsidRDefault="00CB2C19" w:rsidP="00CB2C19">
            <w:pPr>
              <w:ind w:left="639" w:right="191"/>
              <w:rPr>
                <w:rFonts w:ascii="Century Gothic" w:hAnsi="Century Gothic" w:cs="Tahoma"/>
                <w:b/>
                <w:sz w:val="22"/>
                <w:szCs w:val="22"/>
                <w:lang w:eastAsia="en-US"/>
              </w:rPr>
            </w:pPr>
          </w:p>
          <w:p w14:paraId="4CC13870" w14:textId="77777777" w:rsidR="00CB2C19" w:rsidRPr="00CB2C19" w:rsidRDefault="00CB2C19" w:rsidP="00BE240D">
            <w:pPr>
              <w:numPr>
                <w:ilvl w:val="0"/>
                <w:numId w:val="54"/>
              </w:numPr>
              <w:spacing w:after="160" w:line="259" w:lineRule="auto"/>
              <w:ind w:left="211" w:right="191" w:hanging="5"/>
              <w:contextualSpacing/>
              <w:jc w:val="left"/>
              <w:rPr>
                <w:rFonts w:ascii="Century Gothic" w:hAnsi="Century Gothic" w:cs="Tahoma"/>
                <w:b/>
                <w:sz w:val="22"/>
                <w:szCs w:val="22"/>
                <w:lang w:eastAsia="en-US"/>
              </w:rPr>
            </w:pPr>
            <w:r w:rsidRPr="00CB2C19">
              <w:rPr>
                <w:rFonts w:ascii="Century Gothic" w:hAnsi="Century Gothic" w:cs="Tahoma"/>
                <w:b/>
                <w:sz w:val="22"/>
                <w:szCs w:val="22"/>
                <w:lang w:eastAsia="en-US"/>
              </w:rPr>
              <w:t>LUGAR Y HORARIO DE PRESTACION DEL SERVICIO DE CONSULTORIA</w:t>
            </w:r>
          </w:p>
          <w:p w14:paraId="2B9EED7E" w14:textId="77777777" w:rsidR="00CB2C19" w:rsidRPr="00CB2C19" w:rsidRDefault="00CB2C19" w:rsidP="00CB2C19">
            <w:pPr>
              <w:ind w:left="720" w:right="191"/>
              <w:rPr>
                <w:rFonts w:ascii="Century Gothic" w:hAnsi="Century Gothic" w:cs="Tahoma"/>
                <w:b/>
                <w:sz w:val="22"/>
                <w:szCs w:val="22"/>
                <w:lang w:eastAsia="en-US"/>
              </w:rPr>
            </w:pPr>
          </w:p>
          <w:p w14:paraId="0B09B539" w14:textId="77777777" w:rsidR="00CB2C19" w:rsidRPr="00CB2C19" w:rsidRDefault="00CB2C19" w:rsidP="00CB2C19">
            <w:pPr>
              <w:ind w:left="255" w:right="156"/>
              <w:rPr>
                <w:rFonts w:ascii="Century Gothic" w:hAnsi="Century Gothic"/>
                <w:bCs/>
                <w:sz w:val="22"/>
                <w:szCs w:val="22"/>
              </w:rPr>
            </w:pPr>
            <w:r w:rsidRPr="00CB2C19">
              <w:rPr>
                <w:rFonts w:ascii="Century Gothic" w:hAnsi="Century Gothic"/>
                <w:bCs/>
                <w:sz w:val="22"/>
                <w:szCs w:val="22"/>
              </w:rPr>
              <w:t xml:space="preserve">La consultoría se desarrollará en la ciudad de La Paz, en instalaciones del Viceministerio de Inversión Pública y Financiamiento Externo bajo la dependencia de la Unidad de Preinversión. </w:t>
            </w:r>
          </w:p>
          <w:p w14:paraId="0E79F2E6" w14:textId="77777777" w:rsidR="00CB2C19" w:rsidRPr="00CB2C19" w:rsidRDefault="00CB2C19" w:rsidP="00CB2C19">
            <w:pPr>
              <w:ind w:left="255" w:right="156"/>
              <w:rPr>
                <w:rFonts w:ascii="Century Gothic" w:hAnsi="Century Gothic"/>
                <w:bCs/>
                <w:sz w:val="22"/>
                <w:szCs w:val="22"/>
              </w:rPr>
            </w:pPr>
          </w:p>
          <w:p w14:paraId="776814F4" w14:textId="77777777" w:rsidR="00CB2C19" w:rsidRPr="00CB2C19" w:rsidRDefault="00CB2C19" w:rsidP="00CB2C19">
            <w:pPr>
              <w:ind w:left="255" w:right="156"/>
              <w:rPr>
                <w:rFonts w:ascii="Century Gothic" w:hAnsi="Century Gothic"/>
                <w:sz w:val="22"/>
                <w:szCs w:val="22"/>
              </w:rPr>
            </w:pPr>
            <w:r w:rsidRPr="00CB2C19">
              <w:rPr>
                <w:rFonts w:ascii="Century Gothic" w:hAnsi="Century Gothic"/>
                <w:bCs/>
                <w:sz w:val="22"/>
                <w:szCs w:val="22"/>
              </w:rPr>
              <w:t xml:space="preserve">El horario de trabajo será el horario administrativo regulado y definido por el Ministerio de Planificación del Desarrollo </w:t>
            </w:r>
            <w:r w:rsidRPr="00CB2C19">
              <w:rPr>
                <w:rFonts w:ascii="Century Gothic" w:hAnsi="Century Gothic"/>
                <w:sz w:val="22"/>
                <w:szCs w:val="22"/>
              </w:rPr>
              <w:t>y se regirán al Reglamento interno de Personal del Ministerio, asimismo, podrá trabajar en horarios extra ordinarios.</w:t>
            </w:r>
          </w:p>
          <w:p w14:paraId="6EF8C5B4" w14:textId="77777777" w:rsidR="00CB2C19" w:rsidRPr="00CB2C19" w:rsidRDefault="00CB2C19" w:rsidP="00CB2C19">
            <w:pPr>
              <w:ind w:left="255" w:right="156"/>
              <w:rPr>
                <w:rFonts w:ascii="Century Gothic" w:hAnsi="Century Gothic"/>
                <w:sz w:val="22"/>
                <w:szCs w:val="22"/>
              </w:rPr>
            </w:pPr>
          </w:p>
          <w:p w14:paraId="58C58E57" w14:textId="77777777" w:rsidR="00CB2C19" w:rsidRPr="00CB2C19" w:rsidRDefault="00CB2C19" w:rsidP="00CB2C19">
            <w:pPr>
              <w:ind w:left="255" w:right="156"/>
              <w:contextualSpacing/>
              <w:rPr>
                <w:rFonts w:ascii="Century Gothic" w:hAnsi="Century Gothic"/>
                <w:color w:val="FF0000"/>
                <w:sz w:val="22"/>
                <w:szCs w:val="22"/>
                <w:lang w:val="es-BO"/>
              </w:rPr>
            </w:pPr>
            <w:r w:rsidRPr="00CB2C19">
              <w:rPr>
                <w:rFonts w:ascii="Century Gothic" w:hAnsi="Century Gothic"/>
                <w:sz w:val="22"/>
                <w:szCs w:val="22"/>
                <w:lang w:val="es-BO"/>
              </w:rPr>
              <w:lastRenderedPageBreak/>
              <w:t xml:space="preserve">El Consultor podrá solicitar permisos y/o licencias, que deben ser autorizados en forma previa por la Contraparte, debiendo estos permisos ser compensadas con horas de trabajo de igual proporción al tiempo otorgado o con descuento en el monto del contrato, conforme lo faculta el Decreto Supremo N° 4646 de 29 de diciembre del 2021. </w:t>
            </w:r>
          </w:p>
          <w:p w14:paraId="2DF27480" w14:textId="77777777" w:rsidR="00CB2C19" w:rsidRPr="00CB2C19" w:rsidRDefault="00CB2C19" w:rsidP="00CB2C19">
            <w:pPr>
              <w:ind w:left="360" w:right="191"/>
              <w:rPr>
                <w:rFonts w:ascii="Century Gothic" w:hAnsi="Century Gothic" w:cs="Tahoma"/>
                <w:sz w:val="22"/>
                <w:szCs w:val="22"/>
              </w:rPr>
            </w:pPr>
          </w:p>
          <w:p w14:paraId="496C249F" w14:textId="77777777" w:rsidR="00CB2C19" w:rsidRPr="00CB2C19" w:rsidRDefault="00CB2C19" w:rsidP="00BE240D">
            <w:pPr>
              <w:numPr>
                <w:ilvl w:val="0"/>
                <w:numId w:val="54"/>
              </w:numPr>
              <w:spacing w:after="160" w:line="259" w:lineRule="auto"/>
              <w:ind w:left="211" w:right="191" w:hanging="5"/>
              <w:contextualSpacing/>
              <w:jc w:val="left"/>
              <w:rPr>
                <w:rFonts w:ascii="Century Gothic" w:hAnsi="Century Gothic" w:cs="Tahoma"/>
                <w:b/>
                <w:sz w:val="22"/>
                <w:szCs w:val="22"/>
                <w:lang w:eastAsia="en-US"/>
              </w:rPr>
            </w:pPr>
            <w:r w:rsidRPr="00CB2C19">
              <w:rPr>
                <w:rFonts w:ascii="Century Gothic" w:hAnsi="Century Gothic" w:cs="Tahoma"/>
                <w:b/>
                <w:sz w:val="22"/>
                <w:szCs w:val="22"/>
                <w:lang w:eastAsia="en-US"/>
              </w:rPr>
              <w:t>PLAZO DE PRESTACIÓN DEL SERVICIO DE CONSULTORIA</w:t>
            </w:r>
          </w:p>
          <w:p w14:paraId="54C5C499" w14:textId="77777777" w:rsidR="00CB2C19" w:rsidRPr="00CB2C19" w:rsidRDefault="00CB2C19" w:rsidP="00CB2C19">
            <w:pPr>
              <w:ind w:left="639" w:right="191"/>
              <w:rPr>
                <w:rFonts w:ascii="Century Gothic" w:hAnsi="Century Gothic" w:cs="Tahoma"/>
                <w:b/>
                <w:sz w:val="22"/>
                <w:szCs w:val="22"/>
                <w:lang w:eastAsia="en-US"/>
              </w:rPr>
            </w:pPr>
          </w:p>
          <w:p w14:paraId="4213FD72" w14:textId="0A767ED8" w:rsidR="00CB2C19" w:rsidRPr="00CB2C19" w:rsidRDefault="00CB2C19" w:rsidP="00CB2C19">
            <w:pPr>
              <w:ind w:left="255" w:right="156"/>
              <w:rPr>
                <w:rFonts w:ascii="Century Gothic" w:hAnsi="Century Gothic"/>
                <w:sz w:val="22"/>
                <w:szCs w:val="22"/>
              </w:rPr>
            </w:pPr>
            <w:r w:rsidRPr="00CB2C19">
              <w:rPr>
                <w:rFonts w:ascii="Century Gothic" w:eastAsia="Century Gothic" w:hAnsi="Century Gothic" w:cs="Century Gothic"/>
                <w:color w:val="000000"/>
                <w:sz w:val="22"/>
                <w:szCs w:val="22"/>
              </w:rPr>
              <w:t>El plazo del servicio de la consultoría será computable a partir del día siguiente hábil a la fecha de suscripción del contrato por 1</w:t>
            </w:r>
            <w:r w:rsidR="008E1622">
              <w:rPr>
                <w:rFonts w:ascii="Century Gothic" w:eastAsia="Century Gothic" w:hAnsi="Century Gothic" w:cs="Century Gothic"/>
                <w:color w:val="000000"/>
                <w:sz w:val="22"/>
                <w:szCs w:val="22"/>
              </w:rPr>
              <w:t>8</w:t>
            </w:r>
            <w:r w:rsidRPr="00CB2C19">
              <w:rPr>
                <w:rFonts w:ascii="Century Gothic" w:eastAsia="Century Gothic" w:hAnsi="Century Gothic" w:cs="Century Gothic"/>
                <w:color w:val="000000"/>
                <w:sz w:val="22"/>
                <w:szCs w:val="22"/>
              </w:rPr>
              <w:t xml:space="preserve"> meses.</w:t>
            </w:r>
            <w:r w:rsidRPr="00CB2C19">
              <w:rPr>
                <w:rFonts w:ascii="Century Gothic" w:hAnsi="Century Gothic"/>
                <w:sz w:val="22"/>
                <w:szCs w:val="22"/>
              </w:rPr>
              <w:t xml:space="preserve">  </w:t>
            </w:r>
          </w:p>
          <w:p w14:paraId="13EECC6B" w14:textId="77777777" w:rsidR="00CB2C19" w:rsidRPr="00CB2C19" w:rsidRDefault="00CB2C19" w:rsidP="00CB2C19">
            <w:pPr>
              <w:ind w:left="360" w:right="191"/>
              <w:rPr>
                <w:rFonts w:ascii="Century Gothic" w:hAnsi="Century Gothic" w:cs="Tahoma"/>
                <w:sz w:val="22"/>
                <w:szCs w:val="22"/>
              </w:rPr>
            </w:pPr>
          </w:p>
          <w:p w14:paraId="4B24DBB8" w14:textId="77777777" w:rsidR="00CB2C19" w:rsidRPr="00CB2C19" w:rsidRDefault="00CB2C19" w:rsidP="00BE240D">
            <w:pPr>
              <w:numPr>
                <w:ilvl w:val="0"/>
                <w:numId w:val="54"/>
              </w:numPr>
              <w:spacing w:after="160" w:line="259" w:lineRule="auto"/>
              <w:ind w:left="211" w:right="191" w:hanging="5"/>
              <w:contextualSpacing/>
              <w:jc w:val="left"/>
              <w:rPr>
                <w:rFonts w:ascii="Century Gothic" w:hAnsi="Century Gothic" w:cs="Tahoma"/>
                <w:b/>
                <w:sz w:val="22"/>
                <w:szCs w:val="22"/>
                <w:lang w:eastAsia="en-US"/>
              </w:rPr>
            </w:pPr>
            <w:r w:rsidRPr="00CB2C19">
              <w:rPr>
                <w:rFonts w:ascii="Century Gothic" w:hAnsi="Century Gothic" w:cs="Tahoma"/>
                <w:b/>
                <w:sz w:val="22"/>
                <w:szCs w:val="22"/>
                <w:lang w:eastAsia="en-US"/>
              </w:rPr>
              <w:t>FUENTE DE FINANCIAMIENTO</w:t>
            </w:r>
          </w:p>
          <w:p w14:paraId="600DFA2F" w14:textId="77777777" w:rsidR="00CB2C19" w:rsidRPr="00CB2C19" w:rsidRDefault="00CB2C19" w:rsidP="00CB2C19">
            <w:pPr>
              <w:ind w:left="494" w:right="191"/>
              <w:rPr>
                <w:rFonts w:ascii="Century Gothic" w:hAnsi="Century Gothic" w:cs="Tahoma"/>
                <w:b/>
                <w:sz w:val="22"/>
                <w:szCs w:val="22"/>
              </w:rPr>
            </w:pPr>
          </w:p>
          <w:p w14:paraId="1343BCD6" w14:textId="77777777" w:rsidR="00CB2C19" w:rsidRPr="00CB2C19" w:rsidRDefault="00CB2C19" w:rsidP="00CB2C19">
            <w:pPr>
              <w:ind w:left="355" w:right="191"/>
              <w:rPr>
                <w:rFonts w:ascii="Century Gothic" w:hAnsi="Century Gothic" w:cs="Tahoma"/>
                <w:sz w:val="22"/>
                <w:szCs w:val="22"/>
              </w:rPr>
            </w:pPr>
            <w:r w:rsidRPr="00CB2C19">
              <w:rPr>
                <w:rFonts w:ascii="Century Gothic" w:hAnsi="Century Gothic" w:cs="Tahoma"/>
                <w:sz w:val="22"/>
                <w:szCs w:val="22"/>
              </w:rPr>
              <w:t>La Consultoría será financiada con recursos de la CAF, correspondientes al “Programa Multisectorial de Preinversión II – PROMULPRE II”.</w:t>
            </w:r>
          </w:p>
          <w:p w14:paraId="28B01677" w14:textId="77777777" w:rsidR="00CB2C19" w:rsidRPr="00CB2C19" w:rsidRDefault="00CB2C19" w:rsidP="00CB2C19">
            <w:pPr>
              <w:ind w:left="494" w:right="191"/>
              <w:rPr>
                <w:rFonts w:ascii="Century Gothic" w:hAnsi="Century Gothic" w:cs="Tahoma"/>
                <w:sz w:val="22"/>
                <w:szCs w:val="22"/>
              </w:rPr>
            </w:pPr>
          </w:p>
          <w:p w14:paraId="065A99F7" w14:textId="77777777" w:rsidR="00CB2C19" w:rsidRPr="00CB2C19" w:rsidRDefault="00CB2C19" w:rsidP="00CB2C19">
            <w:pPr>
              <w:ind w:left="494" w:right="191"/>
              <w:rPr>
                <w:rFonts w:ascii="Century Gothic" w:hAnsi="Century Gothic" w:cs="Tahoma"/>
                <w:sz w:val="22"/>
                <w:szCs w:val="22"/>
              </w:rPr>
            </w:pPr>
          </w:p>
          <w:p w14:paraId="5CD15E30" w14:textId="77777777" w:rsidR="00CB2C19" w:rsidRPr="00CB2C19" w:rsidRDefault="00CB2C19" w:rsidP="00BE240D">
            <w:pPr>
              <w:numPr>
                <w:ilvl w:val="0"/>
                <w:numId w:val="54"/>
              </w:numPr>
              <w:spacing w:after="160" w:line="259" w:lineRule="auto"/>
              <w:ind w:left="211" w:right="191" w:hanging="5"/>
              <w:contextualSpacing/>
              <w:jc w:val="left"/>
              <w:rPr>
                <w:rFonts w:ascii="Century Gothic" w:hAnsi="Century Gothic" w:cs="Tahoma"/>
                <w:b/>
                <w:sz w:val="22"/>
                <w:szCs w:val="22"/>
                <w:lang w:eastAsia="en-US"/>
              </w:rPr>
            </w:pPr>
            <w:r w:rsidRPr="00CB2C19">
              <w:rPr>
                <w:rFonts w:ascii="Century Gothic" w:hAnsi="Century Gothic" w:cs="Tahoma"/>
                <w:b/>
                <w:sz w:val="22"/>
                <w:szCs w:val="22"/>
                <w:lang w:eastAsia="en-US"/>
              </w:rPr>
              <w:t>MÉTODO DE SELECCIÓN Y ADJUDICACIÓN</w:t>
            </w:r>
          </w:p>
          <w:p w14:paraId="67173FE3" w14:textId="77777777" w:rsidR="00CB2C19" w:rsidRPr="00CB2C19" w:rsidRDefault="00CB2C19" w:rsidP="00CB2C19">
            <w:pPr>
              <w:ind w:left="781" w:right="191" w:hanging="426"/>
              <w:rPr>
                <w:rFonts w:ascii="Century Gothic" w:hAnsi="Century Gothic" w:cs="Tahoma"/>
                <w:sz w:val="22"/>
                <w:szCs w:val="22"/>
              </w:rPr>
            </w:pPr>
          </w:p>
          <w:p w14:paraId="01FAC940" w14:textId="77777777" w:rsidR="00CB2C19" w:rsidRPr="00CB2C19" w:rsidRDefault="00CB2C19" w:rsidP="00CB2C19">
            <w:pPr>
              <w:ind w:left="781" w:right="191" w:hanging="426"/>
              <w:rPr>
                <w:rFonts w:ascii="Century Gothic" w:hAnsi="Century Gothic" w:cs="Tahoma"/>
                <w:sz w:val="22"/>
                <w:szCs w:val="22"/>
                <w:lang w:val="es-BO"/>
              </w:rPr>
            </w:pPr>
            <w:r w:rsidRPr="00CB2C19">
              <w:rPr>
                <w:rFonts w:ascii="Century Gothic" w:hAnsi="Century Gothic" w:cs="Tahoma"/>
                <w:sz w:val="22"/>
                <w:szCs w:val="22"/>
                <w:lang w:val="es-BO"/>
              </w:rPr>
              <w:t xml:space="preserve">Presupuesto Fijo y adjudicación por Ítems. </w:t>
            </w:r>
          </w:p>
          <w:p w14:paraId="0D07514D" w14:textId="77777777" w:rsidR="00CB2C19" w:rsidRPr="00CB2C19" w:rsidRDefault="00CB2C19" w:rsidP="00CB2C19">
            <w:pPr>
              <w:ind w:left="781" w:right="191" w:hanging="426"/>
              <w:rPr>
                <w:rFonts w:ascii="Century Gothic" w:hAnsi="Century Gothic" w:cs="Tahoma"/>
                <w:sz w:val="22"/>
                <w:szCs w:val="22"/>
              </w:rPr>
            </w:pPr>
          </w:p>
          <w:p w14:paraId="6CC6C187" w14:textId="77777777" w:rsidR="00CB2C19" w:rsidRPr="00CB2C19" w:rsidRDefault="00CB2C19" w:rsidP="00BE240D">
            <w:pPr>
              <w:numPr>
                <w:ilvl w:val="0"/>
                <w:numId w:val="54"/>
              </w:numPr>
              <w:spacing w:after="160" w:line="259" w:lineRule="auto"/>
              <w:ind w:left="211" w:right="191" w:hanging="5"/>
              <w:contextualSpacing/>
              <w:jc w:val="left"/>
              <w:rPr>
                <w:rFonts w:ascii="Century Gothic" w:hAnsi="Century Gothic" w:cs="Tahoma"/>
                <w:b/>
                <w:sz w:val="22"/>
                <w:szCs w:val="22"/>
                <w:lang w:eastAsia="en-US"/>
              </w:rPr>
            </w:pPr>
            <w:r w:rsidRPr="00CB2C19">
              <w:rPr>
                <w:rFonts w:ascii="Century Gothic" w:hAnsi="Century Gothic" w:cs="Tahoma"/>
                <w:b/>
                <w:sz w:val="22"/>
                <w:szCs w:val="22"/>
                <w:lang w:eastAsia="en-US"/>
              </w:rPr>
              <w:t>CONFIDENCIALIDAD</w:t>
            </w:r>
          </w:p>
          <w:p w14:paraId="1FFB3E9D" w14:textId="77777777" w:rsidR="00CB2C19" w:rsidRPr="00CB2C19" w:rsidRDefault="00CB2C19" w:rsidP="00CB2C19">
            <w:pPr>
              <w:ind w:left="781" w:right="191" w:hanging="426"/>
              <w:rPr>
                <w:rFonts w:ascii="Century Gothic" w:hAnsi="Century Gothic" w:cs="Tahoma"/>
                <w:sz w:val="22"/>
                <w:szCs w:val="22"/>
              </w:rPr>
            </w:pPr>
          </w:p>
          <w:p w14:paraId="049DCADB" w14:textId="77777777" w:rsidR="00CB2C19" w:rsidRPr="00CB2C19" w:rsidRDefault="00CB2C19" w:rsidP="00CB2C19">
            <w:pPr>
              <w:ind w:left="355" w:right="191"/>
              <w:rPr>
                <w:rFonts w:ascii="Century Gothic" w:hAnsi="Century Gothic" w:cs="Tahoma"/>
                <w:sz w:val="22"/>
                <w:szCs w:val="22"/>
              </w:rPr>
            </w:pPr>
            <w:r w:rsidRPr="00CB2C19">
              <w:rPr>
                <w:rFonts w:ascii="Century Gothic" w:hAnsi="Century Gothic" w:cs="Tahoma"/>
                <w:sz w:val="22"/>
                <w:szCs w:val="22"/>
              </w:rPr>
              <w:t>El Consultor deberá comprometerse a guardar absoluta confidencialidad sobre la información a la que tenga acceso durante y después de la ejecución del servicio.</w:t>
            </w:r>
          </w:p>
          <w:p w14:paraId="347BE16A" w14:textId="77777777" w:rsidR="00CB2C19" w:rsidRPr="00CB2C19" w:rsidRDefault="00CB2C19" w:rsidP="00CB2C19">
            <w:pPr>
              <w:ind w:left="781" w:right="191" w:hanging="426"/>
              <w:rPr>
                <w:rFonts w:ascii="Century Gothic" w:hAnsi="Century Gothic" w:cs="Tahoma"/>
                <w:sz w:val="22"/>
                <w:szCs w:val="22"/>
              </w:rPr>
            </w:pPr>
          </w:p>
          <w:p w14:paraId="0F837FA5" w14:textId="77777777" w:rsidR="00CB2C19" w:rsidRPr="00CB2C19" w:rsidRDefault="00CB2C19" w:rsidP="00BE240D">
            <w:pPr>
              <w:numPr>
                <w:ilvl w:val="0"/>
                <w:numId w:val="54"/>
              </w:numPr>
              <w:spacing w:after="160" w:line="259" w:lineRule="auto"/>
              <w:ind w:left="211" w:right="191" w:hanging="5"/>
              <w:contextualSpacing/>
              <w:jc w:val="left"/>
              <w:rPr>
                <w:rFonts w:ascii="Century Gothic" w:hAnsi="Century Gothic" w:cs="Tahoma"/>
                <w:b/>
                <w:sz w:val="22"/>
                <w:szCs w:val="22"/>
                <w:lang w:eastAsia="en-US"/>
              </w:rPr>
            </w:pPr>
            <w:r w:rsidRPr="00CB2C19">
              <w:rPr>
                <w:rFonts w:ascii="Century Gothic" w:hAnsi="Century Gothic" w:cs="Tahoma"/>
                <w:b/>
                <w:sz w:val="22"/>
                <w:szCs w:val="22"/>
                <w:lang w:eastAsia="en-US"/>
              </w:rPr>
              <w:t>PROPIEDAD INTELECTUAL</w:t>
            </w:r>
          </w:p>
          <w:p w14:paraId="42C49224" w14:textId="77777777" w:rsidR="00CB2C19" w:rsidRPr="00CB2C19" w:rsidRDefault="00CB2C19" w:rsidP="00CB2C19">
            <w:pPr>
              <w:ind w:left="494" w:right="191"/>
              <w:rPr>
                <w:rFonts w:ascii="Century Gothic" w:hAnsi="Century Gothic" w:cs="Tahoma"/>
                <w:b/>
                <w:sz w:val="22"/>
                <w:szCs w:val="22"/>
              </w:rPr>
            </w:pPr>
          </w:p>
          <w:p w14:paraId="0A274792" w14:textId="77777777" w:rsidR="00CB2C19" w:rsidRPr="00CB2C19" w:rsidRDefault="00CB2C19" w:rsidP="00CB2C19">
            <w:pPr>
              <w:ind w:left="355" w:right="191"/>
              <w:rPr>
                <w:rFonts w:ascii="Century Gothic" w:hAnsi="Century Gothic" w:cs="Tahoma"/>
                <w:b/>
                <w:sz w:val="22"/>
                <w:szCs w:val="22"/>
                <w:u w:val="single"/>
              </w:rPr>
            </w:pPr>
            <w:r w:rsidRPr="00CB2C19">
              <w:rPr>
                <w:rFonts w:ascii="Century Gothic" w:hAnsi="Century Gothic" w:cs="Tahoma"/>
                <w:sz w:val="22"/>
                <w:szCs w:val="22"/>
              </w:rPr>
              <w:t>La documentación que se produzca bajo los términos de esta consultoría será de propiedad exclusiva de la Institución, quien tendrá los derechos exclusivos para implementarlos en las instancias que considere necesarias. Este derecho continuará vigente aún concluida la relación contractual de las partes.</w:t>
            </w:r>
          </w:p>
        </w:tc>
      </w:tr>
    </w:tbl>
    <w:p w14:paraId="2949691C" w14:textId="77777777" w:rsidR="00642032" w:rsidRDefault="00642032" w:rsidP="009004E0">
      <w:pPr>
        <w:autoSpaceDE w:val="0"/>
        <w:autoSpaceDN w:val="0"/>
        <w:adjustRightInd w:val="0"/>
        <w:rPr>
          <w:rFonts w:cs="Verdana"/>
          <w:szCs w:val="18"/>
          <w:lang w:val="es-BO"/>
        </w:rPr>
      </w:pPr>
    </w:p>
    <w:p w14:paraId="5D0DD45F" w14:textId="77777777" w:rsidR="00650918" w:rsidRDefault="00650918" w:rsidP="009004E0">
      <w:pPr>
        <w:autoSpaceDE w:val="0"/>
        <w:autoSpaceDN w:val="0"/>
        <w:adjustRightInd w:val="0"/>
        <w:rPr>
          <w:rFonts w:cs="Verdana"/>
          <w:szCs w:val="18"/>
          <w:lang w:val="es-BO"/>
        </w:rPr>
      </w:pPr>
    </w:p>
    <w:p w14:paraId="0D96042B" w14:textId="77777777" w:rsidR="00650918" w:rsidRDefault="00650918" w:rsidP="009004E0">
      <w:pPr>
        <w:autoSpaceDE w:val="0"/>
        <w:autoSpaceDN w:val="0"/>
        <w:adjustRightInd w:val="0"/>
        <w:rPr>
          <w:rFonts w:cs="Verdana"/>
          <w:szCs w:val="18"/>
          <w:lang w:val="es-BO"/>
        </w:rPr>
      </w:pPr>
    </w:p>
    <w:p w14:paraId="2FE14A06" w14:textId="77777777" w:rsidR="00650918" w:rsidRDefault="00650918" w:rsidP="009004E0">
      <w:pPr>
        <w:autoSpaceDE w:val="0"/>
        <w:autoSpaceDN w:val="0"/>
        <w:adjustRightInd w:val="0"/>
        <w:rPr>
          <w:rFonts w:cs="Verdana"/>
          <w:szCs w:val="18"/>
          <w:lang w:val="es-BO"/>
        </w:rPr>
      </w:pPr>
    </w:p>
    <w:p w14:paraId="18626A66" w14:textId="77777777" w:rsidR="00650918" w:rsidRDefault="00650918" w:rsidP="009004E0">
      <w:pPr>
        <w:autoSpaceDE w:val="0"/>
        <w:autoSpaceDN w:val="0"/>
        <w:adjustRightInd w:val="0"/>
        <w:rPr>
          <w:rFonts w:cs="Verdana"/>
          <w:szCs w:val="18"/>
          <w:lang w:val="es-BO"/>
        </w:rPr>
      </w:pPr>
    </w:p>
    <w:p w14:paraId="030C4D1D" w14:textId="77777777" w:rsidR="00650918" w:rsidRDefault="00650918" w:rsidP="009004E0">
      <w:pPr>
        <w:autoSpaceDE w:val="0"/>
        <w:autoSpaceDN w:val="0"/>
        <w:adjustRightInd w:val="0"/>
        <w:rPr>
          <w:rFonts w:cs="Verdana"/>
          <w:szCs w:val="18"/>
          <w:lang w:val="es-BO"/>
        </w:rPr>
      </w:pPr>
    </w:p>
    <w:p w14:paraId="61747933" w14:textId="77777777" w:rsidR="00650918" w:rsidRDefault="00650918" w:rsidP="009004E0">
      <w:pPr>
        <w:autoSpaceDE w:val="0"/>
        <w:autoSpaceDN w:val="0"/>
        <w:adjustRightInd w:val="0"/>
        <w:rPr>
          <w:rFonts w:cs="Verdana"/>
          <w:szCs w:val="18"/>
          <w:lang w:val="es-BO"/>
        </w:rPr>
      </w:pPr>
    </w:p>
    <w:p w14:paraId="4527F163" w14:textId="77777777" w:rsidR="00650918" w:rsidRDefault="00650918" w:rsidP="009004E0">
      <w:pPr>
        <w:autoSpaceDE w:val="0"/>
        <w:autoSpaceDN w:val="0"/>
        <w:adjustRightInd w:val="0"/>
        <w:rPr>
          <w:rFonts w:cs="Verdana"/>
          <w:szCs w:val="18"/>
          <w:lang w:val="es-BO"/>
        </w:rPr>
      </w:pPr>
    </w:p>
    <w:p w14:paraId="27106CEF" w14:textId="77777777" w:rsidR="00650918" w:rsidRDefault="00650918" w:rsidP="009004E0">
      <w:pPr>
        <w:autoSpaceDE w:val="0"/>
        <w:autoSpaceDN w:val="0"/>
        <w:adjustRightInd w:val="0"/>
        <w:rPr>
          <w:rFonts w:cs="Verdana"/>
          <w:szCs w:val="18"/>
          <w:lang w:val="es-BO"/>
        </w:rPr>
      </w:pPr>
    </w:p>
    <w:p w14:paraId="129191E0" w14:textId="77777777" w:rsidR="00650918" w:rsidRDefault="00650918" w:rsidP="009004E0">
      <w:pPr>
        <w:autoSpaceDE w:val="0"/>
        <w:autoSpaceDN w:val="0"/>
        <w:adjustRightInd w:val="0"/>
        <w:rPr>
          <w:rFonts w:cs="Verdana"/>
          <w:szCs w:val="18"/>
          <w:lang w:val="es-BO"/>
        </w:rPr>
      </w:pPr>
    </w:p>
    <w:p w14:paraId="47285371" w14:textId="77777777" w:rsidR="00CB2C19" w:rsidRDefault="00CB2C19" w:rsidP="009004E0">
      <w:pPr>
        <w:autoSpaceDE w:val="0"/>
        <w:autoSpaceDN w:val="0"/>
        <w:adjustRightInd w:val="0"/>
        <w:rPr>
          <w:rFonts w:cs="Verdana"/>
          <w:szCs w:val="18"/>
          <w:lang w:val="es-BO"/>
        </w:rPr>
      </w:pPr>
    </w:p>
    <w:p w14:paraId="73AED7D5" w14:textId="77777777" w:rsidR="00CB2C19" w:rsidRDefault="00CB2C19" w:rsidP="009004E0">
      <w:pPr>
        <w:autoSpaceDE w:val="0"/>
        <w:autoSpaceDN w:val="0"/>
        <w:adjustRightInd w:val="0"/>
        <w:rPr>
          <w:rFonts w:cs="Verdana"/>
          <w:szCs w:val="18"/>
          <w:lang w:val="es-BO"/>
        </w:rPr>
      </w:pPr>
    </w:p>
    <w:p w14:paraId="52536F15" w14:textId="77777777" w:rsidR="00CB2C19" w:rsidRDefault="00CB2C19" w:rsidP="009004E0">
      <w:pPr>
        <w:autoSpaceDE w:val="0"/>
        <w:autoSpaceDN w:val="0"/>
        <w:adjustRightInd w:val="0"/>
        <w:rPr>
          <w:rFonts w:cs="Verdana"/>
          <w:szCs w:val="18"/>
          <w:lang w:val="es-BO"/>
        </w:rPr>
      </w:pPr>
    </w:p>
    <w:p w14:paraId="5F464C6A" w14:textId="77777777" w:rsidR="00CB2C19" w:rsidRDefault="00CB2C19" w:rsidP="009004E0">
      <w:pPr>
        <w:autoSpaceDE w:val="0"/>
        <w:autoSpaceDN w:val="0"/>
        <w:adjustRightInd w:val="0"/>
        <w:rPr>
          <w:rFonts w:cs="Verdana"/>
          <w:szCs w:val="18"/>
          <w:lang w:val="es-BO"/>
        </w:rPr>
      </w:pPr>
    </w:p>
    <w:p w14:paraId="32BE7378" w14:textId="77777777" w:rsidR="00DA0484" w:rsidRDefault="00DA0484" w:rsidP="009004E0">
      <w:pPr>
        <w:autoSpaceDE w:val="0"/>
        <w:autoSpaceDN w:val="0"/>
        <w:adjustRightInd w:val="0"/>
        <w:rPr>
          <w:rFonts w:cs="Verdana"/>
          <w:szCs w:val="18"/>
          <w:lang w:val="es-BO"/>
        </w:rPr>
      </w:pPr>
    </w:p>
    <w:p w14:paraId="4447CF12" w14:textId="77777777" w:rsidR="00DA0484" w:rsidRDefault="00DA0484" w:rsidP="009004E0">
      <w:pPr>
        <w:autoSpaceDE w:val="0"/>
        <w:autoSpaceDN w:val="0"/>
        <w:adjustRightInd w:val="0"/>
        <w:rPr>
          <w:rFonts w:cs="Verdana"/>
          <w:szCs w:val="18"/>
          <w:lang w:val="es-BO"/>
        </w:rPr>
      </w:pPr>
    </w:p>
    <w:p w14:paraId="5041F7F6" w14:textId="77777777" w:rsidR="00DA0484" w:rsidRDefault="00DA0484" w:rsidP="009004E0">
      <w:pPr>
        <w:autoSpaceDE w:val="0"/>
        <w:autoSpaceDN w:val="0"/>
        <w:adjustRightInd w:val="0"/>
        <w:rPr>
          <w:rFonts w:cs="Verdana"/>
          <w:szCs w:val="18"/>
          <w:lang w:val="es-BO"/>
        </w:rPr>
      </w:pPr>
    </w:p>
    <w:p w14:paraId="5DB929D2" w14:textId="77777777" w:rsidR="00DA0484" w:rsidRDefault="00DA0484" w:rsidP="009004E0">
      <w:pPr>
        <w:autoSpaceDE w:val="0"/>
        <w:autoSpaceDN w:val="0"/>
        <w:adjustRightInd w:val="0"/>
        <w:rPr>
          <w:rFonts w:cs="Verdana"/>
          <w:szCs w:val="18"/>
          <w:lang w:val="es-BO"/>
        </w:rPr>
      </w:pPr>
    </w:p>
    <w:p w14:paraId="71596380" w14:textId="77777777" w:rsidR="00DA0484" w:rsidRDefault="00DA0484" w:rsidP="009004E0">
      <w:pPr>
        <w:autoSpaceDE w:val="0"/>
        <w:autoSpaceDN w:val="0"/>
        <w:adjustRightInd w:val="0"/>
        <w:rPr>
          <w:rFonts w:cs="Verdana"/>
          <w:szCs w:val="18"/>
          <w:lang w:val="es-BO"/>
        </w:rPr>
      </w:pPr>
    </w:p>
    <w:p w14:paraId="374425AE" w14:textId="77777777" w:rsidR="00CB2C19" w:rsidRDefault="00CB2C19" w:rsidP="009004E0">
      <w:pPr>
        <w:autoSpaceDE w:val="0"/>
        <w:autoSpaceDN w:val="0"/>
        <w:adjustRightInd w:val="0"/>
        <w:rPr>
          <w:rFonts w:cs="Verdana"/>
          <w:szCs w:val="18"/>
          <w:lang w:val="es-BO"/>
        </w:rPr>
      </w:pPr>
    </w:p>
    <w:p w14:paraId="0C843BD7" w14:textId="69420A94" w:rsidR="00505756" w:rsidRPr="00D011A8" w:rsidRDefault="00505756" w:rsidP="00E537A7">
      <w:pPr>
        <w:jc w:val="center"/>
        <w:rPr>
          <w:rFonts w:cs="Arial"/>
          <w:b/>
          <w:szCs w:val="18"/>
          <w:lang w:val="es-BO"/>
        </w:rPr>
      </w:pPr>
      <w:bookmarkStart w:id="107" w:name="_Toc347485812"/>
      <w:bookmarkStart w:id="108" w:name="_Toc355779900"/>
      <w:r w:rsidRPr="00D011A8">
        <w:rPr>
          <w:rFonts w:cs="Arial"/>
          <w:b/>
          <w:szCs w:val="18"/>
          <w:lang w:val="es-BO"/>
        </w:rPr>
        <w:lastRenderedPageBreak/>
        <w:t>PARTE III</w:t>
      </w:r>
      <w:bookmarkEnd w:id="107"/>
      <w:bookmarkEnd w:id="108"/>
    </w:p>
    <w:p w14:paraId="47F85DE1" w14:textId="77777777" w:rsidR="00505756" w:rsidRPr="00D011A8" w:rsidRDefault="00505756" w:rsidP="00505756">
      <w:pPr>
        <w:jc w:val="center"/>
        <w:rPr>
          <w:rFonts w:cs="Arial"/>
          <w:b/>
          <w:szCs w:val="18"/>
          <w:lang w:val="es-BO"/>
        </w:rPr>
      </w:pPr>
      <w:r w:rsidRPr="00D011A8">
        <w:rPr>
          <w:rFonts w:cs="Arial"/>
          <w:b/>
          <w:szCs w:val="18"/>
          <w:lang w:val="es-BO"/>
        </w:rPr>
        <w:t>ANEXO 1</w:t>
      </w:r>
    </w:p>
    <w:p w14:paraId="24F8E00E"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074D3995" w14:textId="77777777" w:rsidR="00B63EB8" w:rsidRPr="00D011A8" w:rsidRDefault="00B63EB8" w:rsidP="00505756">
      <w:pPr>
        <w:jc w:val="center"/>
        <w:rPr>
          <w:rFonts w:cs="Arial"/>
          <w:b/>
          <w:szCs w:val="18"/>
          <w:lang w:val="es-BO"/>
        </w:rPr>
      </w:pPr>
    </w:p>
    <w:tbl>
      <w:tblPr>
        <w:tblW w:w="9939" w:type="dxa"/>
        <w:jc w:val="center"/>
        <w:tblLayout w:type="fixed"/>
        <w:tblLook w:val="04A0" w:firstRow="1" w:lastRow="0" w:firstColumn="1" w:lastColumn="0" w:noHBand="0" w:noVBand="1"/>
      </w:tblPr>
      <w:tblGrid>
        <w:gridCol w:w="1287"/>
        <w:gridCol w:w="389"/>
        <w:gridCol w:w="390"/>
        <w:gridCol w:w="389"/>
        <w:gridCol w:w="388"/>
        <w:gridCol w:w="389"/>
        <w:gridCol w:w="405"/>
        <w:gridCol w:w="44"/>
        <w:gridCol w:w="344"/>
        <w:gridCol w:w="390"/>
        <w:gridCol w:w="390"/>
        <w:gridCol w:w="389"/>
        <w:gridCol w:w="390"/>
        <w:gridCol w:w="402"/>
        <w:gridCol w:w="391"/>
        <w:gridCol w:w="390"/>
        <w:gridCol w:w="390"/>
        <w:gridCol w:w="423"/>
        <w:gridCol w:w="415"/>
        <w:gridCol w:w="390"/>
        <w:gridCol w:w="236"/>
        <w:gridCol w:w="404"/>
        <w:gridCol w:w="236"/>
        <w:gridCol w:w="369"/>
        <w:gridCol w:w="53"/>
        <w:gridCol w:w="240"/>
        <w:gridCol w:w="16"/>
      </w:tblGrid>
      <w:tr w:rsidR="00D011A8" w:rsidRPr="00D011A8" w14:paraId="6FA9D776" w14:textId="77777777" w:rsidTr="008A2510">
        <w:trPr>
          <w:gridAfter w:val="1"/>
          <w:wAfter w:w="15" w:type="dxa"/>
          <w:trHeight w:val="314"/>
          <w:jc w:val="center"/>
        </w:trPr>
        <w:tc>
          <w:tcPr>
            <w:tcW w:w="9924"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8A2510">
        <w:trPr>
          <w:gridAfter w:val="1"/>
          <w:wAfter w:w="15" w:type="dxa"/>
          <w:trHeight w:val="36"/>
          <w:jc w:val="center"/>
        </w:trPr>
        <w:tc>
          <w:tcPr>
            <w:tcW w:w="9924"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8A2510" w:rsidRPr="00D011A8" w14:paraId="775F2D5E" w14:textId="77777777" w:rsidTr="008A2510">
        <w:trPr>
          <w:trHeight w:val="314"/>
          <w:jc w:val="center"/>
        </w:trPr>
        <w:tc>
          <w:tcPr>
            <w:tcW w:w="1290" w:type="dxa"/>
            <w:tcBorders>
              <w:top w:val="nil"/>
              <w:left w:val="single" w:sz="12" w:space="0" w:color="244061" w:themeColor="accent1" w:themeShade="80"/>
              <w:bottom w:val="nil"/>
              <w:right w:val="single" w:sz="8" w:space="0" w:color="auto"/>
            </w:tcBorders>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39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078F8270" w:rsidR="00182CE8" w:rsidRPr="00D011A8" w:rsidRDefault="00182CE8" w:rsidP="00EB3E8A">
            <w:pPr>
              <w:jc w:val="center"/>
              <w:rPr>
                <w:rFonts w:ascii="Arial" w:hAnsi="Arial" w:cs="Arial"/>
                <w:lang w:val="es-BO"/>
              </w:rPr>
            </w:pPr>
          </w:p>
        </w:tc>
        <w:tc>
          <w:tcPr>
            <w:tcW w:w="39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470435C4" w:rsidR="00182CE8" w:rsidRPr="00D011A8" w:rsidRDefault="00182CE8" w:rsidP="00EB3E8A">
            <w:pPr>
              <w:jc w:val="center"/>
              <w:rPr>
                <w:rFonts w:ascii="Arial" w:hAnsi="Arial" w:cs="Arial"/>
                <w:lang w:val="es-BO"/>
              </w:rPr>
            </w:pPr>
          </w:p>
        </w:tc>
        <w:tc>
          <w:tcPr>
            <w:tcW w:w="390" w:type="dxa"/>
            <w:tcBorders>
              <w:left w:val="single" w:sz="8" w:space="0" w:color="auto"/>
              <w:right w:val="single" w:sz="8" w:space="0" w:color="auto"/>
            </w:tcBorders>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8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278BBB2F" w:rsidR="00182CE8" w:rsidRPr="00D011A8" w:rsidRDefault="00182CE8" w:rsidP="00EB3E8A">
            <w:pPr>
              <w:jc w:val="center"/>
              <w:rPr>
                <w:rFonts w:ascii="Arial" w:hAnsi="Arial" w:cs="Arial"/>
                <w:lang w:val="es-BO"/>
              </w:rPr>
            </w:pPr>
          </w:p>
        </w:tc>
        <w:tc>
          <w:tcPr>
            <w:tcW w:w="39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3698D244" w:rsidR="00182CE8" w:rsidRPr="00D011A8" w:rsidRDefault="00182CE8" w:rsidP="00EB3E8A">
            <w:pPr>
              <w:jc w:val="center"/>
              <w:rPr>
                <w:rFonts w:ascii="Arial" w:hAnsi="Arial" w:cs="Arial"/>
                <w:lang w:val="es-BO"/>
              </w:rPr>
            </w:pPr>
          </w:p>
        </w:tc>
        <w:tc>
          <w:tcPr>
            <w:tcW w:w="40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1FC74C87" w:rsidR="00182CE8" w:rsidRPr="00D011A8" w:rsidRDefault="00182CE8" w:rsidP="00EB3E8A">
            <w:pPr>
              <w:jc w:val="center"/>
              <w:rPr>
                <w:rFonts w:ascii="Arial" w:hAnsi="Arial" w:cs="Arial"/>
                <w:lang w:val="es-BO"/>
              </w:rPr>
            </w:pPr>
          </w:p>
        </w:tc>
        <w:tc>
          <w:tcPr>
            <w:tcW w:w="38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3BCF9802" w:rsidR="00182CE8" w:rsidRPr="00D011A8" w:rsidRDefault="00182CE8" w:rsidP="00EB3E8A">
            <w:pPr>
              <w:jc w:val="center"/>
              <w:rPr>
                <w:rFonts w:ascii="Arial" w:hAnsi="Arial" w:cs="Arial"/>
                <w:lang w:val="es-BO"/>
              </w:rPr>
            </w:pPr>
          </w:p>
        </w:tc>
        <w:tc>
          <w:tcPr>
            <w:tcW w:w="390" w:type="dxa"/>
            <w:tcBorders>
              <w:left w:val="single" w:sz="8" w:space="0" w:color="auto"/>
              <w:right w:val="single" w:sz="8" w:space="0" w:color="auto"/>
            </w:tcBorders>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26074AB6" w:rsidR="00182CE8" w:rsidRPr="00D011A8" w:rsidRDefault="00182CE8" w:rsidP="00EB3E8A">
            <w:pPr>
              <w:jc w:val="center"/>
              <w:rPr>
                <w:rFonts w:ascii="Arial" w:hAnsi="Arial" w:cs="Arial"/>
                <w:lang w:val="es-BO"/>
              </w:rPr>
            </w:pPr>
          </w:p>
        </w:tc>
        <w:tc>
          <w:tcPr>
            <w:tcW w:w="38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00C9F4A0" w:rsidR="00182CE8" w:rsidRPr="00D011A8" w:rsidRDefault="00182CE8" w:rsidP="00EB3E8A">
            <w:pPr>
              <w:jc w:val="center"/>
              <w:rPr>
                <w:rFonts w:ascii="Arial" w:hAnsi="Arial" w:cs="Arial"/>
                <w:lang w:val="es-BO"/>
              </w:rPr>
            </w:pPr>
          </w:p>
        </w:tc>
        <w:tc>
          <w:tcPr>
            <w:tcW w:w="390" w:type="dxa"/>
            <w:tcBorders>
              <w:left w:val="single" w:sz="8" w:space="0" w:color="auto"/>
              <w:right w:val="single" w:sz="8" w:space="0" w:color="auto"/>
            </w:tcBorders>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5EBA3CB2" w:rsidR="00182CE8" w:rsidRPr="00D011A8" w:rsidRDefault="00182CE8" w:rsidP="00EB3E8A">
            <w:pPr>
              <w:jc w:val="center"/>
              <w:rPr>
                <w:rFonts w:ascii="Arial" w:hAnsi="Arial" w:cs="Arial"/>
                <w:lang w:val="es-BO"/>
              </w:rPr>
            </w:pPr>
          </w:p>
        </w:tc>
        <w:tc>
          <w:tcPr>
            <w:tcW w:w="39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29B756B4" w:rsidR="00182CE8" w:rsidRPr="00D011A8" w:rsidRDefault="00182CE8" w:rsidP="00EB3E8A">
            <w:pPr>
              <w:jc w:val="center"/>
              <w:rPr>
                <w:rFonts w:ascii="Arial" w:hAnsi="Arial" w:cs="Arial"/>
                <w:lang w:val="es-BO"/>
              </w:rPr>
            </w:pPr>
          </w:p>
        </w:tc>
        <w:tc>
          <w:tcPr>
            <w:tcW w:w="39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985F4C1" w:rsidR="00182CE8" w:rsidRPr="00D011A8" w:rsidRDefault="00182CE8" w:rsidP="00EB3E8A">
            <w:pPr>
              <w:jc w:val="center"/>
              <w:rPr>
                <w:rFonts w:ascii="Arial" w:hAnsi="Arial" w:cs="Arial"/>
                <w:lang w:val="es-BO"/>
              </w:rPr>
            </w:pPr>
          </w:p>
        </w:tc>
        <w:tc>
          <w:tcPr>
            <w:tcW w:w="39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230B8740" w:rsidR="00182CE8" w:rsidRPr="00D011A8" w:rsidRDefault="00182CE8" w:rsidP="00EB3E8A">
            <w:pPr>
              <w:jc w:val="center"/>
              <w:rPr>
                <w:rFonts w:ascii="Arial" w:hAnsi="Arial" w:cs="Arial"/>
                <w:lang w:val="es-BO"/>
              </w:rPr>
            </w:pPr>
          </w:p>
        </w:tc>
        <w:tc>
          <w:tcPr>
            <w:tcW w:w="423"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0C5074E6" w:rsidR="00182CE8" w:rsidRPr="00D011A8" w:rsidRDefault="00182CE8" w:rsidP="00EB3E8A">
            <w:pPr>
              <w:jc w:val="center"/>
              <w:rPr>
                <w:rFonts w:ascii="Arial" w:hAnsi="Arial" w:cs="Arial"/>
                <w:lang w:val="es-BO"/>
              </w:rPr>
            </w:pPr>
          </w:p>
        </w:tc>
        <w:tc>
          <w:tcPr>
            <w:tcW w:w="41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05A15C72" w:rsidR="00182CE8" w:rsidRPr="00D011A8" w:rsidRDefault="00182CE8" w:rsidP="006B6687">
            <w:pPr>
              <w:rPr>
                <w:rFonts w:ascii="Arial" w:hAnsi="Arial" w:cs="Arial"/>
                <w:lang w:val="es-BO"/>
              </w:rPr>
            </w:pPr>
          </w:p>
        </w:tc>
        <w:tc>
          <w:tcPr>
            <w:tcW w:w="39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1A64406E" w:rsidR="00182CE8" w:rsidRPr="00D011A8" w:rsidRDefault="00182CE8" w:rsidP="00EB3E8A">
            <w:pPr>
              <w:jc w:val="center"/>
              <w:rPr>
                <w:rFonts w:ascii="Arial" w:hAnsi="Arial" w:cs="Arial"/>
                <w:lang w:val="es-BO"/>
              </w:rPr>
            </w:pPr>
          </w:p>
        </w:tc>
        <w:tc>
          <w:tcPr>
            <w:tcW w:w="230" w:type="dxa"/>
            <w:tcBorders>
              <w:left w:val="single" w:sz="8" w:space="0" w:color="auto"/>
              <w:right w:val="single" w:sz="8" w:space="0" w:color="auto"/>
            </w:tcBorders>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13088C96" w:rsidR="00182CE8" w:rsidRPr="00D011A8" w:rsidRDefault="00182CE8" w:rsidP="00EB3E8A">
            <w:pPr>
              <w:jc w:val="center"/>
              <w:rPr>
                <w:rFonts w:ascii="Arial" w:hAnsi="Arial" w:cs="Arial"/>
                <w:lang w:val="es-BO"/>
              </w:rPr>
            </w:pPr>
          </w:p>
        </w:tc>
        <w:tc>
          <w:tcPr>
            <w:tcW w:w="233" w:type="dxa"/>
            <w:tcBorders>
              <w:left w:val="single" w:sz="8" w:space="0" w:color="auto"/>
              <w:right w:val="single" w:sz="8" w:space="0" w:color="auto"/>
            </w:tcBorders>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2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4A061B0D" w:rsidR="00182CE8" w:rsidRPr="00D011A8" w:rsidRDefault="00182CE8" w:rsidP="00EB3E8A">
            <w:pPr>
              <w:jc w:val="center"/>
              <w:rPr>
                <w:rFonts w:ascii="Arial" w:hAnsi="Arial" w:cs="Arial"/>
                <w:lang w:val="es-BO"/>
              </w:rPr>
            </w:pPr>
          </w:p>
        </w:tc>
        <w:tc>
          <w:tcPr>
            <w:tcW w:w="255" w:type="dxa"/>
            <w:gridSpan w:val="2"/>
            <w:tcBorders>
              <w:top w:val="nil"/>
              <w:left w:val="single" w:sz="8" w:space="0" w:color="auto"/>
              <w:bottom w:val="nil"/>
              <w:right w:val="single" w:sz="12" w:space="0" w:color="244061" w:themeColor="accent1" w:themeShade="80"/>
            </w:tcBorders>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8A2510">
        <w:trPr>
          <w:gridAfter w:val="1"/>
          <w:wAfter w:w="15" w:type="dxa"/>
          <w:trHeight w:val="164"/>
          <w:jc w:val="center"/>
        </w:trPr>
        <w:tc>
          <w:tcPr>
            <w:tcW w:w="9631" w:type="dxa"/>
            <w:gridSpan w:val="24"/>
            <w:tcBorders>
              <w:top w:val="nil"/>
              <w:left w:val="single" w:sz="12" w:space="0" w:color="244061" w:themeColor="accent1" w:themeShade="80"/>
              <w:bottom w:val="nil"/>
              <w:right w:val="nil"/>
            </w:tcBorders>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293" w:type="dxa"/>
            <w:gridSpan w:val="2"/>
            <w:tcBorders>
              <w:top w:val="nil"/>
              <w:left w:val="nil"/>
              <w:bottom w:val="nil"/>
              <w:right w:val="single" w:sz="12" w:space="0" w:color="244061" w:themeColor="accent1" w:themeShade="80"/>
            </w:tcBorders>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8A2510">
        <w:trPr>
          <w:gridAfter w:val="1"/>
          <w:wAfter w:w="16" w:type="dxa"/>
          <w:trHeight w:val="314"/>
          <w:jc w:val="center"/>
        </w:trPr>
        <w:tc>
          <w:tcPr>
            <w:tcW w:w="3690" w:type="dxa"/>
            <w:gridSpan w:val="8"/>
            <w:tcBorders>
              <w:top w:val="nil"/>
              <w:left w:val="single" w:sz="12" w:space="0" w:color="244061" w:themeColor="accent1" w:themeShade="80"/>
              <w:bottom w:val="nil"/>
              <w:right w:val="single" w:sz="8" w:space="0" w:color="000000"/>
            </w:tcBorders>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5940"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04CA288" w:rsidR="00B63EB8" w:rsidRPr="00D011A8" w:rsidRDefault="00B63EB8" w:rsidP="001F0B84">
            <w:pPr>
              <w:jc w:val="center"/>
              <w:rPr>
                <w:rFonts w:ascii="Arial" w:hAnsi="Arial" w:cs="Arial"/>
                <w:b/>
                <w:bCs/>
                <w:lang w:val="es-BO"/>
              </w:rPr>
            </w:pPr>
          </w:p>
        </w:tc>
        <w:tc>
          <w:tcPr>
            <w:tcW w:w="293" w:type="dxa"/>
            <w:gridSpan w:val="2"/>
            <w:tcBorders>
              <w:top w:val="nil"/>
              <w:left w:val="nil"/>
              <w:bottom w:val="nil"/>
              <w:right w:val="single" w:sz="12" w:space="0" w:color="244061" w:themeColor="accent1" w:themeShade="80"/>
            </w:tcBorders>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8A2510">
        <w:trPr>
          <w:gridAfter w:val="1"/>
          <w:wAfter w:w="15" w:type="dxa"/>
          <w:trHeight w:val="51"/>
          <w:jc w:val="center"/>
        </w:trPr>
        <w:tc>
          <w:tcPr>
            <w:tcW w:w="9924" w:type="dxa"/>
            <w:gridSpan w:val="26"/>
            <w:tcBorders>
              <w:top w:val="nil"/>
              <w:left w:val="single" w:sz="12" w:space="0" w:color="244061" w:themeColor="accent1" w:themeShade="80"/>
              <w:bottom w:val="single" w:sz="12" w:space="0" w:color="auto"/>
              <w:right w:val="single" w:sz="12" w:space="0" w:color="244061" w:themeColor="accent1" w:themeShade="80"/>
            </w:tcBorders>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D011A8" w:rsidRDefault="00505756" w:rsidP="00505756">
      <w:pPr>
        <w:jc w:val="center"/>
        <w:rPr>
          <w:rFonts w:cs="Arial"/>
          <w:b/>
          <w:szCs w:val="18"/>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D011A8" w:rsidRDefault="00856C30" w:rsidP="00856C30">
      <w:pPr>
        <w:suppressAutoHyphens/>
        <w:ind w:left="360"/>
        <w:rPr>
          <w:rFonts w:cs="Arial"/>
          <w:b/>
          <w:szCs w:val="18"/>
          <w:lang w:val="es-BO"/>
        </w:rPr>
      </w:pPr>
    </w:p>
    <w:p w14:paraId="6D7C8C59" w14:textId="77777777" w:rsidR="00B63EB8" w:rsidRPr="00D011A8" w:rsidRDefault="00B63EB8">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14:paraId="5E2113AA" w14:textId="77777777" w:rsidR="000720A0" w:rsidRPr="00D011A8" w:rsidRDefault="000720A0">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DD1470" w:rsidRDefault="00A06545" w:rsidP="003B61DA">
      <w:pPr>
        <w:tabs>
          <w:tab w:val="left" w:pos="1134"/>
        </w:tabs>
        <w:ind w:left="567"/>
        <w:rPr>
          <w:rFonts w:cs="Arial"/>
          <w:szCs w:val="18"/>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DD1470" w:rsidRDefault="006948A6" w:rsidP="003B61DA">
      <w:pPr>
        <w:tabs>
          <w:tab w:val="left" w:pos="567"/>
        </w:tabs>
        <w:rPr>
          <w:rFonts w:cs="Arial"/>
          <w:b/>
          <w:szCs w:val="18"/>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7A79300E" w14:textId="0AA7D4AE" w:rsidR="00E70487" w:rsidRPr="005D33A9" w:rsidRDefault="00E70487">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67CF93EA" w14:textId="6583F917" w:rsidR="00433187" w:rsidRDefault="000720A0">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68ACC7A9" w14:textId="2471F782" w:rsidR="006B6687" w:rsidRDefault="006B6687">
      <w:pPr>
        <w:numPr>
          <w:ilvl w:val="0"/>
          <w:numId w:val="17"/>
        </w:numPr>
        <w:tabs>
          <w:tab w:val="num" w:pos="1701"/>
        </w:tabs>
        <w:rPr>
          <w:rFonts w:cs="Arial"/>
          <w:szCs w:val="18"/>
          <w:lang w:val="es-BO"/>
        </w:rPr>
      </w:pPr>
      <w:r>
        <w:rPr>
          <w:rFonts w:cs="Arial"/>
          <w:szCs w:val="18"/>
          <w:lang w:val="es-BO"/>
        </w:rPr>
        <w:t>Documentación requerida en los Términos de Referencia</w:t>
      </w:r>
      <w:r w:rsidR="00902924">
        <w:rPr>
          <w:rFonts w:cs="Arial"/>
          <w:szCs w:val="18"/>
          <w:lang w:val="es-BO"/>
        </w:rPr>
        <w:t>.</w:t>
      </w:r>
      <w:r>
        <w:rPr>
          <w:rFonts w:cs="Arial"/>
          <w:szCs w:val="18"/>
          <w:lang w:val="es-BO"/>
        </w:rPr>
        <w:t xml:space="preserve"> </w:t>
      </w:r>
    </w:p>
    <w:p w14:paraId="12F7C385" w14:textId="461488D4" w:rsidR="00E537A7" w:rsidRDefault="00E537A7" w:rsidP="00E537A7">
      <w:pPr>
        <w:rPr>
          <w:rFonts w:cs="Arial"/>
          <w:szCs w:val="18"/>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0B64AEDF" w14:textId="77777777"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14:paraId="1C49336F" w14:textId="77777777" w:rsidR="009006D5" w:rsidRPr="00D011A8" w:rsidRDefault="009006D5" w:rsidP="00CD34F4">
      <w:pPr>
        <w:spacing w:line="200" w:lineRule="exact"/>
        <w:rPr>
          <w:rFonts w:ascii="Arial" w:hAnsi="Arial" w:cs="Arial"/>
          <w:b/>
          <w:lang w:val="es-BO"/>
        </w:rPr>
      </w:pPr>
    </w:p>
    <w:p w14:paraId="518437AC" w14:textId="5A10DDE5" w:rsidR="0045593E" w:rsidRPr="00D011A8" w:rsidRDefault="0045593E" w:rsidP="00AD0A58">
      <w:pPr>
        <w:spacing w:line="200" w:lineRule="exact"/>
        <w:jc w:val="center"/>
        <w:rPr>
          <w:rFonts w:cs="Arial"/>
          <w:b/>
          <w:szCs w:val="18"/>
          <w:lang w:val="es-BO"/>
        </w:rPr>
      </w:pPr>
      <w:r w:rsidRPr="00D011A8">
        <w:rPr>
          <w:rFonts w:cs="Arial"/>
          <w:b/>
          <w:szCs w:val="18"/>
          <w:lang w:val="es-BO"/>
        </w:rPr>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4FC73277" w14:textId="77777777" w:rsidR="0045593E" w:rsidRPr="00D011A8" w:rsidRDefault="0045593E" w:rsidP="0045593E">
      <w:pPr>
        <w:spacing w:line="200" w:lineRule="exact"/>
        <w:jc w:val="center"/>
        <w:rPr>
          <w:rFonts w:ascii="Arial" w:hAnsi="Arial" w:cs="Arial"/>
          <w:b/>
          <w:lang w:val="es-BO"/>
        </w:rPr>
      </w:pPr>
    </w:p>
    <w:p w14:paraId="27E7EE20" w14:textId="77777777" w:rsidR="0045593E" w:rsidRPr="00D011A8" w:rsidRDefault="0045593E" w:rsidP="00C80D11">
      <w:pPr>
        <w:spacing w:line="200" w:lineRule="exact"/>
        <w:rPr>
          <w:rFonts w:ascii="Arial" w:hAnsi="Arial" w:cs="Arial"/>
          <w:b/>
          <w:lang w:val="es-BO"/>
        </w:rPr>
      </w:pPr>
    </w:p>
    <w:p w14:paraId="07A714E0" w14:textId="77777777" w:rsidR="0045593E" w:rsidRPr="00D011A8" w:rsidRDefault="0045593E" w:rsidP="0045593E">
      <w:pPr>
        <w:spacing w:line="200" w:lineRule="exact"/>
        <w:rPr>
          <w:rFonts w:cs="Arial"/>
          <w:szCs w:val="18"/>
          <w:lang w:val="es-BO"/>
        </w:rPr>
      </w:pPr>
    </w:p>
    <w:p w14:paraId="69890B64" w14:textId="01398560" w:rsidR="00502FB9" w:rsidRPr="00D011A8" w:rsidRDefault="00502FB9" w:rsidP="00411D6C">
      <w:pPr>
        <w:rPr>
          <w:lang w:val="es-BO"/>
        </w:rPr>
        <w:sectPr w:rsidR="00502FB9" w:rsidRPr="00D011A8" w:rsidSect="00697494">
          <w:headerReference w:type="default" r:id="rId9"/>
          <w:footerReference w:type="even" r:id="rId10"/>
          <w:footerReference w:type="default" r:id="rId11"/>
          <w:footerReference w:type="first" r:id="rId12"/>
          <w:pgSz w:w="12240" w:h="15840" w:code="122"/>
          <w:pgMar w:top="1418" w:right="1701" w:bottom="1418" w:left="1701" w:header="709" w:footer="709" w:gutter="0"/>
          <w:pgNumType w:start="1"/>
          <w:cols w:space="708"/>
          <w:titlePg/>
          <w:docGrid w:linePitch="360"/>
        </w:sectPr>
      </w:pPr>
    </w:p>
    <w:p w14:paraId="4986F96F" w14:textId="4089BFAF" w:rsidR="00716AAB" w:rsidRPr="006D5473" w:rsidRDefault="00395158" w:rsidP="00664B6B">
      <w:pPr>
        <w:spacing w:line="200" w:lineRule="exact"/>
        <w:jc w:val="center"/>
        <w:rPr>
          <w:rFonts w:cs="Arial"/>
          <w:b/>
          <w:szCs w:val="18"/>
          <w:lang w:val="es-BO"/>
        </w:rPr>
      </w:pPr>
      <w:r>
        <w:rPr>
          <w:rFonts w:cs="Arial"/>
          <w:b/>
          <w:szCs w:val="18"/>
          <w:lang w:val="es-BO"/>
        </w:rPr>
        <w:lastRenderedPageBreak/>
        <w:t>F</w:t>
      </w:r>
      <w:r w:rsidR="00716AAB" w:rsidRPr="006D5473">
        <w:rPr>
          <w:rFonts w:cs="Arial"/>
          <w:b/>
          <w:szCs w:val="18"/>
          <w:lang w:val="es-BO"/>
        </w:rPr>
        <w:t>ORMULARIO C-1</w:t>
      </w:r>
    </w:p>
    <w:p w14:paraId="58D9DA56" w14:textId="77777777" w:rsidR="00A47543" w:rsidRPr="006D5473" w:rsidRDefault="00A47543" w:rsidP="00716AAB">
      <w:pPr>
        <w:spacing w:line="200" w:lineRule="exact"/>
        <w:jc w:val="center"/>
        <w:rPr>
          <w:rFonts w:cs="Arial"/>
          <w:b/>
          <w:szCs w:val="18"/>
          <w:lang w:val="es-BO"/>
        </w:rPr>
      </w:pPr>
      <w:r w:rsidRPr="006D5473">
        <w:rPr>
          <w:rFonts w:cs="Arial"/>
          <w:b/>
          <w:szCs w:val="18"/>
          <w:lang w:val="es-BO"/>
        </w:rPr>
        <w:t>PROPUESTA TÉCNICA</w:t>
      </w:r>
    </w:p>
    <w:p w14:paraId="5A1BE5B3" w14:textId="6C0D649D" w:rsidR="00716AAB" w:rsidRPr="006D5473" w:rsidRDefault="00716AAB" w:rsidP="00716AAB">
      <w:pPr>
        <w:spacing w:line="200" w:lineRule="exact"/>
        <w:jc w:val="center"/>
        <w:rPr>
          <w:rFonts w:cs="Arial"/>
          <w:b/>
          <w:szCs w:val="18"/>
          <w:lang w:val="es-BO"/>
        </w:rPr>
      </w:pPr>
      <w:r w:rsidRPr="006D5473">
        <w:rPr>
          <w:rFonts w:cs="Arial"/>
          <w:b/>
          <w:szCs w:val="18"/>
          <w:lang w:val="es-BO"/>
        </w:rPr>
        <w:t xml:space="preserve">FORMACIÓN Y EXPERIENCIA  </w:t>
      </w:r>
    </w:p>
    <w:p w14:paraId="7B47DDB7" w14:textId="77777777" w:rsidR="00716AAB" w:rsidRPr="006D5473" w:rsidRDefault="00716AAB" w:rsidP="00716AAB">
      <w:pPr>
        <w:spacing w:line="200" w:lineRule="exact"/>
        <w:jc w:val="center"/>
        <w:rPr>
          <w:rFonts w:cs="Arial"/>
          <w:b/>
          <w:szCs w:val="18"/>
          <w:lang w:val="es-BO"/>
        </w:rPr>
      </w:pPr>
      <w:r w:rsidRPr="006D5473">
        <w:rPr>
          <w:rFonts w:cs="Arial"/>
          <w:b/>
          <w:szCs w:val="18"/>
          <w:lang w:val="es-BO"/>
        </w:rPr>
        <w:t>(Condiciones mínimas requeridas por la entidad)</w:t>
      </w:r>
    </w:p>
    <w:p w14:paraId="0F119F95" w14:textId="77777777" w:rsidR="00FF68EE" w:rsidRPr="006D5473"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D011A8" w:rsidRPr="006D5473"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6D5473" w:rsidRDefault="00FF68EE" w:rsidP="00716AAB">
            <w:pPr>
              <w:spacing w:line="200" w:lineRule="exact"/>
              <w:jc w:val="center"/>
              <w:rPr>
                <w:rFonts w:cs="Arial"/>
                <w:b/>
                <w:szCs w:val="18"/>
                <w:lang w:val="es-BO"/>
              </w:rPr>
            </w:pPr>
            <w:r w:rsidRPr="006D5473">
              <w:rPr>
                <w:rFonts w:ascii="Arial" w:hAnsi="Arial" w:cs="Arial"/>
                <w:b/>
                <w:bCs/>
                <w:sz w:val="20"/>
                <w:szCs w:val="18"/>
                <w:lang w:val="es-BO" w:eastAsia="es-BO"/>
              </w:rPr>
              <w:t>CONDICIONES MÍNIMAS SOLICITADAS POR LA ENTIDAD. (*)</w:t>
            </w:r>
          </w:p>
        </w:tc>
      </w:tr>
      <w:tr w:rsidR="00D011A8" w:rsidRPr="006D5473" w14:paraId="5FEADDB7" w14:textId="77777777" w:rsidTr="002A509F">
        <w:tc>
          <w:tcPr>
            <w:tcW w:w="9493" w:type="dxa"/>
            <w:gridSpan w:val="3"/>
          </w:tcPr>
          <w:p w14:paraId="1DC31434" w14:textId="77777777" w:rsidR="002A509F" w:rsidRPr="006D5473" w:rsidRDefault="002A509F" w:rsidP="00716AAB">
            <w:pPr>
              <w:spacing w:line="200" w:lineRule="exact"/>
              <w:jc w:val="center"/>
              <w:rPr>
                <w:rFonts w:cs="Arial"/>
                <w:b/>
                <w:szCs w:val="18"/>
                <w:lang w:val="es-BO"/>
              </w:rPr>
            </w:pPr>
          </w:p>
        </w:tc>
      </w:tr>
      <w:tr w:rsidR="00D011A8" w:rsidRPr="005C58F3" w14:paraId="2143E120" w14:textId="77777777" w:rsidTr="002A509F">
        <w:tc>
          <w:tcPr>
            <w:tcW w:w="2878" w:type="dxa"/>
            <w:tcBorders>
              <w:right w:val="single" w:sz="4" w:space="0" w:color="auto"/>
            </w:tcBorders>
            <w:vAlign w:val="center"/>
          </w:tcPr>
          <w:p w14:paraId="5048929E" w14:textId="3578F158" w:rsidR="00FF68EE" w:rsidRPr="005C58F3" w:rsidRDefault="005C58F3" w:rsidP="005C58F3">
            <w:pPr>
              <w:spacing w:line="200" w:lineRule="exact"/>
              <w:rPr>
                <w:rFonts w:cs="Arial"/>
                <w:b/>
                <w:szCs w:val="18"/>
                <w:lang w:val="es-BO"/>
              </w:rPr>
            </w:pPr>
            <w:r>
              <w:rPr>
                <w:rFonts w:ascii="Arial" w:hAnsi="Arial" w:cs="Arial"/>
                <w:b/>
                <w:bCs/>
                <w:szCs w:val="18"/>
                <w:lang w:val="es-BO" w:eastAsia="es-BO"/>
              </w:rPr>
              <w:t xml:space="preserve">A. </w:t>
            </w:r>
            <w:r w:rsidR="00FF68EE" w:rsidRPr="005C58F3">
              <w:rPr>
                <w:rFonts w:ascii="Arial" w:hAnsi="Arial" w:cs="Arial"/>
                <w:b/>
                <w:bCs/>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65DF39" w14:textId="77777777" w:rsidR="00CB2C19" w:rsidRPr="00CB2C19" w:rsidRDefault="00CB2C19" w:rsidP="00CB2C19">
            <w:pPr>
              <w:ind w:left="-18" w:right="221"/>
              <w:contextualSpacing/>
              <w:rPr>
                <w:rFonts w:ascii="Century Gothic" w:hAnsi="Century Gothic" w:cs="Tahoma"/>
                <w:sz w:val="22"/>
                <w:szCs w:val="22"/>
                <w:lang w:eastAsia="en-US"/>
              </w:rPr>
            </w:pPr>
            <w:r w:rsidRPr="00CB2C19">
              <w:rPr>
                <w:rFonts w:ascii="Century Gothic" w:hAnsi="Century Gothic" w:cs="Tahoma"/>
                <w:sz w:val="22"/>
                <w:szCs w:val="22"/>
                <w:lang w:eastAsia="en-US"/>
              </w:rPr>
              <w:t xml:space="preserve">Licenciatura con título en Provisión Nacional en Ingeniería Civil. </w:t>
            </w:r>
          </w:p>
          <w:p w14:paraId="6E31873E" w14:textId="77777777" w:rsidR="00CB2C19" w:rsidRPr="00CB2C19" w:rsidRDefault="00CB2C19" w:rsidP="00CB2C19">
            <w:pPr>
              <w:ind w:left="-18" w:right="221"/>
              <w:contextualSpacing/>
              <w:rPr>
                <w:rFonts w:ascii="Century Gothic" w:hAnsi="Century Gothic" w:cs="Tahoma"/>
                <w:sz w:val="22"/>
                <w:szCs w:val="22"/>
                <w:lang w:eastAsia="en-US"/>
              </w:rPr>
            </w:pPr>
            <w:r w:rsidRPr="00CB2C19">
              <w:rPr>
                <w:rFonts w:ascii="Century Gothic" w:hAnsi="Century Gothic" w:cs="Tahoma"/>
                <w:sz w:val="22"/>
                <w:szCs w:val="22"/>
                <w:lang w:eastAsia="en-US"/>
              </w:rPr>
              <w:t xml:space="preserve">Maestría o Diplomado en Transporte o Diseño de Carreteras o Ingeniería Vial o Mantenimiento de carreteras y puentes.  </w:t>
            </w:r>
          </w:p>
          <w:p w14:paraId="7D1E37D3" w14:textId="77777777" w:rsidR="00CB2C19" w:rsidRPr="00CB2C19" w:rsidRDefault="00CB2C19" w:rsidP="00CB2C19">
            <w:pPr>
              <w:ind w:left="-18" w:right="221"/>
              <w:contextualSpacing/>
              <w:rPr>
                <w:rFonts w:ascii="Century Gothic" w:hAnsi="Century Gothic" w:cs="Tahoma"/>
                <w:sz w:val="22"/>
                <w:szCs w:val="22"/>
                <w:lang w:eastAsia="en-US"/>
              </w:rPr>
            </w:pPr>
          </w:p>
          <w:p w14:paraId="0B50A5D9" w14:textId="77777777" w:rsidR="00CB2C19" w:rsidRPr="00CB2C19" w:rsidRDefault="00CB2C19" w:rsidP="00CB2C19">
            <w:pPr>
              <w:ind w:left="-18" w:right="221"/>
              <w:contextualSpacing/>
              <w:rPr>
                <w:rFonts w:ascii="Century Gothic" w:hAnsi="Century Gothic" w:cs="Tahoma"/>
                <w:sz w:val="22"/>
                <w:szCs w:val="22"/>
                <w:lang w:eastAsia="en-US"/>
              </w:rPr>
            </w:pPr>
            <w:r w:rsidRPr="00CB2C19">
              <w:rPr>
                <w:rFonts w:ascii="Century Gothic" w:hAnsi="Century Gothic" w:cs="Tahoma"/>
                <w:sz w:val="22"/>
                <w:szCs w:val="22"/>
                <w:lang w:eastAsia="en-US"/>
              </w:rPr>
              <w:t>Registro en la Sociedad de Ingenieros de Bolivia</w:t>
            </w:r>
          </w:p>
          <w:p w14:paraId="2FF7239D" w14:textId="77777777" w:rsidR="00CB2C19" w:rsidRPr="00CB2C19" w:rsidRDefault="00CB2C19" w:rsidP="00CB2C19">
            <w:pPr>
              <w:ind w:left="-18" w:right="221"/>
              <w:contextualSpacing/>
              <w:rPr>
                <w:rFonts w:ascii="Century Gothic" w:hAnsi="Century Gothic" w:cs="Tahoma"/>
                <w:sz w:val="22"/>
                <w:szCs w:val="22"/>
                <w:lang w:eastAsia="en-US"/>
              </w:rPr>
            </w:pPr>
          </w:p>
          <w:p w14:paraId="371E1733" w14:textId="77777777" w:rsidR="00CB2C19" w:rsidRPr="00CB2C19" w:rsidRDefault="00CB2C19" w:rsidP="00CB2C19">
            <w:pPr>
              <w:ind w:left="-18" w:right="221"/>
              <w:contextualSpacing/>
              <w:rPr>
                <w:rFonts w:ascii="Century Gothic" w:hAnsi="Century Gothic" w:cs="Tahoma"/>
                <w:sz w:val="22"/>
                <w:szCs w:val="22"/>
                <w:lang w:eastAsia="en-US"/>
              </w:rPr>
            </w:pPr>
            <w:r w:rsidRPr="00CB2C19">
              <w:rPr>
                <w:rFonts w:ascii="Century Gothic" w:hAnsi="Century Gothic" w:cs="Tahoma"/>
                <w:sz w:val="22"/>
                <w:szCs w:val="22"/>
                <w:u w:val="single"/>
                <w:lang w:eastAsia="en-US"/>
              </w:rPr>
              <w:t xml:space="preserve">Adjuntar a su propuesta en formato digital el Título en Provisión Nacional a nivel licenciatura </w:t>
            </w:r>
            <w:r w:rsidRPr="00CB2C19">
              <w:rPr>
                <w:rFonts w:ascii="Century Gothic" w:hAnsi="Century Gothic" w:cs="Tahoma"/>
                <w:sz w:val="22"/>
                <w:szCs w:val="22"/>
                <w:u w:val="single"/>
                <w:lang w:val="es-BO" w:eastAsia="en-US"/>
              </w:rPr>
              <w:t>y el Titulo correspondiente a la Maestría o Diplomado</w:t>
            </w:r>
            <w:r w:rsidRPr="00CB2C19">
              <w:rPr>
                <w:rFonts w:ascii="Century Gothic" w:hAnsi="Century Gothic" w:cs="Tahoma"/>
                <w:sz w:val="22"/>
                <w:szCs w:val="22"/>
                <w:lang w:eastAsia="en-US"/>
              </w:rPr>
              <w:t>, emitidos por las autoridades competentes, en caso de adjudicación los mismos deberán ser presentados en Original o Fotocopia Legalizada para la respectiva verificación.</w:t>
            </w:r>
          </w:p>
          <w:p w14:paraId="186CDF37" w14:textId="77777777" w:rsidR="00CB2C19" w:rsidRPr="00CB2C19" w:rsidRDefault="00CB2C19" w:rsidP="00CB2C19">
            <w:pPr>
              <w:ind w:left="-18" w:right="221"/>
              <w:contextualSpacing/>
              <w:rPr>
                <w:rFonts w:ascii="Century Gothic" w:hAnsi="Century Gothic" w:cs="Tahoma"/>
                <w:sz w:val="22"/>
                <w:szCs w:val="22"/>
                <w:lang w:eastAsia="en-US"/>
              </w:rPr>
            </w:pPr>
            <w:r w:rsidRPr="00CB2C19">
              <w:rPr>
                <w:rFonts w:ascii="Century Gothic" w:hAnsi="Century Gothic" w:cs="Tahoma"/>
                <w:sz w:val="22"/>
                <w:szCs w:val="22"/>
                <w:u w:val="single"/>
                <w:lang w:eastAsia="en-US"/>
              </w:rPr>
              <w:t>A</w:t>
            </w:r>
            <w:r w:rsidRPr="00CB2C19">
              <w:rPr>
                <w:rFonts w:ascii="Century Gothic" w:hAnsi="Century Gothic" w:cs="Tahoma"/>
                <w:sz w:val="22"/>
                <w:szCs w:val="22"/>
                <w:lang w:eastAsia="en-US"/>
              </w:rPr>
              <w:t>simismo, adjunta en formato digital el documento de respaldo del registro en la Sociedad de Ingenieros de Bolivia.</w:t>
            </w:r>
          </w:p>
          <w:p w14:paraId="0B2D88C6" w14:textId="783A8931" w:rsidR="005C58F3" w:rsidRPr="005C58F3" w:rsidRDefault="005C58F3" w:rsidP="000B1701">
            <w:pPr>
              <w:tabs>
                <w:tab w:val="left" w:pos="1705"/>
              </w:tabs>
              <w:rPr>
                <w:rFonts w:ascii="Arial" w:hAnsi="Arial" w:cs="Arial"/>
                <w:b/>
                <w:szCs w:val="18"/>
                <w:highlight w:val="yellow"/>
                <w:lang w:val="es-BO"/>
              </w:rPr>
            </w:pPr>
          </w:p>
        </w:tc>
        <w:tc>
          <w:tcPr>
            <w:tcW w:w="284" w:type="dxa"/>
            <w:tcBorders>
              <w:left w:val="single" w:sz="4" w:space="0" w:color="auto"/>
            </w:tcBorders>
          </w:tcPr>
          <w:p w14:paraId="6CE4D172" w14:textId="77777777" w:rsidR="00FF68EE" w:rsidRPr="005C58F3" w:rsidRDefault="00FF68EE" w:rsidP="00716AAB">
            <w:pPr>
              <w:spacing w:line="200" w:lineRule="exact"/>
              <w:jc w:val="center"/>
              <w:rPr>
                <w:rFonts w:ascii="Arial" w:hAnsi="Arial" w:cs="Arial"/>
                <w:b/>
                <w:szCs w:val="18"/>
                <w:lang w:val="es-BO"/>
              </w:rPr>
            </w:pPr>
          </w:p>
        </w:tc>
      </w:tr>
      <w:tr w:rsidR="00D011A8" w:rsidRPr="005C58F3" w14:paraId="27185BCE" w14:textId="77777777" w:rsidTr="002A509F">
        <w:tc>
          <w:tcPr>
            <w:tcW w:w="9493" w:type="dxa"/>
            <w:gridSpan w:val="3"/>
            <w:vAlign w:val="center"/>
          </w:tcPr>
          <w:p w14:paraId="442052E1" w14:textId="77777777" w:rsidR="002A509F" w:rsidRPr="005C58F3" w:rsidRDefault="002A509F" w:rsidP="00716AAB">
            <w:pPr>
              <w:spacing w:line="200" w:lineRule="exact"/>
              <w:jc w:val="center"/>
              <w:rPr>
                <w:rFonts w:ascii="Arial" w:hAnsi="Arial" w:cs="Arial"/>
                <w:b/>
                <w:szCs w:val="18"/>
                <w:lang w:val="es-BO"/>
              </w:rPr>
            </w:pPr>
          </w:p>
        </w:tc>
      </w:tr>
      <w:tr w:rsidR="00D011A8" w:rsidRPr="005C58F3" w14:paraId="260E214D" w14:textId="77777777" w:rsidTr="000B1701">
        <w:trPr>
          <w:trHeight w:val="3032"/>
        </w:trPr>
        <w:tc>
          <w:tcPr>
            <w:tcW w:w="2878" w:type="dxa"/>
            <w:tcBorders>
              <w:right w:val="single" w:sz="4" w:space="0" w:color="auto"/>
            </w:tcBorders>
            <w:vAlign w:val="center"/>
          </w:tcPr>
          <w:p w14:paraId="72616350" w14:textId="45B1CF59" w:rsidR="00FF68EE" w:rsidRPr="005C58F3" w:rsidRDefault="005F7115" w:rsidP="005C58F3">
            <w:pPr>
              <w:spacing w:line="200" w:lineRule="exact"/>
              <w:rPr>
                <w:rFonts w:ascii="Arial" w:hAnsi="Arial" w:cs="Arial"/>
                <w:b/>
                <w:bCs/>
                <w:szCs w:val="18"/>
                <w:lang w:val="es-BO" w:eastAsia="es-BO"/>
              </w:rPr>
            </w:pPr>
            <w:r>
              <w:rPr>
                <w:rFonts w:ascii="Arial" w:hAnsi="Arial" w:cs="Arial"/>
                <w:b/>
                <w:bCs/>
                <w:szCs w:val="18"/>
                <w:lang w:val="es-BO" w:eastAsia="es-BO"/>
              </w:rPr>
              <w:t>B</w:t>
            </w:r>
            <w:r w:rsidR="005C58F3">
              <w:rPr>
                <w:rFonts w:ascii="Arial" w:hAnsi="Arial" w:cs="Arial"/>
                <w:b/>
                <w:bCs/>
                <w:szCs w:val="18"/>
                <w:lang w:val="es-BO" w:eastAsia="es-BO"/>
              </w:rPr>
              <w:t xml:space="preserve">. </w:t>
            </w:r>
            <w:r w:rsidR="00E3073D">
              <w:rPr>
                <w:rFonts w:ascii="Arial" w:hAnsi="Arial" w:cs="Arial"/>
                <w:b/>
                <w:bCs/>
                <w:szCs w:val="18"/>
                <w:lang w:val="es-BO" w:eastAsia="es-BO"/>
              </w:rPr>
              <w:t>Cursos</w:t>
            </w:r>
            <w:r w:rsidR="00FF68EE" w:rsidRPr="005C58F3">
              <w:rPr>
                <w:rFonts w:ascii="Arial" w:hAnsi="Arial" w:cs="Arial"/>
                <w:b/>
                <w:bCs/>
                <w:szCs w:val="18"/>
                <w:lang w:val="es-BO" w:eastAsia="es-BO"/>
              </w:rPr>
              <w:t xml:space="preserve">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2EEDEA" w14:textId="77777777" w:rsidR="00CB2C19" w:rsidRPr="00CB2C19" w:rsidRDefault="00CB2C19" w:rsidP="00BE240D">
            <w:pPr>
              <w:numPr>
                <w:ilvl w:val="1"/>
                <w:numId w:val="45"/>
              </w:numPr>
              <w:spacing w:after="160" w:line="259" w:lineRule="auto"/>
              <w:ind w:left="266" w:right="439"/>
              <w:jc w:val="left"/>
              <w:rPr>
                <w:rFonts w:ascii="Century Gothic" w:hAnsi="Century Gothic"/>
                <w:sz w:val="22"/>
                <w:szCs w:val="22"/>
                <w:lang w:val="es-BO" w:eastAsia="en-US"/>
              </w:rPr>
            </w:pPr>
            <w:r w:rsidRPr="00CB2C19">
              <w:rPr>
                <w:rFonts w:ascii="Century Gothic" w:hAnsi="Century Gothic"/>
                <w:sz w:val="22"/>
                <w:szCs w:val="22"/>
                <w:lang w:val="es-BO" w:eastAsia="en-US"/>
              </w:rPr>
              <w:t xml:space="preserve">Curso de la Ley N° 1178 </w:t>
            </w:r>
          </w:p>
          <w:p w14:paraId="3E6A16F4" w14:textId="77777777" w:rsidR="00CB2C19" w:rsidRPr="00CB2C19" w:rsidRDefault="00CB2C19" w:rsidP="00BE240D">
            <w:pPr>
              <w:numPr>
                <w:ilvl w:val="1"/>
                <w:numId w:val="45"/>
              </w:numPr>
              <w:spacing w:after="160" w:line="259" w:lineRule="auto"/>
              <w:ind w:left="266" w:right="439"/>
              <w:jc w:val="left"/>
              <w:rPr>
                <w:rFonts w:ascii="Century Gothic" w:hAnsi="Century Gothic"/>
                <w:sz w:val="22"/>
                <w:szCs w:val="22"/>
                <w:lang w:val="es-BO" w:eastAsia="en-US"/>
              </w:rPr>
            </w:pPr>
            <w:r w:rsidRPr="00CB2C19">
              <w:rPr>
                <w:rFonts w:ascii="Century Gothic" w:hAnsi="Century Gothic"/>
                <w:sz w:val="22"/>
                <w:szCs w:val="22"/>
                <w:lang w:val="es-BO" w:eastAsia="en-US"/>
              </w:rPr>
              <w:t xml:space="preserve">Curso de Responsabilidad por la Función Pública </w:t>
            </w:r>
          </w:p>
          <w:p w14:paraId="1D2BEDE6" w14:textId="313944B5" w:rsidR="005C58F3" w:rsidRPr="005C58F3" w:rsidRDefault="00CB2C19" w:rsidP="00CB2C19">
            <w:pPr>
              <w:spacing w:after="160" w:line="259" w:lineRule="auto"/>
              <w:ind w:left="-94" w:right="439"/>
              <w:jc w:val="left"/>
              <w:rPr>
                <w:rFonts w:ascii="Arial" w:hAnsi="Arial" w:cs="Arial"/>
                <w:b/>
                <w:szCs w:val="18"/>
                <w:highlight w:val="yellow"/>
              </w:rPr>
            </w:pPr>
            <w:r w:rsidRPr="00CB2C19">
              <w:rPr>
                <w:rFonts w:ascii="Century Gothic" w:hAnsi="Century Gothic"/>
                <w:bCs/>
                <w:sz w:val="22"/>
                <w:szCs w:val="22"/>
                <w:lang w:val="es-BO" w:eastAsia="en-US"/>
              </w:rPr>
              <w:t>Adjuntar a su propuesta en formato digital los certificados de respaldo que avalen los cursos. El proponente adjudicado para la firma de contrato deberá presentar el o los certificados de respaldo declarados en original o fotocopia legalizada o certificación electrónica según corresponda, que avalen los cursos, para la respectiva verificación.</w:t>
            </w:r>
          </w:p>
        </w:tc>
        <w:tc>
          <w:tcPr>
            <w:tcW w:w="284" w:type="dxa"/>
            <w:tcBorders>
              <w:left w:val="single" w:sz="4" w:space="0" w:color="auto"/>
            </w:tcBorders>
          </w:tcPr>
          <w:p w14:paraId="39525185" w14:textId="77777777" w:rsidR="00FF68EE" w:rsidRPr="005C58F3" w:rsidRDefault="00FF68EE" w:rsidP="00716AAB">
            <w:pPr>
              <w:spacing w:line="200" w:lineRule="exact"/>
              <w:jc w:val="center"/>
              <w:rPr>
                <w:rFonts w:ascii="Arial" w:hAnsi="Arial" w:cs="Arial"/>
                <w:b/>
                <w:szCs w:val="18"/>
                <w:lang w:val="es-BO"/>
              </w:rPr>
            </w:pPr>
          </w:p>
        </w:tc>
      </w:tr>
      <w:tr w:rsidR="00D011A8" w:rsidRPr="005C58F3" w14:paraId="7E2F3440" w14:textId="77777777" w:rsidTr="002A509F">
        <w:tc>
          <w:tcPr>
            <w:tcW w:w="9493" w:type="dxa"/>
            <w:gridSpan w:val="3"/>
            <w:vAlign w:val="center"/>
          </w:tcPr>
          <w:p w14:paraId="0720537A" w14:textId="77777777" w:rsidR="002A509F" w:rsidRPr="005C58F3" w:rsidRDefault="002A509F" w:rsidP="00716AAB">
            <w:pPr>
              <w:spacing w:line="200" w:lineRule="exact"/>
              <w:jc w:val="center"/>
              <w:rPr>
                <w:rFonts w:ascii="Arial" w:hAnsi="Arial" w:cs="Arial"/>
                <w:b/>
                <w:szCs w:val="18"/>
                <w:lang w:val="es-BO"/>
              </w:rPr>
            </w:pPr>
          </w:p>
        </w:tc>
      </w:tr>
      <w:tr w:rsidR="00D011A8" w:rsidRPr="005C58F3" w14:paraId="71FD19FB" w14:textId="77777777" w:rsidTr="003B6394">
        <w:tc>
          <w:tcPr>
            <w:tcW w:w="2878" w:type="dxa"/>
            <w:tcBorders>
              <w:right w:val="single" w:sz="4" w:space="0" w:color="auto"/>
            </w:tcBorders>
            <w:vAlign w:val="center"/>
          </w:tcPr>
          <w:p w14:paraId="4836BB7D" w14:textId="0A0C2884" w:rsidR="002A509F" w:rsidRDefault="005F7115" w:rsidP="005C58F3">
            <w:pPr>
              <w:spacing w:line="200" w:lineRule="exact"/>
              <w:rPr>
                <w:rFonts w:ascii="Arial" w:hAnsi="Arial" w:cs="Arial"/>
                <w:b/>
                <w:bCs/>
                <w:szCs w:val="18"/>
                <w:lang w:val="es-BO" w:eastAsia="es-BO"/>
              </w:rPr>
            </w:pPr>
            <w:r>
              <w:rPr>
                <w:rFonts w:ascii="Arial" w:hAnsi="Arial" w:cs="Arial"/>
                <w:b/>
                <w:bCs/>
                <w:szCs w:val="18"/>
                <w:lang w:val="es-BO" w:eastAsia="es-BO"/>
              </w:rPr>
              <w:t>C</w:t>
            </w:r>
            <w:r w:rsidR="005C58F3">
              <w:rPr>
                <w:rFonts w:ascii="Arial" w:hAnsi="Arial" w:cs="Arial"/>
                <w:b/>
                <w:bCs/>
                <w:szCs w:val="18"/>
                <w:lang w:val="es-BO" w:eastAsia="es-BO"/>
              </w:rPr>
              <w:t xml:space="preserve">. </w:t>
            </w:r>
            <w:r w:rsidR="002A509F" w:rsidRPr="005C58F3">
              <w:rPr>
                <w:rFonts w:ascii="Arial" w:hAnsi="Arial" w:cs="Arial"/>
                <w:b/>
                <w:bCs/>
                <w:szCs w:val="18"/>
                <w:lang w:val="es-BO" w:eastAsia="es-BO"/>
              </w:rPr>
              <w:t xml:space="preserve">Experiencia </w:t>
            </w:r>
            <w:r w:rsidR="00E3073D">
              <w:rPr>
                <w:rFonts w:ascii="Arial" w:hAnsi="Arial" w:cs="Arial"/>
                <w:b/>
                <w:bCs/>
                <w:szCs w:val="18"/>
                <w:lang w:val="es-BO" w:eastAsia="es-BO"/>
              </w:rPr>
              <w:t>General</w:t>
            </w:r>
            <w:r w:rsidR="000C596D">
              <w:rPr>
                <w:rFonts w:ascii="Arial" w:hAnsi="Arial" w:cs="Arial"/>
                <w:b/>
                <w:bCs/>
                <w:szCs w:val="18"/>
                <w:lang w:val="es-BO" w:eastAsia="es-BO"/>
              </w:rPr>
              <w:t xml:space="preserve"> </w:t>
            </w:r>
            <w:r w:rsidR="00E3073D">
              <w:rPr>
                <w:rFonts w:ascii="Arial" w:hAnsi="Arial" w:cs="Arial"/>
                <w:b/>
                <w:bCs/>
                <w:szCs w:val="18"/>
                <w:lang w:val="es-BO" w:eastAsia="es-BO"/>
              </w:rPr>
              <w:t xml:space="preserve"> </w:t>
            </w:r>
          </w:p>
          <w:p w14:paraId="73F47FA5" w14:textId="151CDF73" w:rsidR="00783DC6" w:rsidRPr="005C58F3" w:rsidRDefault="00783DC6" w:rsidP="005C58F3">
            <w:pPr>
              <w:spacing w:line="200" w:lineRule="exact"/>
              <w:rPr>
                <w:rFonts w:ascii="Arial" w:hAnsi="Arial" w:cs="Arial"/>
                <w:b/>
                <w:bCs/>
                <w:szCs w:val="18"/>
                <w:lang w:val="es-BO" w:eastAsia="es-BO"/>
              </w:rPr>
            </w:pPr>
          </w:p>
        </w:tc>
        <w:tc>
          <w:tcPr>
            <w:tcW w:w="6331" w:type="dxa"/>
            <w:tcBorders>
              <w:top w:val="single" w:sz="4" w:space="0" w:color="auto"/>
              <w:left w:val="single" w:sz="4" w:space="0" w:color="auto"/>
              <w:bottom w:val="nil"/>
              <w:right w:val="single" w:sz="4" w:space="0" w:color="auto"/>
            </w:tcBorders>
            <w:shd w:val="clear" w:color="auto" w:fill="DBE5F1" w:themeFill="accent1" w:themeFillTint="33"/>
          </w:tcPr>
          <w:p w14:paraId="4D4D47CC" w14:textId="77777777" w:rsidR="00CB2C19" w:rsidRPr="00CB2C19" w:rsidRDefault="00CB2C19" w:rsidP="00CB2C19">
            <w:pPr>
              <w:ind w:right="439"/>
              <w:rPr>
                <w:rFonts w:ascii="Century Gothic" w:hAnsi="Century Gothic" w:cs="Tahoma"/>
                <w:bCs/>
                <w:sz w:val="22"/>
                <w:szCs w:val="22"/>
                <w:lang w:eastAsia="en-US"/>
              </w:rPr>
            </w:pPr>
            <w:r w:rsidRPr="00CB2C19">
              <w:rPr>
                <w:rFonts w:ascii="Century Gothic" w:hAnsi="Century Gothic" w:cs="Tahoma"/>
                <w:bCs/>
                <w:sz w:val="22"/>
                <w:szCs w:val="22"/>
                <w:lang w:eastAsia="en-US"/>
              </w:rPr>
              <w:t xml:space="preserve">Acreditar seis (6) años de experiencia general en el sector público o privado, misma que será evaluada a partir de la fecha de emisión del Título en Provisión Nacional en cargos relacionados a la consultoría, que deberá ser acreditado con Certificados de Cumplimiento de Contrato o Certificados de Trabajo o Formulario 500 que detalle la fecha de ingreso y finalización del trabajo realizado, donde mínimamente se consigne el nombre del postulante, el cargo desempañado y el objeto de contratación, </w:t>
            </w:r>
            <w:r w:rsidRPr="00CB2C19">
              <w:rPr>
                <w:rFonts w:ascii="Century Gothic" w:hAnsi="Century Gothic" w:cs="Tahoma"/>
                <w:bCs/>
                <w:sz w:val="22"/>
                <w:szCs w:val="22"/>
                <w:lang w:eastAsia="en-US"/>
              </w:rPr>
              <w:lastRenderedPageBreak/>
              <w:t>la fecha de inicio y fecha de finalización o el periodo del trabajo realizado, mismo que deben ser emitidos por la entidades competentes.</w:t>
            </w:r>
          </w:p>
          <w:p w14:paraId="28C83467" w14:textId="77777777" w:rsidR="00CB2C19" w:rsidRPr="00CB2C19" w:rsidRDefault="00CB2C19" w:rsidP="00CB2C19">
            <w:pPr>
              <w:ind w:right="439"/>
              <w:rPr>
                <w:rFonts w:ascii="Century Gothic" w:hAnsi="Century Gothic" w:cs="Tahoma"/>
                <w:bCs/>
                <w:sz w:val="22"/>
                <w:szCs w:val="22"/>
                <w:lang w:eastAsia="en-US"/>
              </w:rPr>
            </w:pPr>
          </w:p>
          <w:p w14:paraId="238F1E59" w14:textId="77777777" w:rsidR="00CB2C19" w:rsidRPr="00CB2C19" w:rsidRDefault="00CB2C19" w:rsidP="00CB2C19">
            <w:pPr>
              <w:ind w:right="439"/>
              <w:rPr>
                <w:rFonts w:ascii="Century Gothic" w:hAnsi="Century Gothic" w:cs="Tahoma"/>
                <w:bCs/>
                <w:sz w:val="22"/>
                <w:szCs w:val="22"/>
                <w:lang w:eastAsia="en-US"/>
              </w:rPr>
            </w:pPr>
            <w:r w:rsidRPr="00CB2C19">
              <w:rPr>
                <w:rFonts w:ascii="Century Gothic" w:hAnsi="Century Gothic" w:cs="Tahoma"/>
                <w:bCs/>
                <w:sz w:val="22"/>
                <w:szCs w:val="22"/>
                <w:u w:val="single"/>
                <w:lang w:eastAsia="en-US"/>
              </w:rPr>
              <w:t>Adjuntar en su propuesta en formato (digital) la documentación de respaldo, referente a la experiencia general</w:t>
            </w:r>
            <w:r w:rsidRPr="00CB2C19">
              <w:rPr>
                <w:rFonts w:ascii="Century Gothic" w:hAnsi="Century Gothic" w:cs="Tahoma"/>
                <w:bCs/>
                <w:sz w:val="22"/>
                <w:szCs w:val="22"/>
                <w:lang w:eastAsia="en-US"/>
              </w:rPr>
              <w:t xml:space="preserve"> en orden cronológico. El proponente adjudicado para la firma de contrato deberá presentar los documentos de respaldo declarados en original o fotocopia legalizada que avalen su experiencia general, para la respectiva verificación.</w:t>
            </w:r>
          </w:p>
          <w:p w14:paraId="05D1DBA6" w14:textId="7DC8E7DB" w:rsidR="005C58F3" w:rsidRPr="005C58F3" w:rsidRDefault="005C58F3" w:rsidP="00C628C8">
            <w:pPr>
              <w:ind w:right="439"/>
              <w:rPr>
                <w:rFonts w:ascii="Arial" w:hAnsi="Arial" w:cs="Arial"/>
                <w:b/>
                <w:i/>
                <w:szCs w:val="18"/>
                <w:highlight w:val="yellow"/>
                <w:lang w:val="es-BO"/>
              </w:rPr>
            </w:pPr>
          </w:p>
        </w:tc>
        <w:tc>
          <w:tcPr>
            <w:tcW w:w="284" w:type="dxa"/>
            <w:tcBorders>
              <w:left w:val="single" w:sz="4" w:space="0" w:color="auto"/>
            </w:tcBorders>
          </w:tcPr>
          <w:p w14:paraId="5EE428C6" w14:textId="77777777" w:rsidR="002A509F" w:rsidRPr="005C58F3" w:rsidRDefault="002A509F" w:rsidP="00716AAB">
            <w:pPr>
              <w:spacing w:line="200" w:lineRule="exact"/>
              <w:jc w:val="center"/>
              <w:rPr>
                <w:rFonts w:ascii="Arial" w:hAnsi="Arial" w:cs="Arial"/>
                <w:b/>
                <w:szCs w:val="18"/>
                <w:lang w:val="es-BO"/>
              </w:rPr>
            </w:pPr>
          </w:p>
        </w:tc>
      </w:tr>
      <w:tr w:rsidR="00E3073D" w:rsidRPr="005C58F3" w14:paraId="1F8CA8BA" w14:textId="77777777" w:rsidTr="003B6394">
        <w:tc>
          <w:tcPr>
            <w:tcW w:w="2878" w:type="dxa"/>
            <w:tcBorders>
              <w:top w:val="nil"/>
              <w:right w:val="nil"/>
            </w:tcBorders>
            <w:vAlign w:val="center"/>
          </w:tcPr>
          <w:p w14:paraId="73CFF3C8" w14:textId="77777777" w:rsidR="00E3073D" w:rsidRDefault="00E3073D" w:rsidP="005C58F3">
            <w:pPr>
              <w:spacing w:line="200" w:lineRule="exact"/>
              <w:rPr>
                <w:rFonts w:ascii="Arial" w:hAnsi="Arial" w:cs="Arial"/>
                <w:b/>
                <w:bCs/>
                <w:szCs w:val="18"/>
                <w:lang w:val="es-BO" w:eastAsia="es-BO"/>
              </w:rPr>
            </w:pPr>
          </w:p>
        </w:tc>
        <w:tc>
          <w:tcPr>
            <w:tcW w:w="6331" w:type="dxa"/>
            <w:tcBorders>
              <w:top w:val="nil"/>
              <w:left w:val="nil"/>
              <w:bottom w:val="single" w:sz="4" w:space="0" w:color="auto"/>
              <w:right w:val="nil"/>
            </w:tcBorders>
          </w:tcPr>
          <w:p w14:paraId="0BC83778" w14:textId="77777777" w:rsidR="00E3073D" w:rsidRPr="00E3073D" w:rsidRDefault="00E3073D" w:rsidP="00E3073D">
            <w:pPr>
              <w:spacing w:line="200" w:lineRule="exact"/>
              <w:rPr>
                <w:rFonts w:ascii="Arial" w:hAnsi="Arial" w:cs="Arial"/>
                <w:bCs/>
                <w:szCs w:val="18"/>
                <w:lang w:eastAsia="en-US"/>
              </w:rPr>
            </w:pPr>
          </w:p>
        </w:tc>
        <w:tc>
          <w:tcPr>
            <w:tcW w:w="284" w:type="dxa"/>
            <w:tcBorders>
              <w:left w:val="nil"/>
            </w:tcBorders>
          </w:tcPr>
          <w:p w14:paraId="1B04BB28" w14:textId="77777777" w:rsidR="00E3073D" w:rsidRPr="005C58F3" w:rsidRDefault="00E3073D" w:rsidP="00716AAB">
            <w:pPr>
              <w:spacing w:line="200" w:lineRule="exact"/>
              <w:jc w:val="center"/>
              <w:rPr>
                <w:rFonts w:ascii="Arial" w:hAnsi="Arial" w:cs="Arial"/>
                <w:b/>
                <w:szCs w:val="18"/>
                <w:lang w:val="es-BO"/>
              </w:rPr>
            </w:pPr>
          </w:p>
        </w:tc>
      </w:tr>
      <w:tr w:rsidR="00783DC6" w:rsidRPr="005C58F3" w14:paraId="50638D12" w14:textId="77777777" w:rsidTr="00783DC6">
        <w:tc>
          <w:tcPr>
            <w:tcW w:w="2878" w:type="dxa"/>
            <w:tcBorders>
              <w:right w:val="single" w:sz="4" w:space="0" w:color="auto"/>
            </w:tcBorders>
            <w:vAlign w:val="center"/>
          </w:tcPr>
          <w:p w14:paraId="46C11F82" w14:textId="782BA87E" w:rsidR="00783DC6" w:rsidRDefault="00783DC6" w:rsidP="00783DC6">
            <w:pPr>
              <w:spacing w:line="200" w:lineRule="exact"/>
              <w:rPr>
                <w:rFonts w:cs="Arial"/>
                <w:b/>
                <w:szCs w:val="18"/>
                <w:lang w:val="es-BO"/>
              </w:rPr>
            </w:pPr>
            <w:r>
              <w:rPr>
                <w:rFonts w:cs="Arial"/>
                <w:b/>
                <w:szCs w:val="18"/>
                <w:lang w:val="es-BO"/>
              </w:rPr>
              <w:t xml:space="preserve">D. </w:t>
            </w:r>
            <w:r w:rsidRPr="005C58F3">
              <w:rPr>
                <w:rFonts w:ascii="Arial" w:hAnsi="Arial" w:cs="Arial"/>
                <w:b/>
                <w:bCs/>
                <w:szCs w:val="18"/>
                <w:lang w:val="es-BO" w:eastAsia="es-BO"/>
              </w:rPr>
              <w:t xml:space="preserve">Experiencia </w:t>
            </w:r>
            <w:r>
              <w:rPr>
                <w:rFonts w:ascii="Arial" w:hAnsi="Arial" w:cs="Arial"/>
                <w:b/>
                <w:bCs/>
                <w:szCs w:val="18"/>
                <w:lang w:val="es-BO" w:eastAsia="es-BO"/>
              </w:rPr>
              <w:t>Específica</w:t>
            </w:r>
            <w:r w:rsidR="005736EF">
              <w:rPr>
                <w:rFonts w:ascii="Arial" w:hAnsi="Arial" w:cs="Arial"/>
                <w:b/>
                <w:bCs/>
                <w:szCs w:val="18"/>
                <w:lang w:val="es-BO" w:eastAsia="es-BO"/>
              </w:rPr>
              <w:t xml:space="preserve"> y Profesional</w:t>
            </w:r>
            <w:r>
              <w:rPr>
                <w:rFonts w:ascii="Arial" w:hAnsi="Arial" w:cs="Arial"/>
                <w:b/>
                <w:bCs/>
                <w:szCs w:val="18"/>
                <w:lang w:val="es-BO" w:eastAsia="es-BO"/>
              </w:rPr>
              <w:t xml:space="preserve"> </w:t>
            </w:r>
          </w:p>
          <w:p w14:paraId="1737BD55" w14:textId="77777777" w:rsidR="00783DC6" w:rsidRDefault="00783DC6" w:rsidP="005C58F3">
            <w:pPr>
              <w:spacing w:line="200" w:lineRule="exact"/>
              <w:rPr>
                <w:rFonts w:ascii="Arial" w:hAnsi="Arial" w:cs="Arial"/>
                <w:b/>
                <w:bCs/>
                <w:szCs w:val="18"/>
                <w:lang w:val="es-BO" w:eastAsia="es-BO"/>
              </w:rPr>
            </w:pP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153B10" w14:textId="77777777" w:rsidR="00CB2C19" w:rsidRPr="00CB2C19" w:rsidRDefault="00CB2C19" w:rsidP="00CB2C19">
            <w:pPr>
              <w:ind w:left="266" w:right="439"/>
              <w:rPr>
                <w:rFonts w:ascii="Century Gothic" w:hAnsi="Century Gothic" w:cs="Tahoma"/>
                <w:sz w:val="22"/>
                <w:szCs w:val="22"/>
                <w:lang w:eastAsia="en-US"/>
              </w:rPr>
            </w:pPr>
            <w:r w:rsidRPr="00CB2C19">
              <w:rPr>
                <w:rFonts w:ascii="Century Gothic" w:hAnsi="Century Gothic" w:cs="Tahoma"/>
                <w:sz w:val="22"/>
                <w:szCs w:val="22"/>
                <w:lang w:eastAsia="en-US"/>
              </w:rPr>
              <w:t xml:space="preserve">Acreditar experiencia específica y profesional de cuatro (4) años en el sector público o privado, en cargos de seguimiento y/o monitoreo en proyectos de preinversión de carreteras, experiencia de seguimiento en proyectos en construcción de carreteras y puentes, experiencia en cómputos métricos, especificaciones técnicas, o presupuestos que será </w:t>
            </w:r>
            <w:r w:rsidRPr="00CB2C19">
              <w:rPr>
                <w:rFonts w:ascii="Century Gothic" w:hAnsi="Century Gothic" w:cs="Tahoma"/>
                <w:bCs/>
                <w:sz w:val="22"/>
                <w:szCs w:val="22"/>
                <w:lang w:eastAsia="en-US"/>
              </w:rPr>
              <w:t>evaluada a partir de la fecha de emisión del Título en Provisión Nacional que deberá ser acreditada con</w:t>
            </w:r>
            <w:r w:rsidRPr="00CB2C19">
              <w:rPr>
                <w:rFonts w:ascii="Century Gothic" w:hAnsi="Century Gothic" w:cs="Tahoma"/>
                <w:sz w:val="22"/>
                <w:szCs w:val="22"/>
                <w:lang w:eastAsia="en-US"/>
              </w:rPr>
              <w:t xml:space="preserve"> Certificados de Cumplimiento de Contrato o Certificados de Trabajo o Formulario 500 que detalle la fecha de ingreso y finalización del trabajo realizado, donde mínimamente se consigne el nombre del postulante, el cargo desempañado y el objeto de contratación, la fecha de inicio y fecha de finalización o el periodo del trabajo realizado, mismos que deberán  ser emitido por las entidades competentes.</w:t>
            </w:r>
          </w:p>
          <w:p w14:paraId="24878E5C" w14:textId="77777777" w:rsidR="00CB2C19" w:rsidRPr="00CB2C19" w:rsidRDefault="00CB2C19" w:rsidP="00CB2C19">
            <w:pPr>
              <w:ind w:left="266" w:right="439"/>
              <w:rPr>
                <w:rFonts w:ascii="Century Gothic" w:hAnsi="Century Gothic" w:cs="Tahoma"/>
                <w:sz w:val="22"/>
                <w:szCs w:val="22"/>
                <w:lang w:eastAsia="en-US"/>
              </w:rPr>
            </w:pPr>
          </w:p>
          <w:p w14:paraId="7F6D2613" w14:textId="77777777" w:rsidR="00CB2C19" w:rsidRPr="00CB2C19" w:rsidRDefault="00CB2C19" w:rsidP="00CB2C19">
            <w:pPr>
              <w:ind w:left="266" w:right="439"/>
              <w:rPr>
                <w:rFonts w:ascii="Century Gothic" w:hAnsi="Century Gothic" w:cs="Tahoma"/>
                <w:sz w:val="22"/>
                <w:szCs w:val="22"/>
                <w:lang w:eastAsia="en-US"/>
              </w:rPr>
            </w:pPr>
            <w:r w:rsidRPr="00CB2C19">
              <w:rPr>
                <w:rFonts w:ascii="Century Gothic" w:hAnsi="Century Gothic" w:cs="Tahoma"/>
                <w:sz w:val="22"/>
                <w:szCs w:val="22"/>
                <w:u w:val="single"/>
                <w:lang w:eastAsia="en-US"/>
              </w:rPr>
              <w:t>Adjuntar en su propuesta en formato (digital) la documentación de respaldo referente a la experiencia específica</w:t>
            </w:r>
            <w:r w:rsidRPr="00CB2C19">
              <w:rPr>
                <w:rFonts w:ascii="Century Gothic" w:hAnsi="Century Gothic" w:cs="Tahoma"/>
                <w:sz w:val="22"/>
                <w:szCs w:val="22"/>
                <w:lang w:eastAsia="en-US"/>
              </w:rPr>
              <w:t xml:space="preserve"> en orden cronológico. El proponente adjudicado para la firma de contrato deberá presentar los documentos de respaldo declarados en original o fotocopia legalizada que avalen su experiencia específica, para la respectiva verificación.</w:t>
            </w:r>
          </w:p>
          <w:p w14:paraId="5067135C" w14:textId="14382214" w:rsidR="00783DC6" w:rsidRPr="00E3073D" w:rsidRDefault="00783DC6" w:rsidP="00783DC6">
            <w:pPr>
              <w:spacing w:line="200" w:lineRule="exact"/>
              <w:rPr>
                <w:rFonts w:ascii="Arial" w:hAnsi="Arial" w:cs="Arial"/>
                <w:bCs/>
                <w:szCs w:val="18"/>
                <w:lang w:eastAsia="en-US"/>
              </w:rPr>
            </w:pPr>
          </w:p>
        </w:tc>
        <w:tc>
          <w:tcPr>
            <w:tcW w:w="284" w:type="dxa"/>
            <w:tcBorders>
              <w:left w:val="single" w:sz="4" w:space="0" w:color="auto"/>
            </w:tcBorders>
          </w:tcPr>
          <w:p w14:paraId="1D5E9414" w14:textId="77777777" w:rsidR="00783DC6" w:rsidRPr="005C58F3" w:rsidRDefault="00783DC6" w:rsidP="00716AAB">
            <w:pPr>
              <w:spacing w:line="200" w:lineRule="exact"/>
              <w:jc w:val="center"/>
              <w:rPr>
                <w:rFonts w:ascii="Arial" w:hAnsi="Arial" w:cs="Arial"/>
                <w:b/>
                <w:szCs w:val="18"/>
                <w:lang w:val="es-BO"/>
              </w:rPr>
            </w:pPr>
          </w:p>
        </w:tc>
      </w:tr>
    </w:tbl>
    <w:p w14:paraId="380D4A69" w14:textId="77777777" w:rsidR="00FF68EE" w:rsidRDefault="00FF68EE" w:rsidP="00716AAB">
      <w:pPr>
        <w:spacing w:line="200" w:lineRule="exact"/>
        <w:jc w:val="center"/>
        <w:rPr>
          <w:rFonts w:cs="Arial"/>
          <w:b/>
          <w:sz w:val="4"/>
          <w:szCs w:val="18"/>
          <w:lang w:val="es-BO"/>
        </w:rPr>
      </w:pPr>
    </w:p>
    <w:p w14:paraId="276BDCCD" w14:textId="77777777" w:rsidR="00BA1C26" w:rsidRDefault="00BA1C26" w:rsidP="00716AAB">
      <w:pPr>
        <w:spacing w:line="200" w:lineRule="exact"/>
        <w:jc w:val="center"/>
        <w:rPr>
          <w:rFonts w:cs="Arial"/>
          <w:b/>
          <w:sz w:val="4"/>
          <w:szCs w:val="18"/>
          <w:lang w:val="es-BO"/>
        </w:rPr>
      </w:pPr>
    </w:p>
    <w:p w14:paraId="39EC573C" w14:textId="77777777" w:rsidR="00C628C8" w:rsidRDefault="00C628C8" w:rsidP="00716AAB">
      <w:pPr>
        <w:spacing w:line="200" w:lineRule="exact"/>
        <w:jc w:val="center"/>
        <w:rPr>
          <w:rFonts w:cs="Arial"/>
          <w:b/>
          <w:sz w:val="4"/>
          <w:szCs w:val="18"/>
          <w:lang w:val="es-BO"/>
        </w:rPr>
      </w:pPr>
    </w:p>
    <w:p w14:paraId="49D2D915" w14:textId="77777777" w:rsidR="00C628C8" w:rsidRDefault="00C628C8" w:rsidP="00716AAB">
      <w:pPr>
        <w:spacing w:line="200" w:lineRule="exact"/>
        <w:jc w:val="center"/>
        <w:rPr>
          <w:rFonts w:cs="Arial"/>
          <w:b/>
          <w:sz w:val="4"/>
          <w:szCs w:val="18"/>
          <w:lang w:val="es-BO"/>
        </w:rPr>
      </w:pPr>
    </w:p>
    <w:p w14:paraId="57059737" w14:textId="77777777" w:rsidR="00C628C8" w:rsidRDefault="00C628C8" w:rsidP="00716AAB">
      <w:pPr>
        <w:spacing w:line="200" w:lineRule="exact"/>
        <w:jc w:val="center"/>
        <w:rPr>
          <w:rFonts w:cs="Arial"/>
          <w:b/>
          <w:sz w:val="4"/>
          <w:szCs w:val="18"/>
          <w:lang w:val="es-BO"/>
        </w:rPr>
      </w:pPr>
    </w:p>
    <w:p w14:paraId="2FB6B89E" w14:textId="77777777" w:rsidR="00C628C8" w:rsidRDefault="00C628C8" w:rsidP="00716AAB">
      <w:pPr>
        <w:spacing w:line="200" w:lineRule="exact"/>
        <w:jc w:val="center"/>
        <w:rPr>
          <w:rFonts w:cs="Arial"/>
          <w:b/>
          <w:sz w:val="4"/>
          <w:szCs w:val="18"/>
          <w:lang w:val="es-BO"/>
        </w:rPr>
      </w:pPr>
    </w:p>
    <w:p w14:paraId="06DEC268" w14:textId="77777777" w:rsidR="00C628C8" w:rsidRDefault="00C628C8" w:rsidP="00716AAB">
      <w:pPr>
        <w:spacing w:line="200" w:lineRule="exact"/>
        <w:jc w:val="center"/>
        <w:rPr>
          <w:rFonts w:cs="Arial"/>
          <w:b/>
          <w:sz w:val="4"/>
          <w:szCs w:val="18"/>
          <w:lang w:val="es-BO"/>
        </w:rPr>
      </w:pPr>
    </w:p>
    <w:p w14:paraId="0BE32084" w14:textId="77777777" w:rsidR="002D7DB5" w:rsidRDefault="002D7DB5"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BA1C26" w:rsidRPr="00D011A8" w14:paraId="654CB631" w14:textId="77777777" w:rsidTr="005303CD">
        <w:trPr>
          <w:trHeight w:val="315"/>
        </w:trPr>
        <w:tc>
          <w:tcPr>
            <w:tcW w:w="9490" w:type="dxa"/>
            <w:gridSpan w:val="5"/>
            <w:shd w:val="clear" w:color="auto" w:fill="244061" w:themeFill="accent1" w:themeFillShade="80"/>
            <w:vAlign w:val="bottom"/>
            <w:hideMark/>
          </w:tcPr>
          <w:p w14:paraId="79CDC007" w14:textId="77777777" w:rsidR="00BA1C26" w:rsidRPr="00D011A8" w:rsidRDefault="00BA1C26" w:rsidP="005303CD">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BA1C26" w:rsidRPr="00D011A8" w14:paraId="6706907D" w14:textId="77777777" w:rsidTr="005303CD">
        <w:trPr>
          <w:trHeight w:val="300"/>
        </w:trPr>
        <w:tc>
          <w:tcPr>
            <w:tcW w:w="9490" w:type="dxa"/>
            <w:gridSpan w:val="5"/>
            <w:shd w:val="clear" w:color="auto" w:fill="DBE5F1" w:themeFill="accent1" w:themeFillTint="33"/>
            <w:vAlign w:val="bottom"/>
            <w:hideMark/>
          </w:tcPr>
          <w:p w14:paraId="4AF65423"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A. FORMACIÓN</w:t>
            </w:r>
          </w:p>
        </w:tc>
      </w:tr>
      <w:tr w:rsidR="00BA1C26" w:rsidRPr="00D011A8" w14:paraId="6ED5D5AD" w14:textId="77777777" w:rsidTr="005303CD">
        <w:trPr>
          <w:trHeight w:val="300"/>
        </w:trPr>
        <w:tc>
          <w:tcPr>
            <w:tcW w:w="984" w:type="dxa"/>
            <w:vMerge w:val="restart"/>
            <w:shd w:val="clear" w:color="000000" w:fill="DBE5F1"/>
            <w:vAlign w:val="center"/>
            <w:hideMark/>
          </w:tcPr>
          <w:p w14:paraId="01E1FA15"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14:paraId="5543B5F8"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21A8C9BC"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634FE538"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 xml:space="preserve">Grado de instrucción </w:t>
            </w:r>
          </w:p>
        </w:tc>
        <w:tc>
          <w:tcPr>
            <w:tcW w:w="2320" w:type="dxa"/>
            <w:vMerge w:val="restart"/>
            <w:shd w:val="clear" w:color="000000" w:fill="DBE5F1"/>
            <w:vAlign w:val="center"/>
            <w:hideMark/>
          </w:tcPr>
          <w:p w14:paraId="0B1990D4"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BA1C26" w:rsidRPr="00D011A8" w14:paraId="6E98A657" w14:textId="77777777" w:rsidTr="005303CD">
        <w:trPr>
          <w:trHeight w:val="300"/>
        </w:trPr>
        <w:tc>
          <w:tcPr>
            <w:tcW w:w="984" w:type="dxa"/>
            <w:vMerge/>
            <w:vAlign w:val="center"/>
            <w:hideMark/>
          </w:tcPr>
          <w:p w14:paraId="1C7344B0" w14:textId="77777777" w:rsidR="00BA1C26" w:rsidRPr="00D011A8" w:rsidRDefault="00BA1C26" w:rsidP="005303CD">
            <w:pPr>
              <w:rPr>
                <w:rFonts w:ascii="Arial" w:hAnsi="Arial" w:cs="Arial"/>
                <w:b/>
                <w:bCs/>
                <w:lang w:val="es-BO" w:eastAsia="es-BO"/>
              </w:rPr>
            </w:pPr>
          </w:p>
        </w:tc>
        <w:tc>
          <w:tcPr>
            <w:tcW w:w="2626" w:type="dxa"/>
            <w:vMerge/>
            <w:vAlign w:val="center"/>
            <w:hideMark/>
          </w:tcPr>
          <w:p w14:paraId="0D1ECAB7" w14:textId="77777777" w:rsidR="00BA1C26" w:rsidRPr="00D011A8" w:rsidRDefault="00BA1C26" w:rsidP="005303CD">
            <w:pPr>
              <w:rPr>
                <w:rFonts w:ascii="Arial" w:hAnsi="Arial" w:cs="Arial"/>
                <w:b/>
                <w:bCs/>
                <w:lang w:val="es-BO" w:eastAsia="es-BO"/>
              </w:rPr>
            </w:pPr>
          </w:p>
        </w:tc>
        <w:tc>
          <w:tcPr>
            <w:tcW w:w="2080" w:type="dxa"/>
            <w:vMerge/>
            <w:vAlign w:val="center"/>
            <w:hideMark/>
          </w:tcPr>
          <w:p w14:paraId="7153797D" w14:textId="77777777" w:rsidR="00BA1C26" w:rsidRPr="00D011A8" w:rsidRDefault="00BA1C26" w:rsidP="005303CD">
            <w:pPr>
              <w:rPr>
                <w:rFonts w:ascii="Arial" w:hAnsi="Arial" w:cs="Arial"/>
                <w:b/>
                <w:bCs/>
                <w:lang w:val="es-BO" w:eastAsia="es-BO"/>
              </w:rPr>
            </w:pPr>
          </w:p>
        </w:tc>
        <w:tc>
          <w:tcPr>
            <w:tcW w:w="1480" w:type="dxa"/>
            <w:vMerge/>
            <w:vAlign w:val="center"/>
            <w:hideMark/>
          </w:tcPr>
          <w:p w14:paraId="2A68944B" w14:textId="77777777" w:rsidR="00BA1C26" w:rsidRPr="00D011A8" w:rsidRDefault="00BA1C26" w:rsidP="005303CD">
            <w:pPr>
              <w:rPr>
                <w:rFonts w:ascii="Arial" w:hAnsi="Arial" w:cs="Arial"/>
                <w:b/>
                <w:bCs/>
                <w:lang w:val="es-BO" w:eastAsia="es-BO"/>
              </w:rPr>
            </w:pPr>
          </w:p>
        </w:tc>
        <w:tc>
          <w:tcPr>
            <w:tcW w:w="2320" w:type="dxa"/>
            <w:vMerge/>
            <w:vAlign w:val="center"/>
            <w:hideMark/>
          </w:tcPr>
          <w:p w14:paraId="090DB9AC" w14:textId="77777777" w:rsidR="00BA1C26" w:rsidRPr="00D011A8" w:rsidRDefault="00BA1C26" w:rsidP="005303CD">
            <w:pPr>
              <w:rPr>
                <w:rFonts w:ascii="Arial" w:hAnsi="Arial" w:cs="Arial"/>
                <w:b/>
                <w:bCs/>
                <w:lang w:val="es-BO" w:eastAsia="es-BO"/>
              </w:rPr>
            </w:pPr>
          </w:p>
        </w:tc>
      </w:tr>
      <w:tr w:rsidR="00BA1C26" w:rsidRPr="00D011A8" w14:paraId="344CD414" w14:textId="77777777" w:rsidTr="005303CD">
        <w:trPr>
          <w:trHeight w:val="300"/>
        </w:trPr>
        <w:tc>
          <w:tcPr>
            <w:tcW w:w="984" w:type="dxa"/>
            <w:shd w:val="clear" w:color="000000" w:fill="FFFFFF"/>
            <w:vAlign w:val="bottom"/>
          </w:tcPr>
          <w:p w14:paraId="713253E9" w14:textId="77777777" w:rsidR="00BA1C26" w:rsidRPr="00D011A8" w:rsidRDefault="00BA1C26" w:rsidP="005303CD">
            <w:pPr>
              <w:jc w:val="center"/>
              <w:rPr>
                <w:rFonts w:ascii="Arial" w:hAnsi="Arial" w:cs="Arial"/>
                <w:szCs w:val="18"/>
                <w:lang w:val="es-BO" w:eastAsia="es-BO"/>
              </w:rPr>
            </w:pPr>
          </w:p>
        </w:tc>
        <w:tc>
          <w:tcPr>
            <w:tcW w:w="2626" w:type="dxa"/>
            <w:shd w:val="clear" w:color="000000" w:fill="FFFFFF"/>
            <w:vAlign w:val="bottom"/>
            <w:hideMark/>
          </w:tcPr>
          <w:p w14:paraId="32C9F8AC" w14:textId="77777777" w:rsidR="00BA1C26" w:rsidRPr="00D011A8" w:rsidRDefault="00BA1C26" w:rsidP="005303CD">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0955AF09" w14:textId="77777777" w:rsidR="00BA1C26" w:rsidRPr="00D011A8" w:rsidRDefault="00BA1C26" w:rsidP="005303CD">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3728A9DD" w14:textId="77777777" w:rsidR="00BA1C26" w:rsidRPr="00D011A8" w:rsidRDefault="00BA1C26" w:rsidP="005303CD">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2E09429A" w14:textId="77777777" w:rsidR="00BA1C26" w:rsidRPr="00D011A8" w:rsidRDefault="00BA1C26" w:rsidP="005303CD">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BA1C26" w:rsidRPr="00D011A8" w14:paraId="27358EB0" w14:textId="77777777" w:rsidTr="005303CD">
        <w:trPr>
          <w:trHeight w:val="300"/>
        </w:trPr>
        <w:tc>
          <w:tcPr>
            <w:tcW w:w="984" w:type="dxa"/>
            <w:shd w:val="clear" w:color="000000" w:fill="FFFFFF"/>
            <w:vAlign w:val="bottom"/>
          </w:tcPr>
          <w:p w14:paraId="0270DDB5" w14:textId="77777777" w:rsidR="00BA1C26" w:rsidRPr="00D011A8" w:rsidRDefault="00BA1C26" w:rsidP="005303CD">
            <w:pPr>
              <w:jc w:val="center"/>
              <w:rPr>
                <w:rFonts w:ascii="Arial" w:hAnsi="Arial" w:cs="Arial"/>
                <w:szCs w:val="18"/>
                <w:lang w:val="es-BO" w:eastAsia="es-BO"/>
              </w:rPr>
            </w:pPr>
          </w:p>
        </w:tc>
        <w:tc>
          <w:tcPr>
            <w:tcW w:w="2626" w:type="dxa"/>
            <w:shd w:val="clear" w:color="000000" w:fill="FFFFFF"/>
            <w:vAlign w:val="bottom"/>
            <w:hideMark/>
          </w:tcPr>
          <w:p w14:paraId="3EF62572" w14:textId="77777777" w:rsidR="00BA1C26" w:rsidRPr="00D011A8" w:rsidRDefault="00BA1C26" w:rsidP="005303CD">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04076534" w14:textId="77777777" w:rsidR="00BA1C26" w:rsidRPr="00D011A8" w:rsidRDefault="00BA1C26" w:rsidP="005303CD">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2AC23DC1" w14:textId="77777777" w:rsidR="00BA1C26" w:rsidRPr="00D011A8" w:rsidRDefault="00BA1C26" w:rsidP="005303CD">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78C7E1FD" w14:textId="77777777" w:rsidR="00BA1C26" w:rsidRPr="00D011A8" w:rsidRDefault="00BA1C26" w:rsidP="005303CD">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BA1C26" w:rsidRPr="00D011A8" w14:paraId="0D503329" w14:textId="77777777" w:rsidTr="005303CD">
        <w:trPr>
          <w:trHeight w:val="315"/>
        </w:trPr>
        <w:tc>
          <w:tcPr>
            <w:tcW w:w="9490" w:type="dxa"/>
            <w:gridSpan w:val="5"/>
            <w:shd w:val="clear" w:color="auto" w:fill="DBE5F1" w:themeFill="accent1" w:themeFillTint="33"/>
            <w:vAlign w:val="bottom"/>
            <w:hideMark/>
          </w:tcPr>
          <w:p w14:paraId="4CAFBF71" w14:textId="37C34836"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 xml:space="preserve">CURSOS </w:t>
            </w:r>
          </w:p>
        </w:tc>
      </w:tr>
      <w:tr w:rsidR="00BA1C26" w:rsidRPr="00D011A8" w14:paraId="2AE7CA63" w14:textId="77777777" w:rsidTr="005303CD">
        <w:trPr>
          <w:trHeight w:val="315"/>
        </w:trPr>
        <w:tc>
          <w:tcPr>
            <w:tcW w:w="984" w:type="dxa"/>
            <w:vMerge w:val="restart"/>
            <w:shd w:val="clear" w:color="000000" w:fill="DBE5F1"/>
            <w:vAlign w:val="center"/>
            <w:hideMark/>
          </w:tcPr>
          <w:p w14:paraId="58C76EF4" w14:textId="77777777" w:rsidR="00BA1C26" w:rsidRPr="00D011A8" w:rsidRDefault="00BA1C26" w:rsidP="005303CD">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14:paraId="75F87648"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57DE9AB8" w14:textId="271AD5C4"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14:paraId="11E27AB6"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388A40E1"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BA1C26" w:rsidRPr="00D011A8" w14:paraId="60DAB0DE" w14:textId="77777777" w:rsidTr="005303CD">
        <w:trPr>
          <w:trHeight w:val="450"/>
        </w:trPr>
        <w:tc>
          <w:tcPr>
            <w:tcW w:w="984" w:type="dxa"/>
            <w:vMerge/>
            <w:vAlign w:val="center"/>
            <w:hideMark/>
          </w:tcPr>
          <w:p w14:paraId="194BF8DB" w14:textId="77777777" w:rsidR="00BA1C26" w:rsidRPr="00D011A8" w:rsidRDefault="00BA1C26" w:rsidP="005303CD">
            <w:pPr>
              <w:rPr>
                <w:rFonts w:ascii="Arial" w:hAnsi="Arial" w:cs="Arial"/>
                <w:szCs w:val="18"/>
                <w:lang w:val="es-BO" w:eastAsia="es-BO"/>
              </w:rPr>
            </w:pPr>
          </w:p>
        </w:tc>
        <w:tc>
          <w:tcPr>
            <w:tcW w:w="2626" w:type="dxa"/>
            <w:vMerge/>
            <w:vAlign w:val="center"/>
            <w:hideMark/>
          </w:tcPr>
          <w:p w14:paraId="1296A894" w14:textId="77777777" w:rsidR="00BA1C26" w:rsidRPr="00D011A8" w:rsidRDefault="00BA1C26" w:rsidP="005303CD">
            <w:pPr>
              <w:rPr>
                <w:rFonts w:ascii="Arial" w:hAnsi="Arial" w:cs="Arial"/>
                <w:b/>
                <w:bCs/>
                <w:lang w:val="es-BO" w:eastAsia="es-BO"/>
              </w:rPr>
            </w:pPr>
          </w:p>
        </w:tc>
        <w:tc>
          <w:tcPr>
            <w:tcW w:w="2080" w:type="dxa"/>
            <w:vMerge/>
            <w:vAlign w:val="center"/>
            <w:hideMark/>
          </w:tcPr>
          <w:p w14:paraId="38CDE007" w14:textId="77777777" w:rsidR="00BA1C26" w:rsidRPr="00D011A8" w:rsidRDefault="00BA1C26" w:rsidP="005303CD">
            <w:pPr>
              <w:rPr>
                <w:rFonts w:ascii="Arial" w:hAnsi="Arial" w:cs="Arial"/>
                <w:b/>
                <w:bCs/>
                <w:lang w:val="es-BO" w:eastAsia="es-BO"/>
              </w:rPr>
            </w:pPr>
          </w:p>
        </w:tc>
        <w:tc>
          <w:tcPr>
            <w:tcW w:w="1480" w:type="dxa"/>
            <w:vMerge/>
            <w:vAlign w:val="center"/>
            <w:hideMark/>
          </w:tcPr>
          <w:p w14:paraId="4D18311A" w14:textId="77777777" w:rsidR="00BA1C26" w:rsidRPr="00D011A8" w:rsidRDefault="00BA1C26" w:rsidP="005303CD">
            <w:pPr>
              <w:rPr>
                <w:rFonts w:ascii="Arial" w:hAnsi="Arial" w:cs="Arial"/>
                <w:b/>
                <w:bCs/>
                <w:lang w:val="es-BO" w:eastAsia="es-BO"/>
              </w:rPr>
            </w:pPr>
          </w:p>
        </w:tc>
        <w:tc>
          <w:tcPr>
            <w:tcW w:w="2320" w:type="dxa"/>
            <w:vMerge/>
            <w:vAlign w:val="center"/>
            <w:hideMark/>
          </w:tcPr>
          <w:p w14:paraId="34209401" w14:textId="77777777" w:rsidR="00BA1C26" w:rsidRPr="00D011A8" w:rsidRDefault="00BA1C26" w:rsidP="005303CD">
            <w:pPr>
              <w:rPr>
                <w:rFonts w:ascii="Arial" w:hAnsi="Arial" w:cs="Arial"/>
                <w:b/>
                <w:bCs/>
                <w:lang w:val="es-BO" w:eastAsia="es-BO"/>
              </w:rPr>
            </w:pPr>
          </w:p>
        </w:tc>
      </w:tr>
      <w:tr w:rsidR="00BA1C26" w:rsidRPr="00D011A8" w14:paraId="34B7A958" w14:textId="77777777" w:rsidTr="005303CD">
        <w:trPr>
          <w:trHeight w:val="300"/>
        </w:trPr>
        <w:tc>
          <w:tcPr>
            <w:tcW w:w="984" w:type="dxa"/>
            <w:shd w:val="clear" w:color="000000" w:fill="FFFFFF"/>
            <w:vAlign w:val="bottom"/>
          </w:tcPr>
          <w:p w14:paraId="40C031EE" w14:textId="77777777" w:rsidR="00BA1C26" w:rsidRPr="00D011A8" w:rsidRDefault="00BA1C26" w:rsidP="005303CD">
            <w:pPr>
              <w:jc w:val="center"/>
              <w:rPr>
                <w:rFonts w:ascii="Arial" w:hAnsi="Arial" w:cs="Arial"/>
                <w:szCs w:val="18"/>
                <w:lang w:val="es-BO" w:eastAsia="es-BO"/>
              </w:rPr>
            </w:pPr>
          </w:p>
        </w:tc>
        <w:tc>
          <w:tcPr>
            <w:tcW w:w="2626" w:type="dxa"/>
            <w:shd w:val="clear" w:color="000000" w:fill="FFFFFF"/>
            <w:vAlign w:val="bottom"/>
            <w:hideMark/>
          </w:tcPr>
          <w:p w14:paraId="284845EA"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77AEDC4D"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0A465BF4"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48425B5C"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 </w:t>
            </w:r>
          </w:p>
        </w:tc>
      </w:tr>
      <w:tr w:rsidR="00BA1C26" w:rsidRPr="00D011A8" w14:paraId="5CC38E68" w14:textId="77777777" w:rsidTr="005303CD">
        <w:trPr>
          <w:trHeight w:val="300"/>
        </w:trPr>
        <w:tc>
          <w:tcPr>
            <w:tcW w:w="984" w:type="dxa"/>
            <w:shd w:val="clear" w:color="000000" w:fill="FFFFFF"/>
            <w:vAlign w:val="bottom"/>
          </w:tcPr>
          <w:p w14:paraId="04E87568" w14:textId="77777777" w:rsidR="00BA1C26" w:rsidRPr="00D011A8" w:rsidRDefault="00BA1C26" w:rsidP="005303CD">
            <w:pPr>
              <w:jc w:val="center"/>
              <w:rPr>
                <w:rFonts w:ascii="Arial" w:hAnsi="Arial" w:cs="Arial"/>
                <w:szCs w:val="18"/>
                <w:lang w:val="es-BO" w:eastAsia="es-BO"/>
              </w:rPr>
            </w:pPr>
          </w:p>
        </w:tc>
        <w:tc>
          <w:tcPr>
            <w:tcW w:w="2626" w:type="dxa"/>
            <w:shd w:val="clear" w:color="000000" w:fill="FFFFFF"/>
            <w:vAlign w:val="bottom"/>
            <w:hideMark/>
          </w:tcPr>
          <w:p w14:paraId="64ECC17D"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69C7C6C7"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3021AF7D"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1756172B"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 </w:t>
            </w:r>
          </w:p>
        </w:tc>
      </w:tr>
      <w:tr w:rsidR="00BA1C26" w:rsidRPr="00D011A8" w14:paraId="5716969E" w14:textId="77777777" w:rsidTr="005303CD">
        <w:trPr>
          <w:trHeight w:val="330"/>
        </w:trPr>
        <w:tc>
          <w:tcPr>
            <w:tcW w:w="9490" w:type="dxa"/>
            <w:gridSpan w:val="5"/>
            <w:shd w:val="clear" w:color="auto" w:fill="DBE5F1" w:themeFill="accent1" w:themeFillTint="33"/>
            <w:vAlign w:val="bottom"/>
            <w:hideMark/>
          </w:tcPr>
          <w:p w14:paraId="553B180D"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C. EXPERIENCIA GENERAL</w:t>
            </w:r>
          </w:p>
        </w:tc>
      </w:tr>
      <w:tr w:rsidR="00BA1C26" w:rsidRPr="00D011A8" w14:paraId="737347AF" w14:textId="77777777" w:rsidTr="005303CD">
        <w:trPr>
          <w:trHeight w:val="754"/>
        </w:trPr>
        <w:tc>
          <w:tcPr>
            <w:tcW w:w="984" w:type="dxa"/>
            <w:shd w:val="clear" w:color="000000" w:fill="DBE5F1"/>
            <w:vAlign w:val="center"/>
            <w:hideMark/>
          </w:tcPr>
          <w:p w14:paraId="189D1AD2"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14:paraId="5E1AA196"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3EB5D348"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60773830"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58B36AC5"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Tiempo Trabajado)</w:t>
            </w:r>
          </w:p>
          <w:p w14:paraId="7613DF87" w14:textId="18794D26"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(tiempo en años)</w:t>
            </w:r>
          </w:p>
        </w:tc>
      </w:tr>
      <w:tr w:rsidR="00BA1C26" w:rsidRPr="00D011A8" w14:paraId="06127270" w14:textId="77777777" w:rsidTr="005303CD">
        <w:trPr>
          <w:trHeight w:val="300"/>
        </w:trPr>
        <w:tc>
          <w:tcPr>
            <w:tcW w:w="984" w:type="dxa"/>
            <w:shd w:val="clear" w:color="000000" w:fill="FFFFFF"/>
            <w:vAlign w:val="bottom"/>
          </w:tcPr>
          <w:p w14:paraId="2891F857" w14:textId="77777777" w:rsidR="00BA1C26" w:rsidRPr="00D011A8" w:rsidRDefault="00BA1C26" w:rsidP="005303CD">
            <w:pPr>
              <w:jc w:val="center"/>
              <w:rPr>
                <w:rFonts w:ascii="Arial" w:hAnsi="Arial" w:cs="Arial"/>
                <w:szCs w:val="18"/>
                <w:lang w:val="es-BO" w:eastAsia="es-BO"/>
              </w:rPr>
            </w:pPr>
          </w:p>
        </w:tc>
        <w:tc>
          <w:tcPr>
            <w:tcW w:w="2626" w:type="dxa"/>
            <w:shd w:val="clear" w:color="000000" w:fill="FFFFFF"/>
            <w:vAlign w:val="bottom"/>
            <w:hideMark/>
          </w:tcPr>
          <w:p w14:paraId="02F0ED83" w14:textId="77777777" w:rsidR="00BA1C26" w:rsidRPr="00D011A8" w:rsidRDefault="00BA1C26" w:rsidP="005303CD">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6FD46E23" w14:textId="77777777" w:rsidR="00BA1C26" w:rsidRPr="00D011A8" w:rsidRDefault="00BA1C26" w:rsidP="005303CD">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439233B9" w14:textId="77777777" w:rsidR="00BA1C26" w:rsidRPr="00D011A8" w:rsidRDefault="00BA1C26" w:rsidP="005303CD">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5AD7061D" w14:textId="77777777" w:rsidR="00BA1C26" w:rsidRPr="00D011A8" w:rsidRDefault="00BA1C26" w:rsidP="005303CD">
            <w:pPr>
              <w:rPr>
                <w:rFonts w:ascii="Calibri" w:hAnsi="Calibri" w:cs="Calibri"/>
                <w:szCs w:val="22"/>
                <w:lang w:val="es-BO" w:eastAsia="es-BO"/>
              </w:rPr>
            </w:pPr>
            <w:r w:rsidRPr="00D011A8">
              <w:rPr>
                <w:rFonts w:ascii="Calibri" w:hAnsi="Calibri" w:cs="Calibri"/>
                <w:szCs w:val="22"/>
                <w:lang w:val="es-BO" w:eastAsia="es-BO"/>
              </w:rPr>
              <w:t> </w:t>
            </w:r>
          </w:p>
        </w:tc>
      </w:tr>
      <w:tr w:rsidR="00BA1C26" w:rsidRPr="00D011A8" w14:paraId="225556EC" w14:textId="77777777" w:rsidTr="005303CD">
        <w:trPr>
          <w:trHeight w:val="300"/>
        </w:trPr>
        <w:tc>
          <w:tcPr>
            <w:tcW w:w="984" w:type="dxa"/>
            <w:shd w:val="clear" w:color="000000" w:fill="FFFFFF"/>
            <w:vAlign w:val="bottom"/>
          </w:tcPr>
          <w:p w14:paraId="0CBCD562" w14:textId="77777777" w:rsidR="00BA1C26" w:rsidRPr="00D011A8" w:rsidRDefault="00BA1C26" w:rsidP="005303CD">
            <w:pPr>
              <w:jc w:val="center"/>
              <w:rPr>
                <w:rFonts w:ascii="Arial" w:hAnsi="Arial" w:cs="Arial"/>
                <w:szCs w:val="18"/>
                <w:lang w:val="es-BO" w:eastAsia="es-BO"/>
              </w:rPr>
            </w:pPr>
          </w:p>
        </w:tc>
        <w:tc>
          <w:tcPr>
            <w:tcW w:w="2626" w:type="dxa"/>
            <w:shd w:val="clear" w:color="000000" w:fill="FFFFFF"/>
            <w:vAlign w:val="bottom"/>
            <w:hideMark/>
          </w:tcPr>
          <w:p w14:paraId="4352C7E6" w14:textId="77777777" w:rsidR="00BA1C26" w:rsidRPr="00D011A8" w:rsidRDefault="00BA1C26" w:rsidP="005303CD">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59CB9E57" w14:textId="77777777" w:rsidR="00BA1C26" w:rsidRPr="00D011A8" w:rsidRDefault="00BA1C26" w:rsidP="005303CD">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73865CFF" w14:textId="77777777" w:rsidR="00BA1C26" w:rsidRPr="00D011A8" w:rsidRDefault="00BA1C26" w:rsidP="005303CD">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04AAAA56" w14:textId="77777777" w:rsidR="00BA1C26" w:rsidRPr="00D011A8" w:rsidRDefault="00BA1C26" w:rsidP="005303CD">
            <w:pPr>
              <w:rPr>
                <w:rFonts w:ascii="Calibri" w:hAnsi="Calibri" w:cs="Calibri"/>
                <w:szCs w:val="22"/>
                <w:lang w:val="es-BO" w:eastAsia="es-BO"/>
              </w:rPr>
            </w:pPr>
            <w:r w:rsidRPr="00D011A8">
              <w:rPr>
                <w:rFonts w:ascii="Calibri" w:hAnsi="Calibri" w:cs="Calibri"/>
                <w:szCs w:val="22"/>
                <w:lang w:val="es-BO" w:eastAsia="es-BO"/>
              </w:rPr>
              <w:t> </w:t>
            </w:r>
          </w:p>
        </w:tc>
      </w:tr>
      <w:tr w:rsidR="00BA1C26" w:rsidRPr="00D011A8" w14:paraId="40051FF8" w14:textId="77777777" w:rsidTr="005303CD">
        <w:trPr>
          <w:trHeight w:val="300"/>
        </w:trPr>
        <w:tc>
          <w:tcPr>
            <w:tcW w:w="9490" w:type="dxa"/>
            <w:gridSpan w:val="5"/>
            <w:shd w:val="clear" w:color="auto" w:fill="DBE5F1" w:themeFill="accent1" w:themeFillTint="33"/>
            <w:vAlign w:val="bottom"/>
            <w:hideMark/>
          </w:tcPr>
          <w:p w14:paraId="3EF45F9F"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D. EXPERIENCIA ESPECÍFICAS</w:t>
            </w:r>
          </w:p>
        </w:tc>
      </w:tr>
      <w:tr w:rsidR="00BA1C26" w:rsidRPr="00D011A8" w14:paraId="13C4BB1D" w14:textId="77777777" w:rsidTr="005303CD">
        <w:trPr>
          <w:trHeight w:val="658"/>
        </w:trPr>
        <w:tc>
          <w:tcPr>
            <w:tcW w:w="984" w:type="dxa"/>
            <w:shd w:val="clear" w:color="000000" w:fill="DBE5F1"/>
            <w:vAlign w:val="bottom"/>
            <w:hideMark/>
          </w:tcPr>
          <w:p w14:paraId="1FA83254"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14:paraId="129F9410"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0EFFF199"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0BE42E83"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4BD90658" w14:textId="77777777"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Tiempo Trabajado</w:t>
            </w:r>
          </w:p>
          <w:p w14:paraId="5FD544FE" w14:textId="3F4A5554" w:rsidR="00BA1C26" w:rsidRPr="00D011A8" w:rsidRDefault="00BA1C26" w:rsidP="005303CD">
            <w:pPr>
              <w:jc w:val="center"/>
              <w:rPr>
                <w:rFonts w:ascii="Arial" w:hAnsi="Arial" w:cs="Arial"/>
                <w:b/>
                <w:bCs/>
                <w:lang w:val="es-BO" w:eastAsia="es-BO"/>
              </w:rPr>
            </w:pPr>
            <w:r w:rsidRPr="00D011A8">
              <w:rPr>
                <w:rFonts w:ascii="Arial" w:hAnsi="Arial" w:cs="Arial"/>
                <w:b/>
                <w:bCs/>
                <w:lang w:val="es-BO" w:eastAsia="es-BO"/>
              </w:rPr>
              <w:t>(tiempo en años)</w:t>
            </w:r>
          </w:p>
        </w:tc>
      </w:tr>
      <w:tr w:rsidR="00BA1C26" w:rsidRPr="00D011A8" w14:paraId="2BF344AC" w14:textId="77777777" w:rsidTr="005303CD">
        <w:trPr>
          <w:trHeight w:val="315"/>
        </w:trPr>
        <w:tc>
          <w:tcPr>
            <w:tcW w:w="984" w:type="dxa"/>
            <w:shd w:val="clear" w:color="000000" w:fill="FFFFFF"/>
            <w:vAlign w:val="bottom"/>
          </w:tcPr>
          <w:p w14:paraId="7D4AFE28" w14:textId="77777777" w:rsidR="00BA1C26" w:rsidRPr="00D011A8" w:rsidRDefault="00BA1C26" w:rsidP="005303CD">
            <w:pPr>
              <w:jc w:val="center"/>
              <w:rPr>
                <w:rFonts w:ascii="Arial" w:hAnsi="Arial" w:cs="Arial"/>
                <w:szCs w:val="18"/>
                <w:lang w:val="es-BO" w:eastAsia="es-BO"/>
              </w:rPr>
            </w:pPr>
          </w:p>
        </w:tc>
        <w:tc>
          <w:tcPr>
            <w:tcW w:w="2626" w:type="dxa"/>
            <w:shd w:val="clear" w:color="000000" w:fill="FFFFFF"/>
            <w:vAlign w:val="bottom"/>
            <w:hideMark/>
          </w:tcPr>
          <w:p w14:paraId="41052E55" w14:textId="77777777" w:rsidR="00BA1C26" w:rsidRPr="00D011A8" w:rsidRDefault="00BA1C26" w:rsidP="005303CD">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7ECF38A2" w14:textId="77777777" w:rsidR="00BA1C26" w:rsidRPr="00D011A8" w:rsidRDefault="00BA1C26" w:rsidP="005303CD">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6EBCA32C" w14:textId="77777777" w:rsidR="00BA1C26" w:rsidRPr="00D011A8" w:rsidRDefault="00BA1C26" w:rsidP="005303CD">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noWrap/>
            <w:vAlign w:val="bottom"/>
            <w:hideMark/>
          </w:tcPr>
          <w:p w14:paraId="55CCC6CB" w14:textId="77777777" w:rsidR="00BA1C26" w:rsidRPr="00D011A8" w:rsidRDefault="00BA1C26" w:rsidP="005303CD">
            <w:pPr>
              <w:rPr>
                <w:rFonts w:ascii="Calibri" w:hAnsi="Calibri" w:cs="Calibri"/>
                <w:szCs w:val="22"/>
                <w:lang w:val="es-BO" w:eastAsia="es-BO"/>
              </w:rPr>
            </w:pPr>
            <w:r w:rsidRPr="00D011A8">
              <w:rPr>
                <w:rFonts w:ascii="Calibri" w:hAnsi="Calibri" w:cs="Calibri"/>
                <w:szCs w:val="22"/>
                <w:lang w:val="es-BO" w:eastAsia="es-BO"/>
              </w:rPr>
              <w:t>  </w:t>
            </w:r>
          </w:p>
        </w:tc>
      </w:tr>
      <w:tr w:rsidR="00BA1C26" w:rsidRPr="00D011A8" w14:paraId="03E6151D" w14:textId="77777777" w:rsidTr="005303CD">
        <w:trPr>
          <w:trHeight w:val="315"/>
        </w:trPr>
        <w:tc>
          <w:tcPr>
            <w:tcW w:w="984" w:type="dxa"/>
            <w:shd w:val="clear" w:color="000000" w:fill="FFFFFF"/>
            <w:vAlign w:val="bottom"/>
          </w:tcPr>
          <w:p w14:paraId="2E9E35AE" w14:textId="77777777" w:rsidR="00BA1C26" w:rsidRPr="00D011A8" w:rsidRDefault="00BA1C26" w:rsidP="005303CD">
            <w:pPr>
              <w:jc w:val="center"/>
              <w:rPr>
                <w:rFonts w:ascii="Arial" w:hAnsi="Arial" w:cs="Arial"/>
                <w:szCs w:val="18"/>
                <w:lang w:val="es-BO" w:eastAsia="es-BO"/>
              </w:rPr>
            </w:pPr>
          </w:p>
        </w:tc>
        <w:tc>
          <w:tcPr>
            <w:tcW w:w="2626" w:type="dxa"/>
            <w:shd w:val="clear" w:color="000000" w:fill="FFFFFF"/>
            <w:vAlign w:val="bottom"/>
            <w:hideMark/>
          </w:tcPr>
          <w:p w14:paraId="067E1AB9" w14:textId="77777777" w:rsidR="00BA1C26" w:rsidRPr="00D011A8" w:rsidRDefault="00BA1C26" w:rsidP="005303CD">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2ED3DBC3" w14:textId="77777777" w:rsidR="00BA1C26" w:rsidRPr="00D011A8" w:rsidRDefault="00BA1C26" w:rsidP="005303CD">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10A2964B" w14:textId="77777777" w:rsidR="00BA1C26" w:rsidRPr="00D011A8" w:rsidRDefault="00BA1C26" w:rsidP="005303CD">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noWrap/>
            <w:vAlign w:val="bottom"/>
            <w:hideMark/>
          </w:tcPr>
          <w:p w14:paraId="486C758A" w14:textId="77777777" w:rsidR="00BA1C26" w:rsidRPr="00D011A8" w:rsidRDefault="00BA1C26" w:rsidP="005303CD">
            <w:pPr>
              <w:rPr>
                <w:rFonts w:ascii="Calibri" w:hAnsi="Calibri" w:cs="Calibri"/>
                <w:szCs w:val="22"/>
                <w:lang w:val="es-BO" w:eastAsia="es-BO"/>
              </w:rPr>
            </w:pPr>
            <w:r w:rsidRPr="00D011A8">
              <w:rPr>
                <w:rFonts w:ascii="Calibri" w:hAnsi="Calibri" w:cs="Calibri"/>
                <w:szCs w:val="22"/>
                <w:lang w:val="es-BO" w:eastAsia="es-BO"/>
              </w:rPr>
              <w:t>  </w:t>
            </w:r>
          </w:p>
        </w:tc>
      </w:tr>
      <w:tr w:rsidR="00BA1C26" w:rsidRPr="00D011A8" w14:paraId="11676FAB" w14:textId="77777777" w:rsidTr="005303CD">
        <w:trPr>
          <w:trHeight w:val="39"/>
        </w:trPr>
        <w:tc>
          <w:tcPr>
            <w:tcW w:w="9490" w:type="dxa"/>
            <w:gridSpan w:val="5"/>
            <w:noWrap/>
            <w:vAlign w:val="bottom"/>
            <w:hideMark/>
          </w:tcPr>
          <w:p w14:paraId="2CC4B52E" w14:textId="77777777" w:rsidR="00BA1C26" w:rsidRPr="00D011A8" w:rsidRDefault="00BA1C26" w:rsidP="005303CD">
            <w:pPr>
              <w:rPr>
                <w:rFonts w:cs="Calibri"/>
                <w:lang w:val="es-BO" w:eastAsia="es-BO"/>
              </w:rPr>
            </w:pPr>
            <w:r w:rsidRPr="00D011A8">
              <w:rPr>
                <w:lang w:val="es-BO"/>
              </w:rPr>
              <w:t xml:space="preserve"> (**)El Proponente debe presentar su propuesta de acuerdo con las condiciones mínimas solicitadas por la entidad.</w:t>
            </w:r>
          </w:p>
        </w:tc>
      </w:tr>
    </w:tbl>
    <w:p w14:paraId="27591B68" w14:textId="77777777" w:rsidR="00BA1C26" w:rsidRDefault="00BA1C26" w:rsidP="00716AAB">
      <w:pPr>
        <w:spacing w:line="200" w:lineRule="exact"/>
        <w:jc w:val="center"/>
        <w:rPr>
          <w:rFonts w:cs="Arial"/>
          <w:b/>
          <w:sz w:val="4"/>
          <w:szCs w:val="18"/>
          <w:lang w:val="es-BO"/>
        </w:rPr>
      </w:pPr>
    </w:p>
    <w:p w14:paraId="7AB96667" w14:textId="77777777" w:rsidR="00BA1C26" w:rsidRDefault="00BA1C26" w:rsidP="00716AAB">
      <w:pPr>
        <w:spacing w:line="200" w:lineRule="exact"/>
        <w:jc w:val="center"/>
        <w:rPr>
          <w:rFonts w:cs="Arial"/>
          <w:b/>
          <w:sz w:val="4"/>
          <w:szCs w:val="18"/>
          <w:lang w:val="es-BO"/>
        </w:rPr>
      </w:pPr>
    </w:p>
    <w:p w14:paraId="75721CFD" w14:textId="4DD098B4" w:rsidR="007705F2" w:rsidRDefault="007705F2" w:rsidP="007705F2">
      <w:pPr>
        <w:tabs>
          <w:tab w:val="left" w:pos="510"/>
        </w:tabs>
        <w:rPr>
          <w:rFonts w:cs="Arial"/>
          <w:b/>
          <w:szCs w:val="18"/>
          <w:lang w:val="es-BO"/>
        </w:rPr>
      </w:pPr>
      <w:r>
        <w:rPr>
          <w:rFonts w:cs="Arial"/>
          <w:b/>
          <w:szCs w:val="18"/>
          <w:lang w:val="es-BO"/>
        </w:rPr>
        <w:t>Nota:</w:t>
      </w:r>
    </w:p>
    <w:p w14:paraId="35CF14C4" w14:textId="77777777" w:rsidR="007705F2" w:rsidRDefault="007705F2" w:rsidP="007705F2">
      <w:pPr>
        <w:tabs>
          <w:tab w:val="left" w:pos="510"/>
        </w:tabs>
        <w:rPr>
          <w:rFonts w:cs="Arial"/>
          <w:b/>
          <w:szCs w:val="18"/>
          <w:lang w:val="es-BO"/>
        </w:rPr>
      </w:pPr>
    </w:p>
    <w:p w14:paraId="645C6A9C" w14:textId="77777777" w:rsidR="007705F2" w:rsidRPr="00285A7A" w:rsidRDefault="007705F2" w:rsidP="007705F2">
      <w:pPr>
        <w:ind w:right="-710"/>
        <w:rPr>
          <w:rFonts w:ascii="Arial" w:hAnsi="Arial" w:cs="Arial"/>
          <w:bCs/>
          <w:szCs w:val="18"/>
          <w:highlight w:val="yellow"/>
        </w:rPr>
      </w:pPr>
      <w:r w:rsidRPr="00285A7A">
        <w:rPr>
          <w:rFonts w:ascii="Arial" w:hAnsi="Arial" w:cs="Arial"/>
          <w:bCs/>
          <w:szCs w:val="18"/>
          <w:highlight w:val="yellow"/>
        </w:rPr>
        <w:t xml:space="preserve">No se evaluará otros documentos adjuntos, no declarados en </w:t>
      </w:r>
      <w:r>
        <w:rPr>
          <w:rFonts w:ascii="Arial" w:hAnsi="Arial" w:cs="Arial"/>
          <w:bCs/>
          <w:szCs w:val="18"/>
          <w:highlight w:val="yellow"/>
        </w:rPr>
        <w:t>el (Formulario C-1)</w:t>
      </w:r>
      <w:r w:rsidRPr="00285A7A">
        <w:rPr>
          <w:rFonts w:ascii="Arial" w:hAnsi="Arial" w:cs="Arial"/>
          <w:bCs/>
          <w:szCs w:val="18"/>
          <w:highlight w:val="yellow"/>
        </w:rPr>
        <w:t>.</w:t>
      </w:r>
    </w:p>
    <w:p w14:paraId="6B50017B" w14:textId="4872C07B" w:rsidR="007705F2" w:rsidRDefault="007705F2" w:rsidP="007705F2">
      <w:pPr>
        <w:tabs>
          <w:tab w:val="left" w:pos="269"/>
        </w:tabs>
        <w:rPr>
          <w:rFonts w:cs="Arial"/>
          <w:b/>
          <w:szCs w:val="18"/>
          <w:lang w:val="es-BO"/>
        </w:rPr>
      </w:pPr>
    </w:p>
    <w:p w14:paraId="4F38FC97" w14:textId="0EEE6972" w:rsidR="00716AAB" w:rsidRPr="006D5473" w:rsidRDefault="007A2DD1" w:rsidP="007A2DD1">
      <w:pPr>
        <w:jc w:val="center"/>
        <w:rPr>
          <w:rFonts w:cs="Arial"/>
          <w:b/>
          <w:szCs w:val="18"/>
          <w:lang w:val="es-BO"/>
        </w:rPr>
      </w:pPr>
      <w:r w:rsidRPr="007705F2">
        <w:rPr>
          <w:rFonts w:cs="Arial"/>
          <w:szCs w:val="18"/>
          <w:lang w:val="es-BO"/>
        </w:rPr>
        <w:br w:type="page"/>
      </w:r>
      <w:r w:rsidR="00716AAB" w:rsidRPr="006D5473">
        <w:rPr>
          <w:rFonts w:cs="Arial"/>
          <w:b/>
          <w:szCs w:val="18"/>
          <w:lang w:val="es-BO"/>
        </w:rPr>
        <w:lastRenderedPageBreak/>
        <w:t>FORMULARIO C-2</w:t>
      </w:r>
    </w:p>
    <w:p w14:paraId="583F04D2" w14:textId="77777777" w:rsidR="00716AAB" w:rsidRPr="006D5473" w:rsidRDefault="00496963" w:rsidP="00716AAB">
      <w:pPr>
        <w:spacing w:line="200" w:lineRule="exact"/>
        <w:jc w:val="center"/>
        <w:rPr>
          <w:rFonts w:cs="Arial"/>
          <w:b/>
          <w:szCs w:val="18"/>
          <w:lang w:val="es-BO"/>
        </w:rPr>
      </w:pPr>
      <w:r w:rsidRPr="006D5473">
        <w:rPr>
          <w:rFonts w:cs="Arial"/>
          <w:b/>
          <w:szCs w:val="18"/>
          <w:lang w:val="es-BO"/>
        </w:rPr>
        <w:t>CONDICIONES ADICIONALES</w:t>
      </w:r>
      <w:r w:rsidR="00716AAB" w:rsidRPr="006D5473">
        <w:rPr>
          <w:rFonts w:cs="Arial"/>
          <w:b/>
          <w:szCs w:val="18"/>
          <w:lang w:val="es-BO"/>
        </w:rPr>
        <w:t xml:space="preserve">  </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
        <w:gridCol w:w="826"/>
        <w:gridCol w:w="4400"/>
        <w:gridCol w:w="1843"/>
        <w:gridCol w:w="2698"/>
        <w:gridCol w:w="15"/>
      </w:tblGrid>
      <w:tr w:rsidR="00D011A8" w:rsidRPr="006D5473" w14:paraId="059F5723" w14:textId="77777777" w:rsidTr="00D2760A">
        <w:trPr>
          <w:gridBefore w:val="1"/>
          <w:wBefore w:w="14" w:type="dxa"/>
          <w:tblHeader/>
          <w:jc w:val="center"/>
        </w:trPr>
        <w:tc>
          <w:tcPr>
            <w:tcW w:w="7069" w:type="dxa"/>
            <w:gridSpan w:val="3"/>
            <w:shd w:val="clear" w:color="auto" w:fill="B8CCE4" w:themeFill="accent1" w:themeFillTint="66"/>
            <w:vAlign w:val="center"/>
          </w:tcPr>
          <w:p w14:paraId="5B2FE15D" w14:textId="77777777" w:rsidR="00496963" w:rsidRPr="00AE5A24" w:rsidRDefault="00496963" w:rsidP="00EB3E8A">
            <w:pPr>
              <w:jc w:val="center"/>
              <w:rPr>
                <w:rFonts w:cs="Arial"/>
                <w:b/>
                <w:sz w:val="16"/>
                <w:lang w:val="es-BO"/>
              </w:rPr>
            </w:pPr>
            <w:r w:rsidRPr="00AE5A24">
              <w:rPr>
                <w:rFonts w:cs="Arial"/>
                <w:b/>
                <w:sz w:val="16"/>
                <w:lang w:val="es-BO"/>
              </w:rPr>
              <w:t>Para ser llenado por la Entidad convocante</w:t>
            </w:r>
          </w:p>
          <w:p w14:paraId="56E59802" w14:textId="77777777" w:rsidR="00496963" w:rsidRPr="00AE5A24" w:rsidRDefault="00496963" w:rsidP="00EB3E8A">
            <w:pPr>
              <w:jc w:val="center"/>
              <w:rPr>
                <w:rFonts w:cs="Arial"/>
                <w:b/>
                <w:i/>
                <w:sz w:val="16"/>
                <w:lang w:val="es-BO"/>
              </w:rPr>
            </w:pPr>
            <w:r w:rsidRPr="00AE5A24">
              <w:rPr>
                <w:rFonts w:cs="Arial"/>
                <w:b/>
                <w:i/>
                <w:sz w:val="16"/>
                <w:lang w:val="es-BO"/>
              </w:rPr>
              <w:t>(llenar de manera previa a la publicación del DBC)</w:t>
            </w:r>
          </w:p>
        </w:tc>
        <w:tc>
          <w:tcPr>
            <w:tcW w:w="2713" w:type="dxa"/>
            <w:gridSpan w:val="2"/>
            <w:shd w:val="clear" w:color="auto" w:fill="DBE5F1" w:themeFill="accent1" w:themeFillTint="33"/>
            <w:vAlign w:val="center"/>
          </w:tcPr>
          <w:p w14:paraId="41055BCB" w14:textId="77777777" w:rsidR="00496963" w:rsidRPr="00AE5A24" w:rsidRDefault="00496963" w:rsidP="00EB3E8A">
            <w:pPr>
              <w:jc w:val="center"/>
              <w:rPr>
                <w:rFonts w:cs="Arial"/>
                <w:b/>
                <w:sz w:val="16"/>
                <w:lang w:val="es-BO"/>
              </w:rPr>
            </w:pPr>
            <w:r w:rsidRPr="00AE5A24">
              <w:rPr>
                <w:rFonts w:cs="Arial"/>
                <w:b/>
                <w:sz w:val="16"/>
                <w:lang w:val="es-BO"/>
              </w:rPr>
              <w:t>Para ser llenado por el proponente al momento de elaborar su propuesta</w:t>
            </w:r>
          </w:p>
        </w:tc>
      </w:tr>
      <w:tr w:rsidR="00D011A8" w:rsidRPr="006D5473" w14:paraId="45844EB1" w14:textId="77777777" w:rsidTr="00AE5A24">
        <w:trPr>
          <w:gridBefore w:val="1"/>
          <w:wBefore w:w="14" w:type="dxa"/>
          <w:trHeight w:val="541"/>
          <w:tblHeader/>
          <w:jc w:val="center"/>
        </w:trPr>
        <w:tc>
          <w:tcPr>
            <w:tcW w:w="826" w:type="dxa"/>
            <w:tcBorders>
              <w:bottom w:val="single" w:sz="4" w:space="0" w:color="auto"/>
            </w:tcBorders>
            <w:shd w:val="clear" w:color="auto" w:fill="B8CCE4" w:themeFill="accent1" w:themeFillTint="66"/>
            <w:vAlign w:val="center"/>
          </w:tcPr>
          <w:p w14:paraId="4CDE8BC4" w14:textId="77777777" w:rsidR="00496963" w:rsidRPr="006D5473" w:rsidRDefault="00496963" w:rsidP="00EB3E8A">
            <w:pPr>
              <w:jc w:val="center"/>
              <w:rPr>
                <w:rFonts w:cs="Arial"/>
                <w:b/>
                <w:lang w:val="es-BO"/>
              </w:rPr>
            </w:pPr>
            <w:r w:rsidRPr="006D5473">
              <w:rPr>
                <w:rFonts w:cs="Arial"/>
                <w:b/>
                <w:lang w:val="es-BO"/>
              </w:rPr>
              <w:t>#</w:t>
            </w:r>
          </w:p>
        </w:tc>
        <w:tc>
          <w:tcPr>
            <w:tcW w:w="4400" w:type="dxa"/>
            <w:shd w:val="clear" w:color="auto" w:fill="B8CCE4" w:themeFill="accent1" w:themeFillTint="66"/>
            <w:vAlign w:val="center"/>
          </w:tcPr>
          <w:p w14:paraId="10A4C4EF" w14:textId="24402BFD" w:rsidR="00496963" w:rsidRPr="00AE5A24" w:rsidRDefault="00496963" w:rsidP="0092009B">
            <w:pPr>
              <w:jc w:val="center"/>
              <w:rPr>
                <w:rFonts w:cs="Arial"/>
                <w:b/>
                <w:sz w:val="16"/>
                <w:lang w:val="es-BO"/>
              </w:rPr>
            </w:pPr>
            <w:r w:rsidRPr="00AE5A24">
              <w:rPr>
                <w:rFonts w:cs="Arial"/>
                <w:b/>
                <w:sz w:val="16"/>
                <w:lang w:val="es-BO"/>
              </w:rPr>
              <w:t xml:space="preserve">Condiciones Adicionales </w:t>
            </w:r>
            <w:r w:rsidR="0092009B" w:rsidRPr="00AE5A24">
              <w:rPr>
                <w:rFonts w:cs="Arial"/>
                <w:b/>
                <w:sz w:val="16"/>
                <w:lang w:val="es-BO"/>
              </w:rPr>
              <w:t xml:space="preserve">a ser evaluadas </w:t>
            </w:r>
          </w:p>
        </w:tc>
        <w:tc>
          <w:tcPr>
            <w:tcW w:w="1843" w:type="dxa"/>
            <w:shd w:val="clear" w:color="auto" w:fill="B8CCE4" w:themeFill="accent1" w:themeFillTint="66"/>
            <w:vAlign w:val="center"/>
          </w:tcPr>
          <w:p w14:paraId="1C23B96D" w14:textId="76BBAEF8" w:rsidR="00496963" w:rsidRPr="00AE5A24" w:rsidRDefault="00496963" w:rsidP="00EB3E8A">
            <w:pPr>
              <w:jc w:val="center"/>
              <w:rPr>
                <w:rFonts w:cs="Arial"/>
                <w:b/>
                <w:i/>
                <w:sz w:val="16"/>
                <w:lang w:val="es-BO"/>
              </w:rPr>
            </w:pPr>
            <w:r w:rsidRPr="00AE5A24">
              <w:rPr>
                <w:rFonts w:cs="Arial"/>
                <w:b/>
                <w:sz w:val="16"/>
                <w:lang w:val="es-BO"/>
              </w:rPr>
              <w:t xml:space="preserve">Puntaje asignado (definir puntaje) </w:t>
            </w:r>
          </w:p>
        </w:tc>
        <w:tc>
          <w:tcPr>
            <w:tcW w:w="2713" w:type="dxa"/>
            <w:gridSpan w:val="2"/>
            <w:shd w:val="clear" w:color="auto" w:fill="DBE5F1" w:themeFill="accent1" w:themeFillTint="33"/>
            <w:vAlign w:val="center"/>
          </w:tcPr>
          <w:p w14:paraId="218D51B5" w14:textId="45360034" w:rsidR="00496963" w:rsidRPr="00AE5A24" w:rsidRDefault="00496963" w:rsidP="00EB3E8A">
            <w:pPr>
              <w:jc w:val="center"/>
              <w:rPr>
                <w:rFonts w:cs="Arial"/>
                <w:b/>
                <w:sz w:val="16"/>
                <w:lang w:val="es-BO"/>
              </w:rPr>
            </w:pPr>
            <w:r w:rsidRPr="00AE5A24">
              <w:rPr>
                <w:rFonts w:cs="Arial"/>
                <w:b/>
                <w:sz w:val="16"/>
                <w:lang w:val="es-BO"/>
              </w:rPr>
              <w:t xml:space="preserve">Condiciones Adicionales  Propuesta </w:t>
            </w:r>
          </w:p>
        </w:tc>
      </w:tr>
      <w:tr w:rsidR="004F343A" w:rsidRPr="006D5473" w14:paraId="712D5B4D" w14:textId="77777777" w:rsidTr="00D2760A">
        <w:trPr>
          <w:gridBefore w:val="1"/>
          <w:wBefore w:w="14" w:type="dxa"/>
          <w:jc w:val="center"/>
        </w:trPr>
        <w:tc>
          <w:tcPr>
            <w:tcW w:w="826" w:type="dxa"/>
            <w:vMerge w:val="restart"/>
            <w:tcBorders>
              <w:top w:val="single" w:sz="4" w:space="0" w:color="auto"/>
              <w:left w:val="single" w:sz="4" w:space="0" w:color="auto"/>
              <w:bottom w:val="single" w:sz="4" w:space="0" w:color="auto"/>
              <w:right w:val="single" w:sz="4" w:space="0" w:color="auto"/>
            </w:tcBorders>
          </w:tcPr>
          <w:p w14:paraId="3E06E046" w14:textId="2A4984D0" w:rsidR="004F343A" w:rsidRDefault="005C58F3" w:rsidP="005C58F3">
            <w:pPr>
              <w:shd w:val="clear" w:color="auto" w:fill="A6A6A6" w:themeFill="background1" w:themeFillShade="A6"/>
              <w:jc w:val="center"/>
              <w:rPr>
                <w:rFonts w:cs="Arial"/>
                <w:lang w:val="es-BO"/>
              </w:rPr>
            </w:pPr>
            <w:r>
              <w:rPr>
                <w:rFonts w:cs="Arial"/>
                <w:lang w:val="es-BO"/>
              </w:rPr>
              <w:t>1</w:t>
            </w:r>
          </w:p>
          <w:p w14:paraId="4CFA4980" w14:textId="77777777" w:rsidR="004F343A" w:rsidRDefault="004F343A" w:rsidP="00503F51">
            <w:pPr>
              <w:jc w:val="center"/>
              <w:rPr>
                <w:rFonts w:cs="Arial"/>
                <w:lang w:val="es-BO"/>
              </w:rPr>
            </w:pPr>
          </w:p>
          <w:p w14:paraId="68603CBD" w14:textId="77777777" w:rsidR="004F343A" w:rsidRDefault="004F343A" w:rsidP="00503F51">
            <w:pPr>
              <w:jc w:val="center"/>
              <w:rPr>
                <w:rFonts w:cs="Arial"/>
                <w:lang w:val="es-BO"/>
              </w:rPr>
            </w:pPr>
          </w:p>
          <w:p w14:paraId="64EC2649" w14:textId="77777777" w:rsidR="006C6664" w:rsidRDefault="006C6664" w:rsidP="004F343A">
            <w:pPr>
              <w:jc w:val="center"/>
              <w:rPr>
                <w:rFonts w:cs="Arial"/>
                <w:lang w:val="es-BO"/>
              </w:rPr>
            </w:pPr>
          </w:p>
          <w:p w14:paraId="5285B548" w14:textId="77777777" w:rsidR="006C6664" w:rsidRDefault="006C6664" w:rsidP="004F343A">
            <w:pPr>
              <w:jc w:val="center"/>
              <w:rPr>
                <w:rFonts w:cs="Arial"/>
                <w:lang w:val="es-BO"/>
              </w:rPr>
            </w:pPr>
          </w:p>
          <w:p w14:paraId="6E88612C" w14:textId="77777777" w:rsidR="006C6664" w:rsidRDefault="006C6664" w:rsidP="004F343A">
            <w:pPr>
              <w:jc w:val="center"/>
              <w:rPr>
                <w:rFonts w:cs="Arial"/>
                <w:lang w:val="es-BO"/>
              </w:rPr>
            </w:pPr>
          </w:p>
          <w:p w14:paraId="2EB603BE" w14:textId="6178EA90" w:rsidR="006C6664" w:rsidRDefault="006C6664" w:rsidP="004F343A">
            <w:pPr>
              <w:jc w:val="center"/>
              <w:rPr>
                <w:rFonts w:cs="Arial"/>
                <w:lang w:val="es-BO"/>
              </w:rPr>
            </w:pPr>
            <w:r>
              <w:rPr>
                <w:rFonts w:cs="Arial"/>
                <w:lang w:val="es-BO"/>
              </w:rPr>
              <w:t>1</w:t>
            </w:r>
            <w:r w:rsidR="005C58F3">
              <w:rPr>
                <w:rFonts w:cs="Arial"/>
                <w:lang w:val="es-BO"/>
              </w:rPr>
              <w:t>.1</w:t>
            </w:r>
          </w:p>
          <w:p w14:paraId="4440869F" w14:textId="77777777" w:rsidR="004F343A" w:rsidRPr="006D5473" w:rsidRDefault="004F343A" w:rsidP="00F4760C">
            <w:pPr>
              <w:rPr>
                <w:rFonts w:cs="Arial"/>
                <w:lang w:val="es-BO"/>
              </w:rPr>
            </w:pPr>
          </w:p>
          <w:p w14:paraId="7A795F0B" w14:textId="77777777" w:rsidR="004F343A" w:rsidRPr="006C6664" w:rsidRDefault="004F343A" w:rsidP="00503F51">
            <w:pPr>
              <w:jc w:val="center"/>
              <w:rPr>
                <w:rFonts w:cs="Arial"/>
                <w:lang w:val="es-BO"/>
              </w:rPr>
            </w:pPr>
          </w:p>
          <w:p w14:paraId="6074F528" w14:textId="59C0BEEF" w:rsidR="004F343A" w:rsidRPr="006D5473" w:rsidRDefault="004F343A" w:rsidP="00503F51">
            <w:pPr>
              <w:jc w:val="center"/>
              <w:rPr>
                <w:rFonts w:cs="Arial"/>
                <w:lang w:val="es-BO"/>
              </w:rPr>
            </w:pPr>
          </w:p>
        </w:tc>
        <w:tc>
          <w:tcPr>
            <w:tcW w:w="4400" w:type="dxa"/>
            <w:tcBorders>
              <w:left w:val="single" w:sz="4" w:space="0" w:color="auto"/>
            </w:tcBorders>
            <w:shd w:val="clear" w:color="auto" w:fill="A6A6A6" w:themeFill="background1" w:themeFillShade="A6"/>
          </w:tcPr>
          <w:p w14:paraId="01EDDFF8" w14:textId="325FAAF4" w:rsidR="004F343A" w:rsidRPr="00AE5A24" w:rsidRDefault="004F343A" w:rsidP="00EB3E8A">
            <w:pPr>
              <w:rPr>
                <w:b/>
                <w:bCs/>
                <w:sz w:val="16"/>
              </w:rPr>
            </w:pPr>
            <w:r w:rsidRPr="00AE5A24">
              <w:rPr>
                <w:b/>
                <w:bCs/>
                <w:sz w:val="16"/>
              </w:rPr>
              <w:t xml:space="preserve">Formación complementaria </w:t>
            </w:r>
          </w:p>
        </w:tc>
        <w:tc>
          <w:tcPr>
            <w:tcW w:w="1843" w:type="dxa"/>
            <w:shd w:val="clear" w:color="auto" w:fill="A6A6A6" w:themeFill="background1" w:themeFillShade="A6"/>
          </w:tcPr>
          <w:p w14:paraId="1DB5D7CE" w14:textId="301E3152" w:rsidR="004F343A" w:rsidRPr="00AE5A24" w:rsidRDefault="00AE5A24" w:rsidP="00CA7E12">
            <w:pPr>
              <w:jc w:val="center"/>
              <w:rPr>
                <w:rFonts w:cs="Arial"/>
                <w:b/>
                <w:sz w:val="16"/>
                <w:lang w:val="es-BO"/>
              </w:rPr>
            </w:pPr>
            <w:r w:rsidRPr="00AE5A24">
              <w:rPr>
                <w:rFonts w:cs="Arial"/>
                <w:b/>
                <w:sz w:val="16"/>
                <w:lang w:val="es-BO"/>
              </w:rPr>
              <w:t>8</w:t>
            </w:r>
          </w:p>
        </w:tc>
        <w:tc>
          <w:tcPr>
            <w:tcW w:w="2713" w:type="dxa"/>
            <w:gridSpan w:val="2"/>
            <w:shd w:val="clear" w:color="auto" w:fill="A6A6A6" w:themeFill="background1" w:themeFillShade="A6"/>
          </w:tcPr>
          <w:p w14:paraId="6424C1D8" w14:textId="77777777" w:rsidR="004F343A" w:rsidRPr="00AE5A24" w:rsidRDefault="004F343A" w:rsidP="00EB3E8A">
            <w:pPr>
              <w:rPr>
                <w:rFonts w:cs="Arial"/>
                <w:sz w:val="16"/>
                <w:lang w:val="es-BO"/>
              </w:rPr>
            </w:pPr>
          </w:p>
        </w:tc>
      </w:tr>
      <w:tr w:rsidR="001F0B84" w:rsidRPr="006D5473" w14:paraId="6CB60459" w14:textId="77777777" w:rsidTr="00AE5A24">
        <w:trPr>
          <w:gridBefore w:val="1"/>
          <w:wBefore w:w="14" w:type="dxa"/>
          <w:trHeight w:val="3184"/>
          <w:jc w:val="center"/>
        </w:trPr>
        <w:tc>
          <w:tcPr>
            <w:tcW w:w="826" w:type="dxa"/>
            <w:vMerge/>
            <w:tcBorders>
              <w:top w:val="single" w:sz="4" w:space="0" w:color="auto"/>
              <w:left w:val="single" w:sz="4" w:space="0" w:color="auto"/>
              <w:bottom w:val="single" w:sz="4" w:space="0" w:color="auto"/>
              <w:right w:val="single" w:sz="4" w:space="0" w:color="auto"/>
            </w:tcBorders>
          </w:tcPr>
          <w:p w14:paraId="7FCBB024" w14:textId="37D5311D" w:rsidR="001F0B84" w:rsidRPr="006D5473" w:rsidRDefault="001F0B84" w:rsidP="00503F51">
            <w:pPr>
              <w:jc w:val="center"/>
              <w:rPr>
                <w:rFonts w:cs="Arial"/>
                <w:lang w:val="es-BO"/>
              </w:rPr>
            </w:pPr>
          </w:p>
        </w:tc>
        <w:tc>
          <w:tcPr>
            <w:tcW w:w="4400" w:type="dxa"/>
            <w:tcBorders>
              <w:left w:val="single" w:sz="4" w:space="0" w:color="auto"/>
            </w:tcBorders>
          </w:tcPr>
          <w:p w14:paraId="61CDEB7A" w14:textId="77777777" w:rsidR="00CB2C19" w:rsidRPr="00AE5A24" w:rsidRDefault="00CB2C19" w:rsidP="00CB2C19">
            <w:pPr>
              <w:ind w:right="221"/>
              <w:rPr>
                <w:rFonts w:ascii="Century Gothic" w:hAnsi="Century Gothic" w:cs="Arial"/>
                <w:sz w:val="16"/>
              </w:rPr>
            </w:pPr>
            <w:r w:rsidRPr="00AE5A24">
              <w:rPr>
                <w:rFonts w:ascii="Century Gothic" w:hAnsi="Century Gothic" w:cs="Arial"/>
                <w:b/>
                <w:bCs/>
                <w:sz w:val="16"/>
                <w:lang w:val="es-BO"/>
              </w:rPr>
              <w:t xml:space="preserve">Maestrías o Diplomados </w:t>
            </w:r>
            <w:r w:rsidRPr="00AE5A24">
              <w:rPr>
                <w:rFonts w:ascii="Century Gothic" w:hAnsi="Century Gothic" w:cs="Arial"/>
                <w:sz w:val="16"/>
              </w:rPr>
              <w:t xml:space="preserve">en Geotecnia en Ingeniería Vial o Seguridad Vial o Ingeniería de Pavimentos o Formulación y Evaluación de Proyectos y de Inversión Pública o Gerencia de Proyectos </w:t>
            </w:r>
          </w:p>
          <w:p w14:paraId="33CF8475" w14:textId="77777777" w:rsidR="00CB2C19" w:rsidRPr="00AE5A24" w:rsidRDefault="00CB2C19" w:rsidP="00CB2C19">
            <w:pPr>
              <w:ind w:right="221"/>
              <w:rPr>
                <w:rFonts w:ascii="Century Gothic" w:hAnsi="Century Gothic" w:cs="Arial"/>
                <w:sz w:val="16"/>
                <w:lang w:val="es-BO"/>
              </w:rPr>
            </w:pPr>
          </w:p>
          <w:p w14:paraId="3B194DE0" w14:textId="77777777" w:rsidR="00CB2C19" w:rsidRPr="00AE5A24" w:rsidRDefault="00CB2C19" w:rsidP="00CB2C19">
            <w:pPr>
              <w:ind w:right="221"/>
              <w:rPr>
                <w:rFonts w:ascii="Century Gothic" w:hAnsi="Century Gothic" w:cs="Arial"/>
                <w:sz w:val="16"/>
                <w:lang w:val="es-BO"/>
              </w:rPr>
            </w:pPr>
            <w:r w:rsidRPr="00AE5A24">
              <w:rPr>
                <w:rFonts w:ascii="Century Gothic" w:hAnsi="Century Gothic" w:cs="Arial"/>
                <w:sz w:val="16"/>
                <w:lang w:val="es-BO"/>
              </w:rPr>
              <w:t>(8 puntos por maestría o 4 puntos por diplomado hasta un máximo de 8 puntos).</w:t>
            </w:r>
          </w:p>
          <w:p w14:paraId="54CD6E41" w14:textId="77777777" w:rsidR="00CB2C19" w:rsidRPr="00AE5A24" w:rsidRDefault="00CB2C19" w:rsidP="00CB2C19">
            <w:pPr>
              <w:ind w:right="221"/>
              <w:rPr>
                <w:rFonts w:ascii="Century Gothic" w:hAnsi="Century Gothic" w:cs="Arial"/>
                <w:sz w:val="16"/>
                <w:lang w:val="es-BO"/>
              </w:rPr>
            </w:pPr>
          </w:p>
          <w:p w14:paraId="44315F19" w14:textId="7298CB0A" w:rsidR="001F0B84" w:rsidRPr="00AE5A24" w:rsidRDefault="00CB2C19" w:rsidP="00CB2C19">
            <w:pPr>
              <w:ind w:right="221"/>
              <w:rPr>
                <w:rFonts w:ascii="Century Gothic" w:hAnsi="Century Gothic" w:cs="Arial"/>
                <w:sz w:val="16"/>
                <w:lang w:val="es-BO"/>
              </w:rPr>
            </w:pPr>
            <w:r w:rsidRPr="00AE5A24">
              <w:rPr>
                <w:rFonts w:ascii="Century Gothic" w:hAnsi="Century Gothic" w:cs="Arial"/>
                <w:sz w:val="16"/>
                <w:u w:val="single"/>
                <w:lang w:val="es-BO"/>
              </w:rPr>
              <w:t>Adjuntar a su propuesta en formato digital el o los Títulos de respaldo que avalen su formación complementaria</w:t>
            </w:r>
            <w:r w:rsidRPr="00AE5A24">
              <w:rPr>
                <w:rFonts w:ascii="Century Gothic" w:hAnsi="Century Gothic" w:cs="Arial"/>
                <w:sz w:val="16"/>
                <w:lang w:val="es-BO"/>
              </w:rPr>
              <w:t xml:space="preserve">. </w:t>
            </w:r>
            <w:r w:rsidRPr="00AE5A24">
              <w:rPr>
                <w:rFonts w:ascii="Century Gothic" w:hAnsi="Century Gothic" w:cs="Arial"/>
                <w:sz w:val="16"/>
              </w:rPr>
              <w:t xml:space="preserve">El proponente adjudicado para la firma de contrato deberá presentar el o los Títulos de respaldo declarados en original o fotocopia legalizada </w:t>
            </w:r>
            <w:r w:rsidRPr="00AE5A24">
              <w:rPr>
                <w:rFonts w:ascii="Century Gothic" w:hAnsi="Century Gothic" w:cs="Arial"/>
                <w:sz w:val="16"/>
                <w:lang w:val="es-BO"/>
              </w:rPr>
              <w:t>o certificación electrónica según corresponda,</w:t>
            </w:r>
            <w:r w:rsidRPr="00AE5A24">
              <w:rPr>
                <w:rFonts w:ascii="Century Gothic" w:hAnsi="Century Gothic" w:cs="Arial"/>
                <w:sz w:val="16"/>
              </w:rPr>
              <w:t xml:space="preserve"> que avalen su formación complementaria, para la respectiva verificación.</w:t>
            </w:r>
          </w:p>
        </w:tc>
        <w:tc>
          <w:tcPr>
            <w:tcW w:w="1843" w:type="dxa"/>
            <w:vAlign w:val="center"/>
          </w:tcPr>
          <w:p w14:paraId="351A0C0A" w14:textId="5CCAF564" w:rsidR="001F0B84" w:rsidRPr="00AE5A24" w:rsidRDefault="00C628C8" w:rsidP="00836BCD">
            <w:pPr>
              <w:jc w:val="center"/>
              <w:rPr>
                <w:rFonts w:cs="Arial"/>
                <w:sz w:val="16"/>
                <w:lang w:val="es-BO"/>
              </w:rPr>
            </w:pPr>
            <w:r w:rsidRPr="00AE5A24">
              <w:rPr>
                <w:rFonts w:cs="Arial"/>
                <w:sz w:val="16"/>
                <w:lang w:val="es-BO"/>
              </w:rPr>
              <w:t>8</w:t>
            </w:r>
          </w:p>
        </w:tc>
        <w:tc>
          <w:tcPr>
            <w:tcW w:w="2713" w:type="dxa"/>
            <w:gridSpan w:val="2"/>
          </w:tcPr>
          <w:p w14:paraId="434C99D3" w14:textId="77777777" w:rsidR="001F0B84" w:rsidRPr="00AE5A24" w:rsidRDefault="001F0B84" w:rsidP="00EB3E8A">
            <w:pPr>
              <w:rPr>
                <w:rFonts w:cs="Arial"/>
                <w:sz w:val="16"/>
                <w:lang w:val="es-BO"/>
              </w:rPr>
            </w:pPr>
          </w:p>
        </w:tc>
      </w:tr>
      <w:tr w:rsidR="003B6394" w:rsidRPr="006D5473" w14:paraId="2483DEC7" w14:textId="77777777" w:rsidTr="00AE5A24">
        <w:trPr>
          <w:gridBefore w:val="1"/>
          <w:wBefore w:w="14" w:type="dxa"/>
          <w:trHeight w:val="197"/>
          <w:jc w:val="center"/>
        </w:trPr>
        <w:tc>
          <w:tcPr>
            <w:tcW w:w="826" w:type="dxa"/>
            <w:tcBorders>
              <w:top w:val="single" w:sz="4" w:space="0" w:color="auto"/>
            </w:tcBorders>
            <w:shd w:val="clear" w:color="auto" w:fill="D9D9D9" w:themeFill="background1" w:themeFillShade="D9"/>
          </w:tcPr>
          <w:p w14:paraId="60E7D73D" w14:textId="72064385" w:rsidR="003B6394" w:rsidRPr="00AE5A24" w:rsidRDefault="003B6394" w:rsidP="005C58F3">
            <w:pPr>
              <w:jc w:val="center"/>
              <w:rPr>
                <w:rFonts w:cs="Arial"/>
                <w:bCs/>
                <w:lang w:val="es-BO"/>
              </w:rPr>
            </w:pPr>
            <w:r w:rsidRPr="00AE5A24">
              <w:rPr>
                <w:rFonts w:cs="Arial"/>
                <w:bCs/>
                <w:lang w:val="es-BO"/>
              </w:rPr>
              <w:t>2</w:t>
            </w:r>
          </w:p>
        </w:tc>
        <w:tc>
          <w:tcPr>
            <w:tcW w:w="4400" w:type="dxa"/>
            <w:shd w:val="clear" w:color="auto" w:fill="D9D9D9" w:themeFill="background1" w:themeFillShade="D9"/>
          </w:tcPr>
          <w:p w14:paraId="393938D8" w14:textId="671307AC" w:rsidR="00C628C8" w:rsidRPr="00AE5A24" w:rsidRDefault="006C772E" w:rsidP="006C6664">
            <w:pPr>
              <w:autoSpaceDE w:val="0"/>
              <w:autoSpaceDN w:val="0"/>
              <w:adjustRightInd w:val="0"/>
              <w:ind w:right="110"/>
              <w:rPr>
                <w:rFonts w:ascii="Century Gothic" w:hAnsi="Century Gothic" w:cs="Arial"/>
                <w:b/>
                <w:sz w:val="16"/>
                <w:lang w:val="es-BO"/>
              </w:rPr>
            </w:pPr>
            <w:r w:rsidRPr="00AE5A24">
              <w:rPr>
                <w:rFonts w:ascii="Century Gothic" w:hAnsi="Century Gothic" w:cs="Arial"/>
                <w:b/>
                <w:sz w:val="16"/>
              </w:rPr>
              <w:t>Experiencia Específica Complementaria</w:t>
            </w:r>
          </w:p>
        </w:tc>
        <w:tc>
          <w:tcPr>
            <w:tcW w:w="1843" w:type="dxa"/>
            <w:shd w:val="clear" w:color="auto" w:fill="D9D9D9" w:themeFill="background1" w:themeFillShade="D9"/>
            <w:vAlign w:val="center"/>
          </w:tcPr>
          <w:p w14:paraId="63468FB5" w14:textId="778FD65A" w:rsidR="003B6394" w:rsidRPr="00AE5A24" w:rsidRDefault="00C628C8" w:rsidP="006C6664">
            <w:pPr>
              <w:jc w:val="center"/>
              <w:rPr>
                <w:rFonts w:cs="Arial"/>
                <w:b/>
                <w:sz w:val="16"/>
                <w:lang w:val="es-BO"/>
              </w:rPr>
            </w:pPr>
            <w:r w:rsidRPr="00AE5A24">
              <w:rPr>
                <w:rFonts w:cs="Arial"/>
                <w:b/>
                <w:sz w:val="16"/>
                <w:lang w:val="es-BO"/>
              </w:rPr>
              <w:t>12</w:t>
            </w:r>
          </w:p>
        </w:tc>
        <w:tc>
          <w:tcPr>
            <w:tcW w:w="2713" w:type="dxa"/>
            <w:gridSpan w:val="2"/>
            <w:shd w:val="clear" w:color="auto" w:fill="D9D9D9" w:themeFill="background1" w:themeFillShade="D9"/>
          </w:tcPr>
          <w:p w14:paraId="2503F968" w14:textId="77777777" w:rsidR="003B6394" w:rsidRPr="00AE5A24" w:rsidRDefault="003B6394" w:rsidP="00EB3E8A">
            <w:pPr>
              <w:rPr>
                <w:rFonts w:cs="Arial"/>
                <w:sz w:val="16"/>
                <w:highlight w:val="darkGray"/>
                <w:lang w:val="es-BO"/>
              </w:rPr>
            </w:pPr>
          </w:p>
        </w:tc>
      </w:tr>
      <w:tr w:rsidR="00AE5A24" w:rsidRPr="006D5473" w14:paraId="511E91D4" w14:textId="77777777" w:rsidTr="000609FD">
        <w:trPr>
          <w:gridBefore w:val="1"/>
          <w:wBefore w:w="14" w:type="dxa"/>
          <w:trHeight w:val="6365"/>
          <w:jc w:val="center"/>
        </w:trPr>
        <w:tc>
          <w:tcPr>
            <w:tcW w:w="826" w:type="dxa"/>
            <w:tcBorders>
              <w:top w:val="single" w:sz="4" w:space="0" w:color="auto"/>
            </w:tcBorders>
            <w:vAlign w:val="center"/>
          </w:tcPr>
          <w:p w14:paraId="62FE4A06" w14:textId="7A0F7D4F" w:rsidR="00AE5A24" w:rsidRPr="006C772E" w:rsidRDefault="000609FD" w:rsidP="005C58F3">
            <w:pPr>
              <w:jc w:val="center"/>
              <w:rPr>
                <w:rFonts w:cs="Arial"/>
                <w:bCs/>
                <w:lang w:val="es-BO"/>
              </w:rPr>
            </w:pPr>
            <w:r>
              <w:rPr>
                <w:rFonts w:cs="Arial"/>
                <w:bCs/>
                <w:lang w:val="es-BO"/>
              </w:rPr>
              <w:t>2.1</w:t>
            </w:r>
          </w:p>
        </w:tc>
        <w:tc>
          <w:tcPr>
            <w:tcW w:w="4400" w:type="dxa"/>
          </w:tcPr>
          <w:p w14:paraId="09AD7034" w14:textId="77777777" w:rsidR="00AE5A24" w:rsidRPr="00AE5A24" w:rsidRDefault="00AE5A24" w:rsidP="00AE5A24">
            <w:pPr>
              <w:autoSpaceDE w:val="0"/>
              <w:autoSpaceDN w:val="0"/>
              <w:adjustRightInd w:val="0"/>
              <w:ind w:right="110"/>
              <w:rPr>
                <w:rFonts w:ascii="Century Gothic" w:hAnsi="Century Gothic" w:cs="Arial"/>
                <w:bCs/>
                <w:sz w:val="16"/>
                <w:lang w:val="es-BO"/>
              </w:rPr>
            </w:pPr>
            <w:r w:rsidRPr="00AE5A24">
              <w:rPr>
                <w:rFonts w:ascii="Century Gothic" w:hAnsi="Century Gothic" w:cs="Arial"/>
                <w:bCs/>
                <w:sz w:val="16"/>
                <w:lang w:val="es-BO"/>
              </w:rPr>
              <w:t>Experiencia específica en el sector público o privado, en cargos como</w:t>
            </w:r>
            <w:r w:rsidRPr="00AE5A24">
              <w:rPr>
                <w:rFonts w:ascii="Century Gothic" w:hAnsi="Century Gothic" w:cs="Arial"/>
                <w:sz w:val="16"/>
              </w:rPr>
              <w:t xml:space="preserve"> Supervisor o Fiscal de Estudio de carreteras</w:t>
            </w:r>
            <w:r w:rsidRPr="00AE5A24">
              <w:rPr>
                <w:rFonts w:ascii="Century Gothic" w:hAnsi="Century Gothic" w:cs="Arial"/>
                <w:bCs/>
                <w:sz w:val="16"/>
                <w:lang w:val="es-BO"/>
              </w:rPr>
              <w:t xml:space="preserve"> o encargado o responsable o especialista en pavimentos, o especialista ingeniería de tráfico, o auditoria vial, en proyectos de preinversión de Carreteras o Pavimentación o Dobles vías o Rehabilitaciones de Carreteras.</w:t>
            </w:r>
          </w:p>
          <w:p w14:paraId="5DB61EA1" w14:textId="77777777" w:rsidR="00AE5A24" w:rsidRPr="00AE5A24" w:rsidRDefault="00AE5A24" w:rsidP="00AE5A24">
            <w:pPr>
              <w:autoSpaceDE w:val="0"/>
              <w:autoSpaceDN w:val="0"/>
              <w:adjustRightInd w:val="0"/>
              <w:ind w:right="110"/>
              <w:rPr>
                <w:rFonts w:ascii="Century Gothic" w:hAnsi="Century Gothic" w:cs="Arial"/>
                <w:bCs/>
                <w:sz w:val="16"/>
                <w:lang w:val="es-BO"/>
              </w:rPr>
            </w:pPr>
          </w:p>
          <w:p w14:paraId="2EC1F8FB" w14:textId="77777777" w:rsidR="00AE5A24" w:rsidRPr="00AE5A24" w:rsidRDefault="00AE5A24" w:rsidP="00AE5A24">
            <w:pPr>
              <w:autoSpaceDE w:val="0"/>
              <w:autoSpaceDN w:val="0"/>
              <w:adjustRightInd w:val="0"/>
              <w:ind w:right="110"/>
              <w:rPr>
                <w:rFonts w:ascii="Century Gothic" w:hAnsi="Century Gothic" w:cs="Arial"/>
                <w:bCs/>
                <w:sz w:val="16"/>
                <w:lang w:val="es-BO"/>
              </w:rPr>
            </w:pPr>
            <w:r w:rsidRPr="00AE5A24">
              <w:rPr>
                <w:rFonts w:ascii="Century Gothic" w:hAnsi="Century Gothic" w:cs="Arial"/>
                <w:bCs/>
                <w:sz w:val="16"/>
                <w:lang w:val="es-BO"/>
              </w:rPr>
              <w:t>(3 puntos por participación en cada proyecto, hasta un máximo de 12 puntos).</w:t>
            </w:r>
          </w:p>
          <w:p w14:paraId="62797DA3" w14:textId="77777777" w:rsidR="00AE5A24" w:rsidRPr="00AE5A24" w:rsidRDefault="00AE5A24" w:rsidP="00AE5A24">
            <w:pPr>
              <w:autoSpaceDE w:val="0"/>
              <w:autoSpaceDN w:val="0"/>
              <w:adjustRightInd w:val="0"/>
              <w:ind w:right="110"/>
              <w:rPr>
                <w:rFonts w:ascii="Century Gothic" w:hAnsi="Century Gothic" w:cs="Arial"/>
                <w:bCs/>
                <w:sz w:val="16"/>
                <w:lang w:val="es-BO"/>
              </w:rPr>
            </w:pPr>
          </w:p>
          <w:p w14:paraId="69D5C8DA" w14:textId="77777777" w:rsidR="00AE5A24" w:rsidRPr="00AE5A24" w:rsidRDefault="00AE5A24" w:rsidP="00AE5A24">
            <w:pPr>
              <w:autoSpaceDE w:val="0"/>
              <w:autoSpaceDN w:val="0"/>
              <w:adjustRightInd w:val="0"/>
              <w:ind w:right="110"/>
              <w:rPr>
                <w:rFonts w:ascii="Century Gothic" w:hAnsi="Century Gothic" w:cs="Arial"/>
                <w:sz w:val="16"/>
              </w:rPr>
            </w:pPr>
            <w:r w:rsidRPr="00AE5A24">
              <w:rPr>
                <w:rFonts w:ascii="Century Gothic" w:hAnsi="Century Gothic" w:cs="Arial"/>
                <w:sz w:val="16"/>
              </w:rPr>
              <w:t xml:space="preserve">La Experiencia Especifica Complementaria será evaluada a partir de la fecha de emisión del Título en Provisión Nacional y deberá ser acreditado con Certificados de Cumplimiento de Contrato o Certificados de Trabajo o Formulario 500 que </w:t>
            </w:r>
            <w:r w:rsidRPr="00AE5A24">
              <w:rPr>
                <w:rFonts w:ascii="Century Gothic" w:hAnsi="Century Gothic" w:cs="Arial"/>
                <w:sz w:val="16"/>
                <w:u w:val="single"/>
              </w:rPr>
              <w:t xml:space="preserve">detalle la fecha de ingreso y finalización del trabajo realizado, donde mínimamente se consigne el nombre del postulante, el cargo desempañado y el objeto de contratación, </w:t>
            </w:r>
            <w:r w:rsidRPr="00AE5A24">
              <w:rPr>
                <w:rFonts w:ascii="Century Gothic" w:hAnsi="Century Gothic" w:cs="Arial"/>
                <w:bCs/>
                <w:sz w:val="16"/>
                <w:u w:val="single"/>
              </w:rPr>
              <w:t>la fecha de inicio y fecha de finalización o el periodo del trabajo realizado</w:t>
            </w:r>
            <w:r w:rsidRPr="00AE5A24">
              <w:rPr>
                <w:rFonts w:ascii="Century Gothic" w:hAnsi="Century Gothic" w:cs="Arial"/>
                <w:bCs/>
                <w:sz w:val="16"/>
              </w:rPr>
              <w:t xml:space="preserve">. </w:t>
            </w:r>
            <w:r w:rsidRPr="00AE5A24">
              <w:rPr>
                <w:rFonts w:ascii="Century Gothic" w:hAnsi="Century Gothic" w:cs="Arial"/>
                <w:sz w:val="16"/>
              </w:rPr>
              <w:t>mismos que deberán ser emitidos por las entidades competentes.</w:t>
            </w:r>
          </w:p>
          <w:p w14:paraId="49874FF3" w14:textId="77777777" w:rsidR="00AE5A24" w:rsidRPr="00AE5A24" w:rsidRDefault="00AE5A24" w:rsidP="00AE5A24">
            <w:pPr>
              <w:autoSpaceDE w:val="0"/>
              <w:autoSpaceDN w:val="0"/>
              <w:adjustRightInd w:val="0"/>
              <w:ind w:right="110"/>
              <w:rPr>
                <w:rFonts w:ascii="Century Gothic" w:hAnsi="Century Gothic" w:cs="Arial"/>
                <w:sz w:val="16"/>
              </w:rPr>
            </w:pPr>
          </w:p>
          <w:p w14:paraId="506ABB32" w14:textId="77777777" w:rsidR="00AE5A24" w:rsidRPr="00AE5A24" w:rsidRDefault="00AE5A24" w:rsidP="00AE5A24">
            <w:pPr>
              <w:autoSpaceDE w:val="0"/>
              <w:autoSpaceDN w:val="0"/>
              <w:adjustRightInd w:val="0"/>
              <w:ind w:right="110"/>
              <w:rPr>
                <w:rFonts w:ascii="Century Gothic" w:hAnsi="Century Gothic" w:cs="Arial"/>
                <w:b/>
                <w:sz w:val="16"/>
              </w:rPr>
            </w:pPr>
            <w:r w:rsidRPr="00AE5A24">
              <w:rPr>
                <w:rFonts w:ascii="Century Gothic" w:hAnsi="Century Gothic" w:cs="Arial"/>
                <w:sz w:val="16"/>
                <w:u w:val="single"/>
              </w:rPr>
              <w:t>Adjuntar en su propuesta en formato digital la documentación de respaldo referente a la Experiencia Específica Complementaria</w:t>
            </w:r>
            <w:r w:rsidRPr="00AE5A24">
              <w:rPr>
                <w:rFonts w:ascii="Century Gothic" w:hAnsi="Century Gothic" w:cs="Arial"/>
                <w:sz w:val="16"/>
              </w:rPr>
              <w:t xml:space="preserve"> en orden cronológico. El proponente adjudicado para la firma de contrato deberá presentar los documentos de respaldo declarados en original o fotocopia legalizada que avalen su experiencia específica complementaria, para la respectiva verificación.</w:t>
            </w:r>
          </w:p>
        </w:tc>
        <w:tc>
          <w:tcPr>
            <w:tcW w:w="1843" w:type="dxa"/>
            <w:vAlign w:val="center"/>
          </w:tcPr>
          <w:p w14:paraId="299C4009" w14:textId="1EE12E6B" w:rsidR="00AE5A24" w:rsidRPr="00AE5A24" w:rsidRDefault="00AE5A24" w:rsidP="006C6664">
            <w:pPr>
              <w:jc w:val="center"/>
              <w:rPr>
                <w:rFonts w:cs="Arial"/>
                <w:b/>
                <w:sz w:val="16"/>
                <w:lang w:val="es-BO"/>
              </w:rPr>
            </w:pPr>
            <w:r>
              <w:rPr>
                <w:rFonts w:cs="Arial"/>
                <w:b/>
                <w:sz w:val="16"/>
                <w:lang w:val="es-BO"/>
              </w:rPr>
              <w:t>12</w:t>
            </w:r>
          </w:p>
        </w:tc>
        <w:tc>
          <w:tcPr>
            <w:tcW w:w="2713" w:type="dxa"/>
            <w:gridSpan w:val="2"/>
          </w:tcPr>
          <w:p w14:paraId="6A516F0F" w14:textId="77777777" w:rsidR="00AE5A24" w:rsidRPr="00AE5A24" w:rsidRDefault="00AE5A24" w:rsidP="00EB3E8A">
            <w:pPr>
              <w:rPr>
                <w:rFonts w:cs="Arial"/>
                <w:sz w:val="16"/>
                <w:lang w:val="es-BO"/>
              </w:rPr>
            </w:pPr>
          </w:p>
        </w:tc>
      </w:tr>
      <w:tr w:rsidR="00836BCD" w:rsidRPr="006D5473" w14:paraId="3131F114" w14:textId="77777777" w:rsidTr="00AE5A24">
        <w:trPr>
          <w:gridBefore w:val="1"/>
          <w:wBefore w:w="14" w:type="dxa"/>
          <w:trHeight w:val="163"/>
          <w:jc w:val="center"/>
        </w:trPr>
        <w:tc>
          <w:tcPr>
            <w:tcW w:w="826" w:type="dxa"/>
            <w:tcBorders>
              <w:top w:val="single" w:sz="4" w:space="0" w:color="auto"/>
            </w:tcBorders>
            <w:shd w:val="clear" w:color="auto" w:fill="BFBFBF" w:themeFill="background1" w:themeFillShade="BF"/>
          </w:tcPr>
          <w:p w14:paraId="41F3F674" w14:textId="49CED57C" w:rsidR="00836BCD" w:rsidRPr="005C58F3" w:rsidRDefault="00F4760C" w:rsidP="005C58F3">
            <w:pPr>
              <w:jc w:val="center"/>
              <w:rPr>
                <w:rFonts w:cs="Arial"/>
                <w:b/>
                <w:lang w:val="es-BO"/>
              </w:rPr>
            </w:pPr>
            <w:r>
              <w:rPr>
                <w:rFonts w:cs="Arial"/>
                <w:b/>
                <w:lang w:val="es-BO"/>
              </w:rPr>
              <w:t>3</w:t>
            </w:r>
          </w:p>
        </w:tc>
        <w:tc>
          <w:tcPr>
            <w:tcW w:w="4400" w:type="dxa"/>
            <w:shd w:val="clear" w:color="auto" w:fill="BFBFBF" w:themeFill="background1" w:themeFillShade="BF"/>
          </w:tcPr>
          <w:p w14:paraId="4742A42B" w14:textId="609409BC" w:rsidR="004F3F1A" w:rsidRPr="00AE5A24" w:rsidRDefault="00836BCD" w:rsidP="007321F1">
            <w:pPr>
              <w:autoSpaceDE w:val="0"/>
              <w:autoSpaceDN w:val="0"/>
              <w:adjustRightInd w:val="0"/>
              <w:ind w:right="110"/>
              <w:rPr>
                <w:rFonts w:ascii="Century Gothic" w:hAnsi="Century Gothic" w:cs="Arial"/>
                <w:b/>
                <w:sz w:val="16"/>
                <w:lang w:val="es-BO"/>
              </w:rPr>
            </w:pPr>
            <w:r w:rsidRPr="00AE5A24">
              <w:rPr>
                <w:rFonts w:ascii="Century Gothic" w:hAnsi="Century Gothic" w:cs="Arial"/>
                <w:b/>
                <w:sz w:val="16"/>
                <w:lang w:val="es-BO"/>
              </w:rPr>
              <w:t>Entrevista</w:t>
            </w:r>
            <w:r w:rsidR="005F7115" w:rsidRPr="00AE5A24">
              <w:rPr>
                <w:rFonts w:ascii="Century Gothic" w:hAnsi="Century Gothic" w:cs="Arial"/>
                <w:b/>
                <w:sz w:val="16"/>
                <w:lang w:val="es-BO"/>
              </w:rPr>
              <w:t xml:space="preserve"> relacionada a la consultoría</w:t>
            </w:r>
          </w:p>
        </w:tc>
        <w:tc>
          <w:tcPr>
            <w:tcW w:w="1843" w:type="dxa"/>
            <w:shd w:val="clear" w:color="auto" w:fill="BFBFBF" w:themeFill="background1" w:themeFillShade="BF"/>
            <w:vAlign w:val="center"/>
          </w:tcPr>
          <w:p w14:paraId="62A0F244" w14:textId="24DD16C4" w:rsidR="00836BCD" w:rsidRPr="00AE5A24" w:rsidRDefault="00836BCD" w:rsidP="006C6664">
            <w:pPr>
              <w:jc w:val="center"/>
              <w:rPr>
                <w:rFonts w:cs="Arial"/>
                <w:b/>
                <w:sz w:val="16"/>
                <w:lang w:val="es-BO"/>
              </w:rPr>
            </w:pPr>
            <w:r w:rsidRPr="00AE5A24">
              <w:rPr>
                <w:rFonts w:cs="Arial"/>
                <w:b/>
                <w:sz w:val="16"/>
                <w:lang w:val="es-BO"/>
              </w:rPr>
              <w:t>15</w:t>
            </w:r>
          </w:p>
        </w:tc>
        <w:tc>
          <w:tcPr>
            <w:tcW w:w="2713" w:type="dxa"/>
            <w:gridSpan w:val="2"/>
            <w:shd w:val="reverseDiagStripe" w:color="auto" w:fill="auto"/>
          </w:tcPr>
          <w:p w14:paraId="537B0314" w14:textId="77777777" w:rsidR="00836BCD" w:rsidRPr="00AE5A24" w:rsidRDefault="00836BCD" w:rsidP="00EB3E8A">
            <w:pPr>
              <w:rPr>
                <w:rFonts w:cs="Arial"/>
                <w:sz w:val="16"/>
                <w:lang w:val="es-BO"/>
              </w:rPr>
            </w:pPr>
          </w:p>
        </w:tc>
      </w:tr>
      <w:tr w:rsidR="00311A7A" w:rsidRPr="006D5473" w14:paraId="6A970DCC" w14:textId="77777777" w:rsidTr="00D2760A">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311"/>
          <w:jc w:val="center"/>
        </w:trPr>
        <w:tc>
          <w:tcPr>
            <w:tcW w:w="5240" w:type="dxa"/>
            <w:gridSpan w:val="3"/>
            <w:shd w:val="clear" w:color="auto" w:fill="B8CCE4" w:themeFill="accent1" w:themeFillTint="66"/>
            <w:vAlign w:val="center"/>
          </w:tcPr>
          <w:p w14:paraId="5BE47971" w14:textId="77777777" w:rsidR="00311A7A" w:rsidRPr="00AE5A24" w:rsidRDefault="00311A7A" w:rsidP="00E5505B">
            <w:pPr>
              <w:jc w:val="right"/>
              <w:rPr>
                <w:rFonts w:ascii="Arial" w:hAnsi="Arial" w:cs="Arial"/>
                <w:b/>
                <w:sz w:val="16"/>
              </w:rPr>
            </w:pPr>
            <w:r w:rsidRPr="00AE5A24">
              <w:rPr>
                <w:rFonts w:ascii="Arial" w:hAnsi="Arial" w:cs="Arial"/>
                <w:b/>
                <w:sz w:val="16"/>
              </w:rPr>
              <w:t>PUNTAJE TOTAL</w:t>
            </w:r>
          </w:p>
        </w:tc>
        <w:tc>
          <w:tcPr>
            <w:tcW w:w="1843" w:type="dxa"/>
            <w:shd w:val="clear" w:color="auto" w:fill="B8CCE4" w:themeFill="accent1" w:themeFillTint="66"/>
            <w:vAlign w:val="center"/>
          </w:tcPr>
          <w:p w14:paraId="6713C83A" w14:textId="10576C58" w:rsidR="00311A7A" w:rsidRPr="00AE5A24" w:rsidRDefault="00311A7A" w:rsidP="00E5505B">
            <w:pPr>
              <w:jc w:val="center"/>
              <w:rPr>
                <w:rFonts w:ascii="Arial" w:hAnsi="Arial" w:cs="Arial"/>
                <w:b/>
                <w:sz w:val="16"/>
              </w:rPr>
            </w:pPr>
            <w:r w:rsidRPr="00AE5A24">
              <w:rPr>
                <w:rFonts w:ascii="Arial" w:hAnsi="Arial" w:cs="Arial"/>
                <w:b/>
                <w:sz w:val="16"/>
              </w:rPr>
              <w:t xml:space="preserve"> 35 puntos</w:t>
            </w:r>
          </w:p>
        </w:tc>
        <w:tc>
          <w:tcPr>
            <w:tcW w:w="2698" w:type="dxa"/>
            <w:shd w:val="clear" w:color="auto" w:fill="DBE5F1" w:themeFill="accent1" w:themeFillTint="33"/>
            <w:vAlign w:val="center"/>
          </w:tcPr>
          <w:p w14:paraId="7CF553A6" w14:textId="77777777" w:rsidR="00311A7A" w:rsidRPr="00AE5A24" w:rsidRDefault="00311A7A" w:rsidP="00E5505B">
            <w:pPr>
              <w:rPr>
                <w:rFonts w:ascii="Arial" w:hAnsi="Arial" w:cs="Arial"/>
                <w:sz w:val="16"/>
              </w:rPr>
            </w:pPr>
          </w:p>
        </w:tc>
      </w:tr>
    </w:tbl>
    <w:p w14:paraId="3A04E111" w14:textId="77777777" w:rsidR="00496963" w:rsidRPr="006D5473" w:rsidRDefault="00496963" w:rsidP="005C668A">
      <w:pPr>
        <w:spacing w:line="200" w:lineRule="exact"/>
        <w:rPr>
          <w:rFonts w:cs="Arial"/>
          <w:b/>
          <w:szCs w:val="18"/>
          <w:lang w:val="es-BO"/>
        </w:rPr>
      </w:pPr>
    </w:p>
    <w:p w14:paraId="0DC127BE" w14:textId="77777777" w:rsidR="007705F2" w:rsidRPr="004D4C66" w:rsidRDefault="007705F2" w:rsidP="007705F2">
      <w:pPr>
        <w:rPr>
          <w:rFonts w:ascii="Arial" w:hAnsi="Arial" w:cs="Arial"/>
          <w:b/>
          <w:bCs/>
          <w:lang w:val="es-BO"/>
        </w:rPr>
      </w:pPr>
      <w:r w:rsidRPr="004D4C66">
        <w:rPr>
          <w:rFonts w:ascii="Arial" w:hAnsi="Arial" w:cs="Arial"/>
          <w:b/>
          <w:bCs/>
          <w:lang w:val="es-BO"/>
        </w:rPr>
        <w:t xml:space="preserve">Nota: </w:t>
      </w:r>
    </w:p>
    <w:p w14:paraId="461E5CD2" w14:textId="77777777" w:rsidR="007705F2" w:rsidRDefault="007705F2" w:rsidP="007705F2">
      <w:pPr>
        <w:rPr>
          <w:rFonts w:ascii="Arial" w:hAnsi="Arial" w:cs="Arial"/>
          <w:lang w:val="es-BO"/>
        </w:rPr>
      </w:pPr>
    </w:p>
    <w:p w14:paraId="15DBB1FE" w14:textId="77777777" w:rsidR="007705F2" w:rsidRPr="004A08D8" w:rsidRDefault="007705F2" w:rsidP="007705F2">
      <w:pPr>
        <w:rPr>
          <w:rFonts w:ascii="Arial" w:hAnsi="Arial" w:cs="Arial"/>
          <w:bCs/>
        </w:rPr>
      </w:pPr>
      <w:r w:rsidRPr="006C12DA">
        <w:rPr>
          <w:rFonts w:ascii="Arial" w:hAnsi="Arial" w:cs="Arial"/>
          <w:bCs/>
          <w:highlight w:val="yellow"/>
        </w:rPr>
        <w:t>No se evaluará otros documentos adjuntos, no declarados en el (Formulario C-2).</w:t>
      </w:r>
    </w:p>
    <w:p w14:paraId="42D17E55" w14:textId="77777777" w:rsidR="00716AAB" w:rsidRPr="006D5473" w:rsidRDefault="00716AAB" w:rsidP="00D762A6">
      <w:pPr>
        <w:jc w:val="center"/>
        <w:rPr>
          <w:rFonts w:cs="Arial"/>
          <w:b/>
          <w:szCs w:val="18"/>
          <w:lang w:val="es-BO"/>
        </w:rPr>
      </w:pPr>
      <w:r w:rsidRPr="006D5473">
        <w:rPr>
          <w:rFonts w:cs="Arial"/>
          <w:b/>
          <w:szCs w:val="18"/>
          <w:lang w:val="es-BO"/>
        </w:rPr>
        <w:lastRenderedPageBreak/>
        <w:t>ANEXO 2</w:t>
      </w:r>
    </w:p>
    <w:p w14:paraId="79E84FE7" w14:textId="4BEC91FF" w:rsidR="00716AAB" w:rsidRPr="006D5473" w:rsidRDefault="005A66AB" w:rsidP="00716AAB">
      <w:pPr>
        <w:jc w:val="center"/>
        <w:rPr>
          <w:rFonts w:cs="Arial"/>
          <w:b/>
          <w:szCs w:val="18"/>
          <w:lang w:val="es-BO"/>
        </w:rPr>
      </w:pPr>
      <w:r w:rsidRPr="006D5473">
        <w:rPr>
          <w:rFonts w:cs="Arial"/>
          <w:b/>
          <w:szCs w:val="18"/>
          <w:lang w:val="es-BO"/>
        </w:rPr>
        <w:t>FORMULARIOS REFERENCIALES</w:t>
      </w:r>
      <w:r w:rsidR="00716AAB" w:rsidRPr="006D5473">
        <w:rPr>
          <w:rFonts w:cs="Arial"/>
          <w:b/>
          <w:szCs w:val="18"/>
          <w:lang w:val="es-BO"/>
        </w:rPr>
        <w:t xml:space="preserve"> DE APOYO</w:t>
      </w:r>
    </w:p>
    <w:p w14:paraId="604E46A1" w14:textId="77777777" w:rsidR="00C713DA" w:rsidRPr="006D5473"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6D5473" w14:paraId="17D81865" w14:textId="77777777" w:rsidTr="00222180">
        <w:tc>
          <w:tcPr>
            <w:tcW w:w="9214" w:type="dxa"/>
          </w:tcPr>
          <w:p w14:paraId="35F8761D" w14:textId="77777777" w:rsidR="00716AAB" w:rsidRPr="006D5473" w:rsidRDefault="00716AAB" w:rsidP="00222180">
            <w:pPr>
              <w:rPr>
                <w:rFonts w:cs="Arial"/>
                <w:szCs w:val="18"/>
                <w:lang w:val="es-BO"/>
              </w:rPr>
            </w:pPr>
            <w:r w:rsidRPr="006D5473">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6D5473" w:rsidRDefault="00716AAB" w:rsidP="00716AAB">
      <w:pPr>
        <w:rPr>
          <w:rFonts w:cs="Arial"/>
          <w:szCs w:val="18"/>
          <w:lang w:val="es-BO"/>
        </w:rPr>
      </w:pPr>
    </w:p>
    <w:p w14:paraId="419E8A8D" w14:textId="77777777" w:rsidR="00716AAB" w:rsidRPr="006D5473" w:rsidRDefault="00716AAB" w:rsidP="00716AAB">
      <w:pPr>
        <w:ind w:left="2124" w:hanging="2124"/>
        <w:rPr>
          <w:rFonts w:cs="Arial"/>
          <w:szCs w:val="18"/>
          <w:lang w:val="es-BO"/>
        </w:rPr>
      </w:pPr>
      <w:r w:rsidRPr="006D5473">
        <w:rPr>
          <w:rFonts w:cs="Arial"/>
          <w:szCs w:val="18"/>
          <w:lang w:val="es-BO"/>
        </w:rPr>
        <w:t>Formulario V-1</w:t>
      </w:r>
      <w:r w:rsidRPr="006D5473">
        <w:rPr>
          <w:rFonts w:cs="Arial"/>
          <w:szCs w:val="18"/>
          <w:lang w:val="es-BO"/>
        </w:rPr>
        <w:tab/>
        <w:t xml:space="preserve">Formulario de Evaluación Preliminar </w:t>
      </w:r>
    </w:p>
    <w:p w14:paraId="7A36132B" w14:textId="77777777" w:rsidR="00716AAB" w:rsidRPr="006D5473" w:rsidRDefault="00716AAB" w:rsidP="00716AAB">
      <w:pPr>
        <w:ind w:left="2124" w:hanging="2124"/>
        <w:rPr>
          <w:rFonts w:cs="Arial"/>
          <w:szCs w:val="18"/>
          <w:lang w:val="es-BO"/>
        </w:rPr>
      </w:pPr>
    </w:p>
    <w:p w14:paraId="078A518F" w14:textId="77777777" w:rsidR="00716AAB" w:rsidRPr="006D5473" w:rsidRDefault="00716AAB" w:rsidP="00716AAB">
      <w:pPr>
        <w:ind w:left="2124" w:hanging="2124"/>
        <w:rPr>
          <w:rFonts w:ascii="Arial" w:hAnsi="Arial" w:cs="Arial"/>
          <w:b/>
          <w:lang w:val="es-BO"/>
        </w:rPr>
      </w:pPr>
      <w:r w:rsidRPr="006D5473">
        <w:rPr>
          <w:rFonts w:cs="Arial"/>
          <w:szCs w:val="18"/>
          <w:lang w:val="es-BO"/>
        </w:rPr>
        <w:t>Formulario V-2</w:t>
      </w:r>
      <w:r w:rsidRPr="006D5473">
        <w:rPr>
          <w:rFonts w:cs="Arial"/>
          <w:szCs w:val="18"/>
          <w:lang w:val="es-BO"/>
        </w:rPr>
        <w:tab/>
        <w:t>Formulario de Evaluación Propuesta Económica</w:t>
      </w:r>
      <w:r w:rsidRPr="006D5473">
        <w:rPr>
          <w:rFonts w:cs="Arial"/>
          <w:szCs w:val="18"/>
          <w:lang w:val="es-BO"/>
        </w:rPr>
        <w:tab/>
      </w:r>
    </w:p>
    <w:p w14:paraId="60679504" w14:textId="77777777" w:rsidR="00716AAB" w:rsidRPr="006D5473" w:rsidRDefault="00716AAB" w:rsidP="00716AAB">
      <w:pPr>
        <w:rPr>
          <w:rFonts w:cs="Arial"/>
          <w:szCs w:val="18"/>
          <w:lang w:val="es-BO"/>
        </w:rPr>
      </w:pPr>
    </w:p>
    <w:p w14:paraId="00CCB1E5" w14:textId="77777777" w:rsidR="00716AAB" w:rsidRPr="006D5473" w:rsidRDefault="00716AAB" w:rsidP="00716AAB">
      <w:pPr>
        <w:ind w:left="2124" w:hanging="2124"/>
        <w:rPr>
          <w:rFonts w:ascii="Arial" w:hAnsi="Arial" w:cs="Arial"/>
          <w:b/>
          <w:lang w:val="es-BO"/>
        </w:rPr>
      </w:pPr>
      <w:r w:rsidRPr="006D5473">
        <w:rPr>
          <w:rFonts w:cs="Arial"/>
          <w:szCs w:val="18"/>
          <w:lang w:val="es-BO"/>
        </w:rPr>
        <w:t>Formulario V-3</w:t>
      </w:r>
      <w:r w:rsidRPr="006D5473">
        <w:rPr>
          <w:rFonts w:cs="Arial"/>
          <w:szCs w:val="18"/>
          <w:lang w:val="es-BO"/>
        </w:rPr>
        <w:tab/>
        <w:t xml:space="preserve">Formulario de Evaluación de Propuesta Técnica </w:t>
      </w:r>
    </w:p>
    <w:p w14:paraId="47D13FD6" w14:textId="77777777" w:rsidR="00716AAB" w:rsidRPr="006D5473"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6D5473">
        <w:rPr>
          <w:rFonts w:cs="Arial"/>
          <w:szCs w:val="18"/>
          <w:lang w:val="es-BO"/>
        </w:rPr>
        <w:t>Formulario V-4</w:t>
      </w:r>
      <w:r w:rsidRPr="006D5473">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Default="00716AAB" w:rsidP="00716AAB">
      <w:pPr>
        <w:jc w:val="center"/>
        <w:rPr>
          <w:rFonts w:cs="Arial"/>
          <w:b/>
          <w:szCs w:val="18"/>
          <w:lang w:val="es-BO"/>
        </w:rPr>
      </w:pPr>
    </w:p>
    <w:p w14:paraId="5E2392B6" w14:textId="77777777" w:rsidR="00B51DDD" w:rsidRDefault="00B51DDD" w:rsidP="00716AAB">
      <w:pPr>
        <w:jc w:val="center"/>
        <w:rPr>
          <w:rFonts w:cs="Arial"/>
          <w:b/>
          <w:szCs w:val="18"/>
          <w:lang w:val="es-BO"/>
        </w:rPr>
      </w:pPr>
    </w:p>
    <w:p w14:paraId="08CE6567" w14:textId="77777777" w:rsidR="00B51DDD" w:rsidRDefault="00B51DDD" w:rsidP="00716AAB">
      <w:pPr>
        <w:jc w:val="center"/>
        <w:rPr>
          <w:rFonts w:cs="Arial"/>
          <w:b/>
          <w:szCs w:val="18"/>
          <w:lang w:val="es-BO"/>
        </w:rPr>
      </w:pPr>
    </w:p>
    <w:p w14:paraId="47B8825D" w14:textId="77777777" w:rsidR="00B51DDD" w:rsidRDefault="00B51DDD" w:rsidP="00716AAB">
      <w:pPr>
        <w:jc w:val="center"/>
        <w:rPr>
          <w:rFonts w:cs="Arial"/>
          <w:b/>
          <w:szCs w:val="18"/>
          <w:lang w:val="es-BO"/>
        </w:rPr>
      </w:pPr>
    </w:p>
    <w:p w14:paraId="722972D5" w14:textId="77777777" w:rsidR="00B51DDD" w:rsidRDefault="00B51DDD" w:rsidP="00716AAB">
      <w:pPr>
        <w:jc w:val="center"/>
        <w:rPr>
          <w:rFonts w:cs="Arial"/>
          <w:b/>
          <w:szCs w:val="18"/>
          <w:lang w:val="es-BO"/>
        </w:rPr>
      </w:pPr>
    </w:p>
    <w:p w14:paraId="6B1174A8" w14:textId="77777777" w:rsidR="00B51DDD" w:rsidRDefault="00B51DDD" w:rsidP="00716AAB">
      <w:pPr>
        <w:jc w:val="center"/>
        <w:rPr>
          <w:rFonts w:cs="Arial"/>
          <w:b/>
          <w:szCs w:val="18"/>
          <w:lang w:val="es-BO"/>
        </w:rPr>
      </w:pPr>
    </w:p>
    <w:p w14:paraId="1D5CD1A0" w14:textId="77777777" w:rsidR="00B51DDD" w:rsidRDefault="00B51DDD" w:rsidP="00716AAB">
      <w:pPr>
        <w:jc w:val="center"/>
        <w:rPr>
          <w:rFonts w:cs="Arial"/>
          <w:b/>
          <w:szCs w:val="18"/>
          <w:lang w:val="es-BO"/>
        </w:rPr>
      </w:pPr>
    </w:p>
    <w:p w14:paraId="6D1DEE6F" w14:textId="77777777" w:rsidR="00B51DDD" w:rsidRDefault="00B51DDD" w:rsidP="00716AAB">
      <w:pPr>
        <w:jc w:val="center"/>
        <w:rPr>
          <w:rFonts w:cs="Arial"/>
          <w:b/>
          <w:szCs w:val="18"/>
          <w:lang w:val="es-BO"/>
        </w:rPr>
      </w:pPr>
    </w:p>
    <w:p w14:paraId="2E7ACF01" w14:textId="77777777" w:rsidR="00B51DDD" w:rsidRDefault="00B51DDD" w:rsidP="00716AAB">
      <w:pPr>
        <w:jc w:val="center"/>
        <w:rPr>
          <w:rFonts w:cs="Arial"/>
          <w:b/>
          <w:szCs w:val="18"/>
          <w:lang w:val="es-BO"/>
        </w:rPr>
      </w:pPr>
    </w:p>
    <w:p w14:paraId="77B6BBEE" w14:textId="77777777" w:rsidR="00B51DDD" w:rsidRDefault="00B51DDD" w:rsidP="00716AAB">
      <w:pPr>
        <w:jc w:val="center"/>
        <w:rPr>
          <w:rFonts w:cs="Arial"/>
          <w:b/>
          <w:szCs w:val="18"/>
          <w:lang w:val="es-BO"/>
        </w:rPr>
      </w:pPr>
    </w:p>
    <w:p w14:paraId="1E955795" w14:textId="77777777" w:rsidR="00B51DDD" w:rsidRDefault="00B51DDD" w:rsidP="00716AAB">
      <w:pPr>
        <w:jc w:val="center"/>
        <w:rPr>
          <w:rFonts w:cs="Arial"/>
          <w:b/>
          <w:szCs w:val="18"/>
          <w:lang w:val="es-BO"/>
        </w:rPr>
      </w:pPr>
    </w:p>
    <w:p w14:paraId="58A2F7A0" w14:textId="77777777" w:rsidR="00B51DDD" w:rsidRDefault="00B51DDD" w:rsidP="00716AAB">
      <w:pPr>
        <w:jc w:val="center"/>
        <w:rPr>
          <w:rFonts w:cs="Arial"/>
          <w:b/>
          <w:szCs w:val="18"/>
          <w:lang w:val="es-BO"/>
        </w:rPr>
      </w:pPr>
    </w:p>
    <w:p w14:paraId="20924723" w14:textId="77777777" w:rsidR="00B51DDD" w:rsidRDefault="00B51DDD" w:rsidP="00716AAB">
      <w:pPr>
        <w:jc w:val="center"/>
        <w:rPr>
          <w:rFonts w:cs="Arial"/>
          <w:b/>
          <w:szCs w:val="18"/>
          <w:lang w:val="es-BO"/>
        </w:rPr>
      </w:pPr>
    </w:p>
    <w:p w14:paraId="275934FD" w14:textId="77777777" w:rsidR="00B51DDD" w:rsidRDefault="00B51DDD" w:rsidP="00716AAB">
      <w:pPr>
        <w:jc w:val="center"/>
        <w:rPr>
          <w:rFonts w:cs="Arial"/>
          <w:b/>
          <w:szCs w:val="18"/>
          <w:lang w:val="es-BO"/>
        </w:rPr>
      </w:pPr>
    </w:p>
    <w:p w14:paraId="0F14A3CB" w14:textId="77777777" w:rsidR="00B51DDD" w:rsidRDefault="00B51DDD" w:rsidP="00716AAB">
      <w:pPr>
        <w:jc w:val="center"/>
        <w:rPr>
          <w:rFonts w:cs="Arial"/>
          <w:b/>
          <w:szCs w:val="18"/>
          <w:lang w:val="es-BO"/>
        </w:rPr>
      </w:pPr>
    </w:p>
    <w:p w14:paraId="0F2FAE0A" w14:textId="77777777" w:rsidR="00B51DDD" w:rsidRDefault="00B51DDD" w:rsidP="00716AAB">
      <w:pPr>
        <w:jc w:val="center"/>
        <w:rPr>
          <w:rFonts w:cs="Arial"/>
          <w:b/>
          <w:szCs w:val="18"/>
          <w:lang w:val="es-BO"/>
        </w:rPr>
      </w:pPr>
    </w:p>
    <w:p w14:paraId="7E82D3E4" w14:textId="77777777" w:rsidR="00B51DDD" w:rsidRDefault="00B51DDD" w:rsidP="00716AAB">
      <w:pPr>
        <w:jc w:val="center"/>
        <w:rPr>
          <w:rFonts w:cs="Arial"/>
          <w:b/>
          <w:szCs w:val="18"/>
          <w:lang w:val="es-BO"/>
        </w:rPr>
      </w:pPr>
    </w:p>
    <w:p w14:paraId="50AFEA12" w14:textId="77777777" w:rsidR="00B51DDD" w:rsidRDefault="00B51DDD" w:rsidP="00716AAB">
      <w:pPr>
        <w:jc w:val="center"/>
        <w:rPr>
          <w:rFonts w:cs="Arial"/>
          <w:b/>
          <w:szCs w:val="18"/>
          <w:lang w:val="es-BO"/>
        </w:rPr>
      </w:pPr>
    </w:p>
    <w:p w14:paraId="0E197489" w14:textId="77777777" w:rsidR="00B51DDD" w:rsidRDefault="00B51DDD" w:rsidP="00716AAB">
      <w:pPr>
        <w:jc w:val="center"/>
        <w:rPr>
          <w:rFonts w:cs="Arial"/>
          <w:b/>
          <w:szCs w:val="18"/>
          <w:lang w:val="es-BO"/>
        </w:rPr>
      </w:pPr>
    </w:p>
    <w:p w14:paraId="4D8505D1" w14:textId="77777777" w:rsidR="00B51DDD" w:rsidRDefault="00B51DDD" w:rsidP="00716AAB">
      <w:pPr>
        <w:jc w:val="center"/>
        <w:rPr>
          <w:rFonts w:cs="Arial"/>
          <w:b/>
          <w:szCs w:val="18"/>
          <w:lang w:val="es-BO"/>
        </w:rPr>
      </w:pPr>
    </w:p>
    <w:p w14:paraId="56E4BAE3" w14:textId="77777777" w:rsidR="00B51DDD" w:rsidRDefault="00B51DDD" w:rsidP="00716AAB">
      <w:pPr>
        <w:jc w:val="center"/>
        <w:rPr>
          <w:rFonts w:cs="Arial"/>
          <w:b/>
          <w:szCs w:val="18"/>
          <w:lang w:val="es-BO"/>
        </w:rPr>
      </w:pPr>
    </w:p>
    <w:p w14:paraId="507940CA" w14:textId="77777777" w:rsidR="00B51DDD" w:rsidRDefault="00B51DDD" w:rsidP="00716AAB">
      <w:pPr>
        <w:jc w:val="center"/>
        <w:rPr>
          <w:rFonts w:cs="Arial"/>
          <w:b/>
          <w:szCs w:val="18"/>
          <w:lang w:val="es-BO"/>
        </w:rPr>
      </w:pPr>
    </w:p>
    <w:p w14:paraId="55C6C89E" w14:textId="77777777" w:rsidR="00B51DDD" w:rsidRDefault="00B51DDD" w:rsidP="00716AAB">
      <w:pPr>
        <w:jc w:val="center"/>
        <w:rPr>
          <w:rFonts w:cs="Arial"/>
          <w:b/>
          <w:szCs w:val="18"/>
          <w:lang w:val="es-BO"/>
        </w:rPr>
      </w:pPr>
    </w:p>
    <w:p w14:paraId="3698C367" w14:textId="77777777" w:rsidR="00B51DDD" w:rsidRDefault="00B51DDD" w:rsidP="00716AAB">
      <w:pPr>
        <w:jc w:val="center"/>
        <w:rPr>
          <w:rFonts w:cs="Arial"/>
          <w:b/>
          <w:szCs w:val="18"/>
          <w:lang w:val="es-BO"/>
        </w:rPr>
      </w:pPr>
    </w:p>
    <w:p w14:paraId="4718F84F" w14:textId="77777777" w:rsidR="00B51DDD" w:rsidRDefault="00B51DDD" w:rsidP="00716AAB">
      <w:pPr>
        <w:jc w:val="center"/>
        <w:rPr>
          <w:rFonts w:cs="Arial"/>
          <w:b/>
          <w:szCs w:val="18"/>
          <w:lang w:val="es-BO"/>
        </w:rPr>
      </w:pPr>
    </w:p>
    <w:p w14:paraId="65A4768C" w14:textId="77777777" w:rsidR="00B51DDD" w:rsidRDefault="00B51DDD" w:rsidP="00716AAB">
      <w:pPr>
        <w:jc w:val="center"/>
        <w:rPr>
          <w:rFonts w:cs="Arial"/>
          <w:b/>
          <w:szCs w:val="18"/>
          <w:lang w:val="es-BO"/>
        </w:rPr>
      </w:pPr>
    </w:p>
    <w:p w14:paraId="40813F2E" w14:textId="77777777" w:rsidR="00B51DDD" w:rsidRDefault="00B51DDD" w:rsidP="00716AAB">
      <w:pPr>
        <w:jc w:val="center"/>
        <w:rPr>
          <w:rFonts w:cs="Arial"/>
          <w:b/>
          <w:szCs w:val="18"/>
          <w:lang w:val="es-BO"/>
        </w:rPr>
      </w:pPr>
    </w:p>
    <w:p w14:paraId="7214E92B" w14:textId="77777777" w:rsidR="00B51DDD" w:rsidRDefault="00B51DDD" w:rsidP="00716AAB">
      <w:pPr>
        <w:jc w:val="center"/>
        <w:rPr>
          <w:rFonts w:cs="Arial"/>
          <w:b/>
          <w:szCs w:val="18"/>
          <w:lang w:val="es-BO"/>
        </w:rPr>
      </w:pPr>
    </w:p>
    <w:p w14:paraId="2A02D5F9" w14:textId="77777777" w:rsidR="00B51DDD" w:rsidRDefault="00B51DDD" w:rsidP="00716AAB">
      <w:pPr>
        <w:jc w:val="center"/>
        <w:rPr>
          <w:rFonts w:cs="Arial"/>
          <w:b/>
          <w:szCs w:val="18"/>
          <w:lang w:val="es-BO"/>
        </w:rPr>
      </w:pPr>
    </w:p>
    <w:p w14:paraId="6D441190" w14:textId="77777777" w:rsidR="00B51DDD" w:rsidRDefault="00B51DDD" w:rsidP="00716AAB">
      <w:pPr>
        <w:jc w:val="center"/>
        <w:rPr>
          <w:rFonts w:cs="Arial"/>
          <w:b/>
          <w:szCs w:val="18"/>
          <w:lang w:val="es-BO"/>
        </w:rPr>
      </w:pPr>
    </w:p>
    <w:p w14:paraId="511CE87E" w14:textId="77777777" w:rsidR="00B51DDD" w:rsidRDefault="00B51DDD" w:rsidP="00716AAB">
      <w:pPr>
        <w:jc w:val="center"/>
        <w:rPr>
          <w:rFonts w:cs="Arial"/>
          <w:b/>
          <w:szCs w:val="18"/>
          <w:lang w:val="es-BO"/>
        </w:rPr>
      </w:pPr>
    </w:p>
    <w:p w14:paraId="4ACC0B2E" w14:textId="77777777" w:rsidR="00B51DDD" w:rsidRDefault="00B51DDD" w:rsidP="00716AAB">
      <w:pPr>
        <w:jc w:val="center"/>
        <w:rPr>
          <w:rFonts w:cs="Arial"/>
          <w:b/>
          <w:szCs w:val="18"/>
          <w:lang w:val="es-BO"/>
        </w:rPr>
      </w:pPr>
    </w:p>
    <w:p w14:paraId="7425ECC3" w14:textId="77777777" w:rsidR="00B51DDD" w:rsidRDefault="00B51DDD" w:rsidP="00716AAB">
      <w:pPr>
        <w:jc w:val="center"/>
        <w:rPr>
          <w:rFonts w:cs="Arial"/>
          <w:b/>
          <w:szCs w:val="18"/>
          <w:lang w:val="es-BO"/>
        </w:rPr>
      </w:pPr>
    </w:p>
    <w:p w14:paraId="7F87BF39" w14:textId="77777777" w:rsidR="00B51DDD" w:rsidRDefault="00B51DDD" w:rsidP="00716AAB">
      <w:pPr>
        <w:jc w:val="center"/>
        <w:rPr>
          <w:rFonts w:cs="Arial"/>
          <w:b/>
          <w:szCs w:val="18"/>
          <w:lang w:val="es-BO"/>
        </w:rPr>
      </w:pPr>
    </w:p>
    <w:p w14:paraId="00924453" w14:textId="77777777" w:rsidR="00B51DDD" w:rsidRDefault="00B51DDD" w:rsidP="00716AAB">
      <w:pPr>
        <w:jc w:val="center"/>
        <w:rPr>
          <w:rFonts w:cs="Arial"/>
          <w:b/>
          <w:szCs w:val="18"/>
          <w:lang w:val="es-BO"/>
        </w:rPr>
      </w:pPr>
    </w:p>
    <w:p w14:paraId="5975ADCF" w14:textId="77777777" w:rsidR="00B51DDD" w:rsidRDefault="00B51DDD" w:rsidP="00716AAB">
      <w:pPr>
        <w:jc w:val="center"/>
        <w:rPr>
          <w:rFonts w:cs="Arial"/>
          <w:b/>
          <w:szCs w:val="18"/>
          <w:lang w:val="es-BO"/>
        </w:rPr>
      </w:pPr>
    </w:p>
    <w:p w14:paraId="2D34B6EA" w14:textId="77777777" w:rsidR="00B51DDD" w:rsidRDefault="00B51DDD" w:rsidP="00716AAB">
      <w:pPr>
        <w:jc w:val="center"/>
        <w:rPr>
          <w:rFonts w:cs="Arial"/>
          <w:b/>
          <w:szCs w:val="18"/>
          <w:lang w:val="es-BO"/>
        </w:rPr>
      </w:pPr>
    </w:p>
    <w:p w14:paraId="4646D5BA" w14:textId="77777777" w:rsidR="00B51DDD" w:rsidRDefault="00B51DDD" w:rsidP="00716AAB">
      <w:pPr>
        <w:jc w:val="center"/>
        <w:rPr>
          <w:rFonts w:cs="Arial"/>
          <w:b/>
          <w:szCs w:val="18"/>
          <w:lang w:val="es-BO"/>
        </w:rPr>
      </w:pPr>
    </w:p>
    <w:p w14:paraId="676A2941" w14:textId="77777777" w:rsidR="00B51DDD" w:rsidRDefault="00B51DDD" w:rsidP="00716AAB">
      <w:pPr>
        <w:jc w:val="center"/>
        <w:rPr>
          <w:rFonts w:cs="Arial"/>
          <w:b/>
          <w:szCs w:val="18"/>
          <w:lang w:val="es-BO"/>
        </w:rPr>
      </w:pPr>
    </w:p>
    <w:p w14:paraId="7B21E8D8" w14:textId="77777777" w:rsidR="00B51DDD" w:rsidRDefault="00B51DDD" w:rsidP="00716AAB">
      <w:pPr>
        <w:jc w:val="center"/>
        <w:rPr>
          <w:rFonts w:cs="Arial"/>
          <w:b/>
          <w:szCs w:val="18"/>
          <w:lang w:val="es-BO"/>
        </w:rPr>
      </w:pPr>
    </w:p>
    <w:p w14:paraId="6EFBF422" w14:textId="77777777" w:rsidR="00B51DDD" w:rsidRDefault="00B51DDD" w:rsidP="00716AAB">
      <w:pPr>
        <w:jc w:val="center"/>
        <w:rPr>
          <w:rFonts w:cs="Arial"/>
          <w:b/>
          <w:szCs w:val="18"/>
          <w:lang w:val="es-BO"/>
        </w:rPr>
      </w:pPr>
    </w:p>
    <w:p w14:paraId="52CB4A4D" w14:textId="77777777" w:rsidR="00B51DDD" w:rsidRPr="00D011A8" w:rsidRDefault="00B51DDD" w:rsidP="00716AAB">
      <w:pPr>
        <w:jc w:val="center"/>
        <w:rPr>
          <w:rFonts w:cs="Arial"/>
          <w:b/>
          <w:szCs w:val="18"/>
          <w:lang w:val="es-BO"/>
        </w:rPr>
      </w:pPr>
    </w:p>
    <w:p w14:paraId="2D7756A3" w14:textId="67331E23" w:rsidR="00716AAB" w:rsidRPr="00D011A8" w:rsidRDefault="00716AAB" w:rsidP="00716AAB">
      <w:pPr>
        <w:jc w:val="center"/>
        <w:rPr>
          <w:rFonts w:cs="Arial"/>
          <w:b/>
          <w:szCs w:val="18"/>
          <w:lang w:val="es-BO"/>
        </w:rPr>
      </w:pPr>
      <w:bookmarkStart w:id="109" w:name="_Ref341427619"/>
      <w:r w:rsidRPr="00D011A8">
        <w:rPr>
          <w:rFonts w:cs="Arial"/>
          <w:b/>
          <w:szCs w:val="18"/>
          <w:lang w:val="es-BO"/>
        </w:rPr>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D21E1E">
        <w:rPr>
          <w:rFonts w:cs="Arial"/>
          <w:b/>
          <w:noProof/>
          <w:szCs w:val="18"/>
          <w:lang w:val="es-BO"/>
        </w:rPr>
        <w:t>1</w:t>
      </w:r>
      <w:r w:rsidR="004301B5" w:rsidRPr="00D011A8">
        <w:rPr>
          <w:rFonts w:cs="Arial"/>
          <w:b/>
          <w:szCs w:val="18"/>
          <w:lang w:val="es-BO"/>
        </w:rPr>
        <w:fldChar w:fldCharType="end"/>
      </w:r>
      <w:bookmarkEnd w:id="109"/>
    </w:p>
    <w:p w14:paraId="56437CD0" w14:textId="77777777" w:rsidR="00716AAB" w:rsidRDefault="00EB3E8A" w:rsidP="00716AAB">
      <w:pPr>
        <w:jc w:val="center"/>
        <w:rPr>
          <w:rFonts w:cs="Arial"/>
          <w:b/>
          <w:szCs w:val="18"/>
          <w:lang w:val="es-BO"/>
        </w:rPr>
      </w:pPr>
      <w:r w:rsidRPr="00D011A8">
        <w:rPr>
          <w:rFonts w:cs="Arial"/>
          <w:b/>
          <w:szCs w:val="18"/>
          <w:lang w:val="es-BO"/>
        </w:rPr>
        <w:t>EVALUACIÓN PRELIMINAR</w:t>
      </w:r>
    </w:p>
    <w:p w14:paraId="55BBAC3E" w14:textId="77777777" w:rsidR="00B51DDD" w:rsidRPr="00D011A8" w:rsidRDefault="00B51DDD" w:rsidP="00716AAB">
      <w:pPr>
        <w:jc w:val="center"/>
        <w:rPr>
          <w:rFonts w:cs="Arial"/>
          <w:b/>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EB3E8A">
        <w:trPr>
          <w:trHeight w:val="525"/>
        </w:trPr>
        <w:tc>
          <w:tcPr>
            <w:tcW w:w="10207" w:type="dxa"/>
            <w:gridSpan w:val="28"/>
            <w:tcBorders>
              <w:top w:val="single" w:sz="12" w:space="0" w:color="auto"/>
              <w:bottom w:val="single" w:sz="4" w:space="0" w:color="auto"/>
            </w:tcBorders>
            <w:shd w:val="clear" w:color="auto" w:fill="1F497D"/>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Default="00EB3E8A" w:rsidP="00716AAB">
      <w:pPr>
        <w:jc w:val="center"/>
        <w:rPr>
          <w:rFonts w:ascii="Arial" w:hAnsi="Arial" w:cs="Arial"/>
          <w:b/>
          <w:lang w:val="es-BO"/>
        </w:rPr>
      </w:pPr>
    </w:p>
    <w:p w14:paraId="5B090C96" w14:textId="77777777" w:rsidR="00B51DDD" w:rsidRPr="00D011A8" w:rsidRDefault="00B51DDD" w:rsidP="00716AAB">
      <w:pPr>
        <w:jc w:val="center"/>
        <w:rPr>
          <w:rFonts w:ascii="Arial" w:hAnsi="Arial" w:cs="Arial"/>
          <w:b/>
          <w:lang w:val="es-BO"/>
        </w:rPr>
      </w:pPr>
    </w:p>
    <w:p w14:paraId="73F7E48F" w14:textId="77777777" w:rsidR="00716AAB" w:rsidRPr="00D011A8" w:rsidRDefault="00716AAB" w:rsidP="00241B48">
      <w:pPr>
        <w:rPr>
          <w:rFonts w:ascii="Arial" w:hAnsi="Arial" w:cs="Arial"/>
          <w:b/>
          <w:lang w:val="es-BO"/>
        </w:rPr>
      </w:pPr>
    </w:p>
    <w:p w14:paraId="058B0F84" w14:textId="77777777" w:rsidR="00302D78" w:rsidRPr="00D011A8" w:rsidRDefault="00302D78" w:rsidP="00302D78">
      <w:pPr>
        <w:jc w:val="center"/>
        <w:rPr>
          <w:rFonts w:cs="Arial"/>
          <w:b/>
          <w:szCs w:val="18"/>
          <w:lang w:val="es-BO"/>
        </w:rPr>
      </w:pPr>
      <w:r w:rsidRPr="00D011A8">
        <w:rPr>
          <w:rFonts w:cs="Arial"/>
          <w:b/>
          <w:szCs w:val="18"/>
          <w:lang w:val="es-BO"/>
        </w:rPr>
        <w:t>FORMULARIO V-2</w:t>
      </w:r>
    </w:p>
    <w:p w14:paraId="42DEF8D8" w14:textId="77777777" w:rsidR="00302D78" w:rsidRDefault="00302D78" w:rsidP="00302D78">
      <w:pPr>
        <w:jc w:val="center"/>
        <w:rPr>
          <w:rFonts w:cs="Arial"/>
          <w:b/>
          <w:szCs w:val="18"/>
          <w:lang w:val="es-BO"/>
        </w:rPr>
      </w:pPr>
      <w:r w:rsidRPr="00D011A8">
        <w:rPr>
          <w:rFonts w:cs="Arial"/>
          <w:b/>
          <w:szCs w:val="18"/>
          <w:lang w:val="es-BO"/>
        </w:rPr>
        <w:t xml:space="preserve">PROPUESTA ECONÓMICA </w:t>
      </w:r>
    </w:p>
    <w:p w14:paraId="66DAA6C2" w14:textId="1E185913" w:rsidR="00D11574" w:rsidRPr="00D11574" w:rsidRDefault="00D11574" w:rsidP="00302D78">
      <w:pPr>
        <w:jc w:val="center"/>
        <w:rPr>
          <w:rFonts w:cs="Arial"/>
          <w:b/>
          <w:color w:val="FF0000"/>
          <w:szCs w:val="18"/>
          <w:lang w:val="es-BO"/>
        </w:rPr>
      </w:pPr>
      <w:r w:rsidRPr="00D11574">
        <w:rPr>
          <w:rFonts w:cs="Arial"/>
          <w:b/>
          <w:color w:val="FF0000"/>
          <w:szCs w:val="18"/>
          <w:lang w:val="es-BO"/>
        </w:rPr>
        <w:t>(NO CORRESPONDE</w:t>
      </w:r>
      <w:r w:rsidR="00885DA6">
        <w:rPr>
          <w:rFonts w:cs="Arial"/>
          <w:b/>
          <w:color w:val="FF0000"/>
          <w:szCs w:val="18"/>
          <w:lang w:val="es-BO"/>
        </w:rPr>
        <w:t xml:space="preserve"> EN EL PRESENTE PROCESO</w:t>
      </w:r>
      <w:r w:rsidRPr="00D11574">
        <w:rPr>
          <w:rFonts w:cs="Arial"/>
          <w:b/>
          <w:color w:val="FF0000"/>
          <w:szCs w:val="18"/>
          <w:lang w:val="es-BO"/>
        </w:rPr>
        <w:t>)</w:t>
      </w:r>
    </w:p>
    <w:p w14:paraId="3B341FFC" w14:textId="77777777" w:rsidR="00D11574" w:rsidRPr="00D011A8" w:rsidRDefault="00D11574" w:rsidP="00302D78">
      <w:pPr>
        <w:jc w:val="center"/>
        <w:rPr>
          <w:rFonts w:cs="Arial"/>
          <w:b/>
          <w:szCs w:val="18"/>
          <w:lang w:val="es-BO"/>
        </w:rPr>
      </w:pP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302D78" w:rsidRPr="00D011A8" w14:paraId="5732760B" w14:textId="77777777" w:rsidTr="008A2510">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7EFD51A7" w14:textId="77777777" w:rsidR="00302D78" w:rsidRPr="00D011A8" w:rsidRDefault="00302D78" w:rsidP="008A2510">
            <w:pPr>
              <w:jc w:val="center"/>
              <w:rPr>
                <w:rFonts w:ascii="Arial" w:hAnsi="Arial" w:cs="Arial"/>
                <w:b/>
                <w:bCs/>
                <w:lang w:val="es-BO"/>
              </w:rPr>
            </w:pPr>
            <w:r w:rsidRPr="00D011A8">
              <w:rPr>
                <w:rFonts w:ascii="Arial" w:hAnsi="Arial" w:cs="Arial"/>
                <w:b/>
                <w:bCs/>
                <w:lang w:val="es-BO"/>
              </w:rPr>
              <w:t>DATOS DEL PROCESO</w:t>
            </w:r>
          </w:p>
        </w:tc>
      </w:tr>
      <w:tr w:rsidR="00302D78" w:rsidRPr="00D011A8" w14:paraId="4F488A91" w14:textId="77777777" w:rsidTr="008A2510">
        <w:trPr>
          <w:gridAfter w:val="1"/>
          <w:wAfter w:w="8" w:type="dxa"/>
          <w:trHeight w:val="54"/>
        </w:trPr>
        <w:tc>
          <w:tcPr>
            <w:tcW w:w="1983" w:type="dxa"/>
            <w:tcBorders>
              <w:top w:val="nil"/>
              <w:left w:val="single" w:sz="12" w:space="0" w:color="auto"/>
              <w:bottom w:val="nil"/>
              <w:right w:val="nil"/>
            </w:tcBorders>
            <w:vAlign w:val="bottom"/>
            <w:hideMark/>
          </w:tcPr>
          <w:p w14:paraId="45E75FEF"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vAlign w:val="bottom"/>
            <w:hideMark/>
          </w:tcPr>
          <w:p w14:paraId="585828CB" w14:textId="77777777" w:rsidR="00302D78" w:rsidRPr="00D011A8" w:rsidRDefault="00302D78" w:rsidP="008A2510">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4921CCD6"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vAlign w:val="bottom"/>
            <w:hideMark/>
          </w:tcPr>
          <w:p w14:paraId="30BC0675"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bottom"/>
            <w:hideMark/>
          </w:tcPr>
          <w:p w14:paraId="385092BE"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vAlign w:val="bottom"/>
            <w:hideMark/>
          </w:tcPr>
          <w:p w14:paraId="061A4D82"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vAlign w:val="bottom"/>
            <w:hideMark/>
          </w:tcPr>
          <w:p w14:paraId="3A1C1678"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vAlign w:val="bottom"/>
            <w:hideMark/>
          </w:tcPr>
          <w:p w14:paraId="6296D3CE"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vAlign w:val="bottom"/>
            <w:hideMark/>
          </w:tcPr>
          <w:p w14:paraId="4F487A59"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vAlign w:val="bottom"/>
            <w:hideMark/>
          </w:tcPr>
          <w:p w14:paraId="2A8A937B"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vAlign w:val="bottom"/>
            <w:hideMark/>
          </w:tcPr>
          <w:p w14:paraId="2148A5C9"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7B0CCA29"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vAlign w:val="bottom"/>
            <w:hideMark/>
          </w:tcPr>
          <w:p w14:paraId="34B4854D"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0C6A9EF0"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vAlign w:val="bottom"/>
            <w:hideMark/>
          </w:tcPr>
          <w:p w14:paraId="716006FF"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0BF94C1E"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vAlign w:val="bottom"/>
            <w:hideMark/>
          </w:tcPr>
          <w:p w14:paraId="75E9C887"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24BED4A3"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47F032C7"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vAlign w:val="bottom"/>
            <w:hideMark/>
          </w:tcPr>
          <w:p w14:paraId="64D8D3A8"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vAlign w:val="bottom"/>
            <w:hideMark/>
          </w:tcPr>
          <w:p w14:paraId="6D3CCC4A"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vAlign w:val="bottom"/>
            <w:hideMark/>
          </w:tcPr>
          <w:p w14:paraId="5076212D"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vAlign w:val="bottom"/>
            <w:hideMark/>
          </w:tcPr>
          <w:p w14:paraId="5EE3A392"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vAlign w:val="bottom"/>
            <w:hideMark/>
          </w:tcPr>
          <w:p w14:paraId="5E070B47"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r>
      <w:tr w:rsidR="00302D78" w:rsidRPr="00D011A8" w14:paraId="5B144122" w14:textId="77777777" w:rsidTr="008A2510">
        <w:trPr>
          <w:gridAfter w:val="1"/>
          <w:wAfter w:w="8" w:type="dxa"/>
          <w:trHeight w:val="269"/>
        </w:trPr>
        <w:tc>
          <w:tcPr>
            <w:tcW w:w="1983" w:type="dxa"/>
            <w:tcBorders>
              <w:top w:val="nil"/>
              <w:left w:val="single" w:sz="12" w:space="0" w:color="auto"/>
              <w:bottom w:val="nil"/>
              <w:right w:val="nil"/>
            </w:tcBorders>
            <w:vAlign w:val="bottom"/>
            <w:hideMark/>
          </w:tcPr>
          <w:p w14:paraId="2CF8CC78" w14:textId="77777777" w:rsidR="00302D78" w:rsidRPr="00D011A8" w:rsidRDefault="00302D78" w:rsidP="008A2510">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vAlign w:val="center"/>
            <w:hideMark/>
          </w:tcPr>
          <w:p w14:paraId="5FC8F1BB" w14:textId="77777777" w:rsidR="00302D78" w:rsidRPr="00D011A8" w:rsidRDefault="00302D78" w:rsidP="008A2510">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AEE807B"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6AC3B796"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7166EB94" w14:textId="77777777" w:rsidR="00302D78" w:rsidRPr="00D011A8" w:rsidRDefault="00302D78" w:rsidP="008A2510">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146870CC"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05BC0879"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199DAC94"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50F25A18"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C772AA0" w14:textId="77777777" w:rsidR="00302D78" w:rsidRPr="00D011A8" w:rsidRDefault="00302D78" w:rsidP="008A2510">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02AB2926"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7B56555E"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3A15EAB1" w14:textId="77777777" w:rsidR="00302D78" w:rsidRPr="00D011A8" w:rsidRDefault="00302D78" w:rsidP="008A2510">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5D9564C"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2DD0A52F"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385DD46A"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02AAC645"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6C84FDC9" w14:textId="77777777" w:rsidR="00302D78" w:rsidRPr="00D011A8" w:rsidRDefault="00302D78" w:rsidP="008A2510">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4508F51E"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3B05C70"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1FD6F4AE" w14:textId="77777777" w:rsidR="00302D78" w:rsidRPr="00D011A8" w:rsidRDefault="00302D78" w:rsidP="008A2510">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14756F56"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83CEB97" w14:textId="77777777" w:rsidR="00302D78" w:rsidRPr="00D011A8" w:rsidRDefault="00302D78" w:rsidP="008A2510">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5426E648"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vAlign w:val="bottom"/>
            <w:hideMark/>
          </w:tcPr>
          <w:p w14:paraId="735D3DAE" w14:textId="77777777" w:rsidR="00302D78" w:rsidRPr="00D011A8" w:rsidRDefault="00302D78" w:rsidP="008A2510">
            <w:pPr>
              <w:rPr>
                <w:rFonts w:ascii="Arial" w:hAnsi="Arial" w:cs="Arial"/>
                <w:lang w:val="es-BO"/>
              </w:rPr>
            </w:pPr>
            <w:r w:rsidRPr="00D011A8">
              <w:rPr>
                <w:rFonts w:ascii="Arial" w:hAnsi="Arial" w:cs="Arial"/>
                <w:lang w:val="es-BO"/>
              </w:rPr>
              <w:t> </w:t>
            </w:r>
          </w:p>
        </w:tc>
      </w:tr>
      <w:tr w:rsidR="00302D78" w:rsidRPr="00D011A8" w14:paraId="679CB251" w14:textId="77777777" w:rsidTr="008A2510">
        <w:trPr>
          <w:gridAfter w:val="1"/>
          <w:wAfter w:w="8" w:type="dxa"/>
          <w:trHeight w:val="64"/>
        </w:trPr>
        <w:tc>
          <w:tcPr>
            <w:tcW w:w="1983" w:type="dxa"/>
            <w:tcBorders>
              <w:top w:val="nil"/>
              <w:left w:val="single" w:sz="12" w:space="0" w:color="auto"/>
              <w:bottom w:val="nil"/>
              <w:right w:val="nil"/>
            </w:tcBorders>
            <w:vAlign w:val="bottom"/>
            <w:hideMark/>
          </w:tcPr>
          <w:p w14:paraId="3313982F"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center"/>
            <w:hideMark/>
          </w:tcPr>
          <w:p w14:paraId="11C20CF5" w14:textId="77777777" w:rsidR="00302D78" w:rsidRPr="00D011A8" w:rsidRDefault="00302D78" w:rsidP="008A2510">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5C77CA3A" w14:textId="77777777" w:rsidR="00302D78" w:rsidRPr="00D011A8" w:rsidRDefault="00302D78" w:rsidP="008A2510">
            <w:pPr>
              <w:rPr>
                <w:rFonts w:ascii="Arial" w:hAnsi="Arial" w:cs="Arial"/>
                <w:sz w:val="2"/>
                <w:szCs w:val="2"/>
                <w:lang w:val="es-BO"/>
              </w:rPr>
            </w:pPr>
          </w:p>
        </w:tc>
        <w:tc>
          <w:tcPr>
            <w:tcW w:w="347" w:type="dxa"/>
            <w:tcBorders>
              <w:top w:val="nil"/>
              <w:left w:val="nil"/>
              <w:bottom w:val="nil"/>
              <w:right w:val="nil"/>
            </w:tcBorders>
            <w:vAlign w:val="bottom"/>
            <w:hideMark/>
          </w:tcPr>
          <w:p w14:paraId="7A95E7E3" w14:textId="77777777" w:rsidR="00302D78" w:rsidRPr="00D011A8" w:rsidRDefault="00302D78" w:rsidP="008A2510">
            <w:pPr>
              <w:rPr>
                <w:rFonts w:ascii="Arial" w:hAnsi="Arial" w:cs="Arial"/>
                <w:sz w:val="2"/>
                <w:szCs w:val="2"/>
                <w:lang w:val="es-BO"/>
              </w:rPr>
            </w:pPr>
          </w:p>
        </w:tc>
        <w:tc>
          <w:tcPr>
            <w:tcW w:w="200" w:type="dxa"/>
            <w:tcBorders>
              <w:top w:val="nil"/>
              <w:left w:val="nil"/>
              <w:bottom w:val="nil"/>
              <w:right w:val="nil"/>
            </w:tcBorders>
            <w:vAlign w:val="bottom"/>
            <w:hideMark/>
          </w:tcPr>
          <w:p w14:paraId="63EDE0FB" w14:textId="77777777" w:rsidR="00302D78" w:rsidRPr="00D011A8" w:rsidRDefault="00302D78" w:rsidP="008A2510">
            <w:pPr>
              <w:rPr>
                <w:rFonts w:ascii="Arial" w:hAnsi="Arial" w:cs="Arial"/>
                <w:sz w:val="2"/>
                <w:szCs w:val="2"/>
                <w:lang w:val="es-BO"/>
              </w:rPr>
            </w:pPr>
          </w:p>
        </w:tc>
        <w:tc>
          <w:tcPr>
            <w:tcW w:w="348" w:type="dxa"/>
            <w:tcBorders>
              <w:top w:val="nil"/>
              <w:left w:val="nil"/>
              <w:bottom w:val="nil"/>
              <w:right w:val="nil"/>
            </w:tcBorders>
            <w:vAlign w:val="bottom"/>
            <w:hideMark/>
          </w:tcPr>
          <w:p w14:paraId="37DCDE37" w14:textId="77777777" w:rsidR="00302D78" w:rsidRPr="00D011A8" w:rsidRDefault="00302D78" w:rsidP="008A2510">
            <w:pPr>
              <w:rPr>
                <w:rFonts w:ascii="Arial" w:hAnsi="Arial" w:cs="Arial"/>
                <w:sz w:val="2"/>
                <w:szCs w:val="2"/>
                <w:lang w:val="es-BO"/>
              </w:rPr>
            </w:pPr>
          </w:p>
        </w:tc>
        <w:tc>
          <w:tcPr>
            <w:tcW w:w="349" w:type="dxa"/>
            <w:tcBorders>
              <w:top w:val="nil"/>
              <w:left w:val="nil"/>
              <w:bottom w:val="nil"/>
              <w:right w:val="nil"/>
            </w:tcBorders>
            <w:vAlign w:val="bottom"/>
            <w:hideMark/>
          </w:tcPr>
          <w:p w14:paraId="2F45C670" w14:textId="77777777" w:rsidR="00302D78" w:rsidRPr="00D011A8" w:rsidRDefault="00302D78" w:rsidP="008A2510">
            <w:pPr>
              <w:rPr>
                <w:rFonts w:ascii="Arial" w:hAnsi="Arial" w:cs="Arial"/>
                <w:sz w:val="2"/>
                <w:szCs w:val="2"/>
                <w:lang w:val="es-BO"/>
              </w:rPr>
            </w:pPr>
          </w:p>
        </w:tc>
        <w:tc>
          <w:tcPr>
            <w:tcW w:w="347" w:type="dxa"/>
            <w:tcBorders>
              <w:top w:val="nil"/>
              <w:left w:val="nil"/>
              <w:bottom w:val="nil"/>
              <w:right w:val="nil"/>
            </w:tcBorders>
            <w:vAlign w:val="bottom"/>
            <w:hideMark/>
          </w:tcPr>
          <w:p w14:paraId="22DA8417" w14:textId="77777777" w:rsidR="00302D78" w:rsidRPr="00D011A8" w:rsidRDefault="00302D78" w:rsidP="008A2510">
            <w:pPr>
              <w:rPr>
                <w:rFonts w:ascii="Arial" w:hAnsi="Arial" w:cs="Arial"/>
                <w:sz w:val="2"/>
                <w:szCs w:val="2"/>
                <w:lang w:val="es-BO"/>
              </w:rPr>
            </w:pPr>
          </w:p>
        </w:tc>
        <w:tc>
          <w:tcPr>
            <w:tcW w:w="349" w:type="dxa"/>
            <w:tcBorders>
              <w:top w:val="nil"/>
              <w:left w:val="nil"/>
              <w:bottom w:val="nil"/>
              <w:right w:val="nil"/>
            </w:tcBorders>
            <w:vAlign w:val="bottom"/>
            <w:hideMark/>
          </w:tcPr>
          <w:p w14:paraId="340A322F" w14:textId="77777777" w:rsidR="00302D78" w:rsidRPr="00D011A8" w:rsidRDefault="00302D78" w:rsidP="008A2510">
            <w:pPr>
              <w:rPr>
                <w:rFonts w:ascii="Arial" w:hAnsi="Arial" w:cs="Arial"/>
                <w:sz w:val="2"/>
                <w:szCs w:val="2"/>
                <w:lang w:val="es-BO"/>
              </w:rPr>
            </w:pPr>
          </w:p>
        </w:tc>
        <w:tc>
          <w:tcPr>
            <w:tcW w:w="160" w:type="dxa"/>
            <w:gridSpan w:val="2"/>
            <w:tcBorders>
              <w:top w:val="nil"/>
              <w:left w:val="nil"/>
              <w:bottom w:val="nil"/>
              <w:right w:val="nil"/>
            </w:tcBorders>
            <w:vAlign w:val="bottom"/>
            <w:hideMark/>
          </w:tcPr>
          <w:p w14:paraId="06340806" w14:textId="77777777" w:rsidR="00302D78" w:rsidRPr="00D011A8" w:rsidRDefault="00302D78" w:rsidP="008A2510">
            <w:pPr>
              <w:rPr>
                <w:rFonts w:ascii="Arial" w:hAnsi="Arial" w:cs="Arial"/>
                <w:sz w:val="2"/>
                <w:szCs w:val="2"/>
                <w:lang w:val="es-BO"/>
              </w:rPr>
            </w:pPr>
          </w:p>
        </w:tc>
        <w:tc>
          <w:tcPr>
            <w:tcW w:w="353" w:type="dxa"/>
            <w:gridSpan w:val="2"/>
            <w:tcBorders>
              <w:top w:val="nil"/>
              <w:left w:val="nil"/>
              <w:bottom w:val="nil"/>
              <w:right w:val="nil"/>
            </w:tcBorders>
            <w:vAlign w:val="bottom"/>
            <w:hideMark/>
          </w:tcPr>
          <w:p w14:paraId="15248495" w14:textId="77777777" w:rsidR="00302D78" w:rsidRPr="00D011A8" w:rsidRDefault="00302D78" w:rsidP="008A2510">
            <w:pPr>
              <w:rPr>
                <w:rFonts w:ascii="Arial" w:hAnsi="Arial" w:cs="Arial"/>
                <w:sz w:val="2"/>
                <w:szCs w:val="2"/>
                <w:lang w:val="es-BO"/>
              </w:rPr>
            </w:pPr>
          </w:p>
        </w:tc>
        <w:tc>
          <w:tcPr>
            <w:tcW w:w="347" w:type="dxa"/>
            <w:gridSpan w:val="2"/>
            <w:tcBorders>
              <w:top w:val="nil"/>
              <w:left w:val="nil"/>
              <w:bottom w:val="nil"/>
              <w:right w:val="nil"/>
            </w:tcBorders>
            <w:vAlign w:val="bottom"/>
            <w:hideMark/>
          </w:tcPr>
          <w:p w14:paraId="34FEF6A9" w14:textId="77777777" w:rsidR="00302D78" w:rsidRPr="00D011A8" w:rsidRDefault="00302D78" w:rsidP="008A2510">
            <w:pPr>
              <w:rPr>
                <w:rFonts w:ascii="Arial" w:hAnsi="Arial" w:cs="Arial"/>
                <w:sz w:val="2"/>
                <w:szCs w:val="2"/>
                <w:lang w:val="es-BO"/>
              </w:rPr>
            </w:pPr>
          </w:p>
        </w:tc>
        <w:tc>
          <w:tcPr>
            <w:tcW w:w="160" w:type="dxa"/>
            <w:gridSpan w:val="2"/>
            <w:tcBorders>
              <w:top w:val="nil"/>
              <w:left w:val="nil"/>
              <w:bottom w:val="nil"/>
              <w:right w:val="nil"/>
            </w:tcBorders>
            <w:vAlign w:val="bottom"/>
            <w:hideMark/>
          </w:tcPr>
          <w:p w14:paraId="34498384" w14:textId="77777777" w:rsidR="00302D78" w:rsidRPr="00D011A8" w:rsidRDefault="00302D78" w:rsidP="008A2510">
            <w:pPr>
              <w:rPr>
                <w:rFonts w:ascii="Arial" w:hAnsi="Arial" w:cs="Arial"/>
                <w:sz w:val="2"/>
                <w:szCs w:val="2"/>
                <w:lang w:val="es-BO"/>
              </w:rPr>
            </w:pPr>
          </w:p>
        </w:tc>
        <w:tc>
          <w:tcPr>
            <w:tcW w:w="347" w:type="dxa"/>
            <w:gridSpan w:val="2"/>
            <w:tcBorders>
              <w:top w:val="nil"/>
              <w:left w:val="nil"/>
              <w:bottom w:val="nil"/>
              <w:right w:val="nil"/>
            </w:tcBorders>
            <w:vAlign w:val="bottom"/>
            <w:hideMark/>
          </w:tcPr>
          <w:p w14:paraId="03473BCB" w14:textId="77777777" w:rsidR="00302D78" w:rsidRPr="00D011A8" w:rsidRDefault="00302D78" w:rsidP="008A2510">
            <w:pPr>
              <w:rPr>
                <w:rFonts w:ascii="Arial" w:hAnsi="Arial" w:cs="Arial"/>
                <w:sz w:val="2"/>
                <w:szCs w:val="2"/>
                <w:lang w:val="es-BO"/>
              </w:rPr>
            </w:pPr>
          </w:p>
        </w:tc>
        <w:tc>
          <w:tcPr>
            <w:tcW w:w="353" w:type="dxa"/>
            <w:gridSpan w:val="2"/>
            <w:tcBorders>
              <w:top w:val="nil"/>
              <w:left w:val="nil"/>
              <w:bottom w:val="nil"/>
              <w:right w:val="nil"/>
            </w:tcBorders>
            <w:vAlign w:val="bottom"/>
            <w:hideMark/>
          </w:tcPr>
          <w:p w14:paraId="5ECD903E" w14:textId="77777777" w:rsidR="00302D78" w:rsidRPr="00D011A8" w:rsidRDefault="00302D78" w:rsidP="008A2510">
            <w:pPr>
              <w:rPr>
                <w:rFonts w:ascii="Arial" w:hAnsi="Arial" w:cs="Arial"/>
                <w:sz w:val="2"/>
                <w:szCs w:val="2"/>
                <w:lang w:val="es-BO"/>
              </w:rPr>
            </w:pPr>
          </w:p>
        </w:tc>
        <w:tc>
          <w:tcPr>
            <w:tcW w:w="347" w:type="dxa"/>
            <w:gridSpan w:val="2"/>
            <w:tcBorders>
              <w:top w:val="nil"/>
              <w:left w:val="nil"/>
              <w:bottom w:val="nil"/>
              <w:right w:val="nil"/>
            </w:tcBorders>
            <w:vAlign w:val="bottom"/>
            <w:hideMark/>
          </w:tcPr>
          <w:p w14:paraId="0F238EE5" w14:textId="77777777" w:rsidR="00302D78" w:rsidRPr="00D011A8" w:rsidRDefault="00302D78" w:rsidP="008A2510">
            <w:pPr>
              <w:rPr>
                <w:rFonts w:ascii="Arial" w:hAnsi="Arial" w:cs="Arial"/>
                <w:sz w:val="2"/>
                <w:szCs w:val="2"/>
                <w:lang w:val="es-BO"/>
              </w:rPr>
            </w:pPr>
          </w:p>
        </w:tc>
        <w:tc>
          <w:tcPr>
            <w:tcW w:w="730" w:type="dxa"/>
            <w:gridSpan w:val="3"/>
            <w:tcBorders>
              <w:top w:val="nil"/>
              <w:left w:val="nil"/>
              <w:bottom w:val="nil"/>
              <w:right w:val="nil"/>
            </w:tcBorders>
            <w:vAlign w:val="bottom"/>
            <w:hideMark/>
          </w:tcPr>
          <w:p w14:paraId="622D8EAD" w14:textId="77777777" w:rsidR="00302D78" w:rsidRPr="00D011A8" w:rsidRDefault="00302D78" w:rsidP="008A2510">
            <w:pPr>
              <w:rPr>
                <w:rFonts w:ascii="Arial" w:hAnsi="Arial" w:cs="Arial"/>
                <w:sz w:val="2"/>
                <w:szCs w:val="2"/>
                <w:lang w:val="es-BO"/>
              </w:rPr>
            </w:pPr>
          </w:p>
        </w:tc>
        <w:tc>
          <w:tcPr>
            <w:tcW w:w="347" w:type="dxa"/>
            <w:gridSpan w:val="2"/>
            <w:tcBorders>
              <w:top w:val="nil"/>
              <w:left w:val="nil"/>
              <w:bottom w:val="nil"/>
              <w:right w:val="nil"/>
            </w:tcBorders>
            <w:vAlign w:val="bottom"/>
            <w:hideMark/>
          </w:tcPr>
          <w:p w14:paraId="08C7787D" w14:textId="77777777" w:rsidR="00302D78" w:rsidRPr="00D011A8" w:rsidRDefault="00302D78" w:rsidP="008A2510">
            <w:pPr>
              <w:rPr>
                <w:rFonts w:ascii="Arial" w:hAnsi="Arial" w:cs="Arial"/>
                <w:sz w:val="2"/>
                <w:szCs w:val="2"/>
                <w:lang w:val="es-BO"/>
              </w:rPr>
            </w:pPr>
          </w:p>
        </w:tc>
        <w:tc>
          <w:tcPr>
            <w:tcW w:w="347" w:type="dxa"/>
            <w:gridSpan w:val="2"/>
            <w:tcBorders>
              <w:top w:val="nil"/>
              <w:left w:val="nil"/>
              <w:bottom w:val="nil"/>
              <w:right w:val="nil"/>
            </w:tcBorders>
            <w:vAlign w:val="bottom"/>
            <w:hideMark/>
          </w:tcPr>
          <w:p w14:paraId="67660DA1" w14:textId="77777777" w:rsidR="00302D78" w:rsidRPr="00D011A8" w:rsidRDefault="00302D78" w:rsidP="008A2510">
            <w:pPr>
              <w:rPr>
                <w:rFonts w:ascii="Arial" w:hAnsi="Arial" w:cs="Arial"/>
                <w:sz w:val="2"/>
                <w:szCs w:val="2"/>
                <w:lang w:val="es-BO"/>
              </w:rPr>
            </w:pPr>
          </w:p>
        </w:tc>
        <w:tc>
          <w:tcPr>
            <w:tcW w:w="245" w:type="dxa"/>
            <w:gridSpan w:val="2"/>
            <w:tcBorders>
              <w:top w:val="nil"/>
              <w:left w:val="nil"/>
              <w:bottom w:val="nil"/>
              <w:right w:val="nil"/>
            </w:tcBorders>
            <w:vAlign w:val="bottom"/>
            <w:hideMark/>
          </w:tcPr>
          <w:p w14:paraId="5125B87F" w14:textId="77777777" w:rsidR="00302D78" w:rsidRPr="00D011A8" w:rsidRDefault="00302D78" w:rsidP="008A2510">
            <w:pPr>
              <w:rPr>
                <w:rFonts w:ascii="Arial" w:hAnsi="Arial" w:cs="Arial"/>
                <w:sz w:val="2"/>
                <w:szCs w:val="2"/>
                <w:lang w:val="es-BO"/>
              </w:rPr>
            </w:pPr>
          </w:p>
        </w:tc>
        <w:tc>
          <w:tcPr>
            <w:tcW w:w="227" w:type="dxa"/>
            <w:tcBorders>
              <w:top w:val="nil"/>
              <w:left w:val="nil"/>
              <w:bottom w:val="nil"/>
              <w:right w:val="nil"/>
            </w:tcBorders>
            <w:vAlign w:val="bottom"/>
            <w:hideMark/>
          </w:tcPr>
          <w:p w14:paraId="2F23C644" w14:textId="77777777" w:rsidR="00302D78" w:rsidRPr="00D011A8" w:rsidRDefault="00302D78" w:rsidP="008A2510">
            <w:pPr>
              <w:rPr>
                <w:rFonts w:ascii="Arial" w:hAnsi="Arial" w:cs="Arial"/>
                <w:sz w:val="2"/>
                <w:szCs w:val="2"/>
                <w:lang w:val="es-BO"/>
              </w:rPr>
            </w:pPr>
          </w:p>
        </w:tc>
        <w:tc>
          <w:tcPr>
            <w:tcW w:w="245" w:type="dxa"/>
            <w:tcBorders>
              <w:top w:val="nil"/>
              <w:left w:val="nil"/>
              <w:bottom w:val="nil"/>
              <w:right w:val="nil"/>
            </w:tcBorders>
            <w:vAlign w:val="bottom"/>
            <w:hideMark/>
          </w:tcPr>
          <w:p w14:paraId="0A79E849" w14:textId="77777777" w:rsidR="00302D78" w:rsidRPr="00D011A8" w:rsidRDefault="00302D78" w:rsidP="008A2510">
            <w:pPr>
              <w:rPr>
                <w:rFonts w:ascii="Arial" w:hAnsi="Arial" w:cs="Arial"/>
                <w:sz w:val="2"/>
                <w:szCs w:val="2"/>
                <w:lang w:val="es-BO"/>
              </w:rPr>
            </w:pPr>
          </w:p>
        </w:tc>
        <w:tc>
          <w:tcPr>
            <w:tcW w:w="352" w:type="dxa"/>
            <w:tcBorders>
              <w:top w:val="nil"/>
              <w:left w:val="nil"/>
              <w:bottom w:val="nil"/>
              <w:right w:val="nil"/>
            </w:tcBorders>
            <w:vAlign w:val="bottom"/>
            <w:hideMark/>
          </w:tcPr>
          <w:p w14:paraId="01D0FA3C" w14:textId="77777777" w:rsidR="00302D78" w:rsidRPr="00D011A8" w:rsidRDefault="00302D78" w:rsidP="008A2510">
            <w:pPr>
              <w:rPr>
                <w:rFonts w:ascii="Arial" w:hAnsi="Arial" w:cs="Arial"/>
                <w:sz w:val="2"/>
                <w:szCs w:val="2"/>
                <w:lang w:val="es-BO"/>
              </w:rPr>
            </w:pPr>
          </w:p>
        </w:tc>
        <w:tc>
          <w:tcPr>
            <w:tcW w:w="231" w:type="dxa"/>
            <w:tcBorders>
              <w:top w:val="nil"/>
              <w:left w:val="nil"/>
              <w:bottom w:val="nil"/>
              <w:right w:val="single" w:sz="12" w:space="0" w:color="auto"/>
            </w:tcBorders>
            <w:vAlign w:val="bottom"/>
            <w:hideMark/>
          </w:tcPr>
          <w:p w14:paraId="491C8EBD"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r>
      <w:tr w:rsidR="00302D78" w:rsidRPr="00D011A8" w14:paraId="2176B4FE" w14:textId="77777777" w:rsidTr="008A2510">
        <w:trPr>
          <w:gridAfter w:val="1"/>
          <w:wAfter w:w="8" w:type="dxa"/>
          <w:trHeight w:val="282"/>
        </w:trPr>
        <w:tc>
          <w:tcPr>
            <w:tcW w:w="1983" w:type="dxa"/>
            <w:tcBorders>
              <w:top w:val="nil"/>
              <w:left w:val="single" w:sz="12" w:space="0" w:color="auto"/>
              <w:bottom w:val="nil"/>
              <w:right w:val="nil"/>
            </w:tcBorders>
            <w:vAlign w:val="bottom"/>
            <w:hideMark/>
          </w:tcPr>
          <w:p w14:paraId="0171AD1D" w14:textId="77777777" w:rsidR="00302D78" w:rsidRPr="00D011A8" w:rsidRDefault="00302D78" w:rsidP="008A2510">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vAlign w:val="center"/>
            <w:hideMark/>
          </w:tcPr>
          <w:p w14:paraId="010AE34B" w14:textId="77777777" w:rsidR="00302D78" w:rsidRPr="00D011A8" w:rsidRDefault="00302D78" w:rsidP="008A2510">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19BE58BD"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365F1B3E"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79A4FD23"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4990278B"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3A49D4D7"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3D7711AD"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1BEDDDF6"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0F68DE1E"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451DDDC5"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25D1A33D"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76701860"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5640413"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28FD27A4"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2E69725"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334134BE"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7912FBE"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7E17A3E"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301B7DC8"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29B532A8"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27651812"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C59377D"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vAlign w:val="bottom"/>
            <w:hideMark/>
          </w:tcPr>
          <w:p w14:paraId="35B2A528" w14:textId="77777777" w:rsidR="00302D78" w:rsidRPr="00D011A8" w:rsidRDefault="00302D78" w:rsidP="008A2510">
            <w:pPr>
              <w:rPr>
                <w:rFonts w:ascii="Arial" w:hAnsi="Arial" w:cs="Arial"/>
                <w:lang w:val="es-BO"/>
              </w:rPr>
            </w:pPr>
            <w:r w:rsidRPr="00D011A8">
              <w:rPr>
                <w:rFonts w:ascii="Arial" w:hAnsi="Arial" w:cs="Arial"/>
                <w:lang w:val="es-BO"/>
              </w:rPr>
              <w:t> </w:t>
            </w:r>
          </w:p>
        </w:tc>
      </w:tr>
      <w:tr w:rsidR="00302D78" w:rsidRPr="00D011A8" w14:paraId="5A75FEBC" w14:textId="77777777" w:rsidTr="008A2510">
        <w:trPr>
          <w:gridAfter w:val="1"/>
          <w:wAfter w:w="8" w:type="dxa"/>
          <w:trHeight w:val="64"/>
        </w:trPr>
        <w:tc>
          <w:tcPr>
            <w:tcW w:w="1983" w:type="dxa"/>
            <w:tcBorders>
              <w:top w:val="nil"/>
              <w:left w:val="single" w:sz="12" w:space="0" w:color="auto"/>
              <w:bottom w:val="nil"/>
              <w:right w:val="nil"/>
            </w:tcBorders>
            <w:vAlign w:val="bottom"/>
            <w:hideMark/>
          </w:tcPr>
          <w:p w14:paraId="620A365C" w14:textId="77777777" w:rsidR="00302D78" w:rsidRPr="00D011A8" w:rsidRDefault="00302D78" w:rsidP="008A2510">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center"/>
            <w:hideMark/>
          </w:tcPr>
          <w:p w14:paraId="3CD44934" w14:textId="77777777" w:rsidR="00302D78" w:rsidRPr="00D011A8" w:rsidRDefault="00302D78" w:rsidP="008A2510">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37092B4E" w14:textId="77777777" w:rsidR="00302D78" w:rsidRPr="00D011A8" w:rsidRDefault="00302D78" w:rsidP="008A2510">
            <w:pPr>
              <w:rPr>
                <w:rFonts w:ascii="Arial" w:hAnsi="Arial" w:cs="Arial"/>
                <w:sz w:val="2"/>
                <w:szCs w:val="2"/>
                <w:lang w:val="es-BO"/>
              </w:rPr>
            </w:pPr>
          </w:p>
        </w:tc>
        <w:tc>
          <w:tcPr>
            <w:tcW w:w="347" w:type="dxa"/>
            <w:tcBorders>
              <w:top w:val="nil"/>
              <w:left w:val="nil"/>
              <w:bottom w:val="nil"/>
              <w:right w:val="nil"/>
            </w:tcBorders>
            <w:vAlign w:val="bottom"/>
            <w:hideMark/>
          </w:tcPr>
          <w:p w14:paraId="75CF19E3" w14:textId="77777777" w:rsidR="00302D78" w:rsidRPr="00D011A8" w:rsidRDefault="00302D78" w:rsidP="008A2510">
            <w:pPr>
              <w:rPr>
                <w:rFonts w:ascii="Arial" w:hAnsi="Arial" w:cs="Arial"/>
                <w:sz w:val="2"/>
                <w:szCs w:val="2"/>
                <w:lang w:val="es-BO"/>
              </w:rPr>
            </w:pPr>
          </w:p>
        </w:tc>
        <w:tc>
          <w:tcPr>
            <w:tcW w:w="200" w:type="dxa"/>
            <w:tcBorders>
              <w:top w:val="nil"/>
              <w:left w:val="nil"/>
              <w:bottom w:val="nil"/>
              <w:right w:val="nil"/>
            </w:tcBorders>
            <w:vAlign w:val="bottom"/>
            <w:hideMark/>
          </w:tcPr>
          <w:p w14:paraId="25210F67" w14:textId="77777777" w:rsidR="00302D78" w:rsidRPr="00D011A8" w:rsidRDefault="00302D78" w:rsidP="008A2510">
            <w:pPr>
              <w:rPr>
                <w:rFonts w:ascii="Arial" w:hAnsi="Arial" w:cs="Arial"/>
                <w:sz w:val="2"/>
                <w:szCs w:val="2"/>
                <w:lang w:val="es-BO"/>
              </w:rPr>
            </w:pPr>
          </w:p>
        </w:tc>
        <w:tc>
          <w:tcPr>
            <w:tcW w:w="348" w:type="dxa"/>
            <w:tcBorders>
              <w:top w:val="nil"/>
              <w:left w:val="nil"/>
              <w:bottom w:val="nil"/>
              <w:right w:val="nil"/>
            </w:tcBorders>
            <w:vAlign w:val="bottom"/>
            <w:hideMark/>
          </w:tcPr>
          <w:p w14:paraId="0058B8AA" w14:textId="77777777" w:rsidR="00302D78" w:rsidRPr="00D011A8" w:rsidRDefault="00302D78" w:rsidP="008A2510">
            <w:pPr>
              <w:rPr>
                <w:rFonts w:ascii="Arial" w:hAnsi="Arial" w:cs="Arial"/>
                <w:sz w:val="2"/>
                <w:szCs w:val="2"/>
                <w:lang w:val="es-BO"/>
              </w:rPr>
            </w:pPr>
          </w:p>
        </w:tc>
        <w:tc>
          <w:tcPr>
            <w:tcW w:w="349" w:type="dxa"/>
            <w:tcBorders>
              <w:top w:val="nil"/>
              <w:left w:val="nil"/>
              <w:bottom w:val="nil"/>
              <w:right w:val="nil"/>
            </w:tcBorders>
            <w:vAlign w:val="bottom"/>
            <w:hideMark/>
          </w:tcPr>
          <w:p w14:paraId="66B107DB" w14:textId="77777777" w:rsidR="00302D78" w:rsidRPr="00D011A8" w:rsidRDefault="00302D78" w:rsidP="008A2510">
            <w:pPr>
              <w:jc w:val="center"/>
              <w:rPr>
                <w:rFonts w:ascii="Arial" w:hAnsi="Arial" w:cs="Arial"/>
                <w:sz w:val="2"/>
                <w:szCs w:val="2"/>
                <w:lang w:val="es-BO"/>
              </w:rPr>
            </w:pPr>
          </w:p>
        </w:tc>
        <w:tc>
          <w:tcPr>
            <w:tcW w:w="347" w:type="dxa"/>
            <w:tcBorders>
              <w:top w:val="nil"/>
              <w:left w:val="nil"/>
              <w:bottom w:val="nil"/>
              <w:right w:val="nil"/>
            </w:tcBorders>
            <w:vAlign w:val="bottom"/>
            <w:hideMark/>
          </w:tcPr>
          <w:p w14:paraId="30873BF2" w14:textId="77777777" w:rsidR="00302D78" w:rsidRPr="00D011A8" w:rsidRDefault="00302D78" w:rsidP="008A2510">
            <w:pPr>
              <w:rPr>
                <w:rFonts w:ascii="Arial" w:hAnsi="Arial" w:cs="Arial"/>
                <w:sz w:val="2"/>
                <w:szCs w:val="2"/>
                <w:lang w:val="es-BO"/>
              </w:rPr>
            </w:pPr>
          </w:p>
        </w:tc>
        <w:tc>
          <w:tcPr>
            <w:tcW w:w="349" w:type="dxa"/>
            <w:tcBorders>
              <w:top w:val="nil"/>
              <w:left w:val="nil"/>
              <w:bottom w:val="nil"/>
              <w:right w:val="nil"/>
            </w:tcBorders>
            <w:vAlign w:val="bottom"/>
            <w:hideMark/>
          </w:tcPr>
          <w:p w14:paraId="4F137D8B" w14:textId="77777777" w:rsidR="00302D78" w:rsidRPr="00D011A8" w:rsidRDefault="00302D78" w:rsidP="008A2510">
            <w:pPr>
              <w:rPr>
                <w:rFonts w:ascii="Arial" w:hAnsi="Arial" w:cs="Arial"/>
                <w:sz w:val="2"/>
                <w:szCs w:val="2"/>
                <w:lang w:val="es-BO"/>
              </w:rPr>
            </w:pPr>
          </w:p>
        </w:tc>
        <w:tc>
          <w:tcPr>
            <w:tcW w:w="160" w:type="dxa"/>
            <w:gridSpan w:val="2"/>
            <w:tcBorders>
              <w:top w:val="nil"/>
              <w:left w:val="nil"/>
              <w:bottom w:val="nil"/>
              <w:right w:val="nil"/>
            </w:tcBorders>
            <w:vAlign w:val="bottom"/>
            <w:hideMark/>
          </w:tcPr>
          <w:p w14:paraId="39C4140A" w14:textId="77777777" w:rsidR="00302D78" w:rsidRPr="00D011A8" w:rsidRDefault="00302D78" w:rsidP="008A2510">
            <w:pPr>
              <w:jc w:val="center"/>
              <w:rPr>
                <w:rFonts w:ascii="Arial" w:hAnsi="Arial" w:cs="Arial"/>
                <w:sz w:val="2"/>
                <w:szCs w:val="2"/>
                <w:lang w:val="es-BO"/>
              </w:rPr>
            </w:pPr>
          </w:p>
        </w:tc>
        <w:tc>
          <w:tcPr>
            <w:tcW w:w="353" w:type="dxa"/>
            <w:gridSpan w:val="2"/>
            <w:tcBorders>
              <w:top w:val="nil"/>
              <w:left w:val="nil"/>
              <w:bottom w:val="nil"/>
              <w:right w:val="nil"/>
            </w:tcBorders>
            <w:vAlign w:val="bottom"/>
            <w:hideMark/>
          </w:tcPr>
          <w:p w14:paraId="3241959B" w14:textId="77777777" w:rsidR="00302D78" w:rsidRPr="00D011A8" w:rsidRDefault="00302D78" w:rsidP="008A2510">
            <w:pPr>
              <w:rPr>
                <w:rFonts w:ascii="Arial" w:hAnsi="Arial" w:cs="Arial"/>
                <w:sz w:val="2"/>
                <w:szCs w:val="2"/>
                <w:lang w:val="es-BO"/>
              </w:rPr>
            </w:pPr>
          </w:p>
        </w:tc>
        <w:tc>
          <w:tcPr>
            <w:tcW w:w="347" w:type="dxa"/>
            <w:gridSpan w:val="2"/>
            <w:tcBorders>
              <w:top w:val="nil"/>
              <w:left w:val="nil"/>
              <w:bottom w:val="nil"/>
              <w:right w:val="nil"/>
            </w:tcBorders>
            <w:vAlign w:val="bottom"/>
            <w:hideMark/>
          </w:tcPr>
          <w:p w14:paraId="19152A36" w14:textId="77777777" w:rsidR="00302D78" w:rsidRPr="00D011A8" w:rsidRDefault="00302D78" w:rsidP="008A2510">
            <w:pPr>
              <w:rPr>
                <w:rFonts w:ascii="Arial" w:hAnsi="Arial" w:cs="Arial"/>
                <w:sz w:val="2"/>
                <w:szCs w:val="2"/>
                <w:lang w:val="es-BO"/>
              </w:rPr>
            </w:pPr>
          </w:p>
        </w:tc>
        <w:tc>
          <w:tcPr>
            <w:tcW w:w="160" w:type="dxa"/>
            <w:gridSpan w:val="2"/>
            <w:tcBorders>
              <w:top w:val="nil"/>
              <w:left w:val="nil"/>
              <w:bottom w:val="nil"/>
              <w:right w:val="nil"/>
            </w:tcBorders>
            <w:vAlign w:val="bottom"/>
            <w:hideMark/>
          </w:tcPr>
          <w:p w14:paraId="5C01175B" w14:textId="77777777" w:rsidR="00302D78" w:rsidRPr="00D011A8" w:rsidRDefault="00302D78" w:rsidP="008A2510">
            <w:pPr>
              <w:rPr>
                <w:rFonts w:ascii="Arial" w:hAnsi="Arial" w:cs="Arial"/>
                <w:sz w:val="2"/>
                <w:szCs w:val="2"/>
                <w:lang w:val="es-BO"/>
              </w:rPr>
            </w:pPr>
          </w:p>
        </w:tc>
        <w:tc>
          <w:tcPr>
            <w:tcW w:w="347" w:type="dxa"/>
            <w:gridSpan w:val="2"/>
            <w:tcBorders>
              <w:top w:val="nil"/>
              <w:left w:val="nil"/>
              <w:bottom w:val="nil"/>
              <w:right w:val="nil"/>
            </w:tcBorders>
            <w:vAlign w:val="bottom"/>
            <w:hideMark/>
          </w:tcPr>
          <w:p w14:paraId="30E9F1AD" w14:textId="77777777" w:rsidR="00302D78" w:rsidRPr="00D011A8" w:rsidRDefault="00302D78" w:rsidP="008A2510">
            <w:pPr>
              <w:jc w:val="center"/>
              <w:rPr>
                <w:rFonts w:ascii="Arial" w:hAnsi="Arial" w:cs="Arial"/>
                <w:sz w:val="2"/>
                <w:szCs w:val="2"/>
                <w:lang w:val="es-BO"/>
              </w:rPr>
            </w:pPr>
          </w:p>
        </w:tc>
        <w:tc>
          <w:tcPr>
            <w:tcW w:w="353" w:type="dxa"/>
            <w:gridSpan w:val="2"/>
            <w:tcBorders>
              <w:top w:val="nil"/>
              <w:left w:val="nil"/>
              <w:bottom w:val="nil"/>
              <w:right w:val="nil"/>
            </w:tcBorders>
            <w:vAlign w:val="bottom"/>
            <w:hideMark/>
          </w:tcPr>
          <w:p w14:paraId="19E937BE" w14:textId="77777777" w:rsidR="00302D78" w:rsidRPr="00D011A8" w:rsidRDefault="00302D78" w:rsidP="008A2510">
            <w:pPr>
              <w:rPr>
                <w:rFonts w:ascii="Arial" w:hAnsi="Arial" w:cs="Arial"/>
                <w:sz w:val="2"/>
                <w:szCs w:val="2"/>
                <w:lang w:val="es-BO"/>
              </w:rPr>
            </w:pPr>
          </w:p>
        </w:tc>
        <w:tc>
          <w:tcPr>
            <w:tcW w:w="347" w:type="dxa"/>
            <w:gridSpan w:val="2"/>
            <w:tcBorders>
              <w:top w:val="nil"/>
              <w:left w:val="nil"/>
              <w:bottom w:val="nil"/>
              <w:right w:val="nil"/>
            </w:tcBorders>
            <w:vAlign w:val="bottom"/>
            <w:hideMark/>
          </w:tcPr>
          <w:p w14:paraId="230C28DA" w14:textId="77777777" w:rsidR="00302D78" w:rsidRPr="00D011A8" w:rsidRDefault="00302D78" w:rsidP="008A2510">
            <w:pPr>
              <w:rPr>
                <w:rFonts w:ascii="Arial" w:hAnsi="Arial" w:cs="Arial"/>
                <w:sz w:val="2"/>
                <w:szCs w:val="2"/>
                <w:lang w:val="es-BO"/>
              </w:rPr>
            </w:pPr>
          </w:p>
        </w:tc>
        <w:tc>
          <w:tcPr>
            <w:tcW w:w="730" w:type="dxa"/>
            <w:gridSpan w:val="3"/>
            <w:tcBorders>
              <w:top w:val="nil"/>
              <w:left w:val="nil"/>
              <w:bottom w:val="nil"/>
              <w:right w:val="nil"/>
            </w:tcBorders>
            <w:vAlign w:val="bottom"/>
            <w:hideMark/>
          </w:tcPr>
          <w:p w14:paraId="2487E8D9" w14:textId="77777777" w:rsidR="00302D78" w:rsidRPr="00D011A8" w:rsidRDefault="00302D78" w:rsidP="008A2510">
            <w:pPr>
              <w:jc w:val="center"/>
              <w:rPr>
                <w:rFonts w:ascii="Arial" w:hAnsi="Arial" w:cs="Arial"/>
                <w:sz w:val="2"/>
                <w:szCs w:val="2"/>
                <w:lang w:val="es-BO"/>
              </w:rPr>
            </w:pPr>
          </w:p>
        </w:tc>
        <w:tc>
          <w:tcPr>
            <w:tcW w:w="347" w:type="dxa"/>
            <w:gridSpan w:val="2"/>
            <w:tcBorders>
              <w:top w:val="nil"/>
              <w:left w:val="nil"/>
              <w:bottom w:val="nil"/>
              <w:right w:val="nil"/>
            </w:tcBorders>
            <w:vAlign w:val="bottom"/>
            <w:hideMark/>
          </w:tcPr>
          <w:p w14:paraId="0CFC8269" w14:textId="77777777" w:rsidR="00302D78" w:rsidRPr="00D011A8" w:rsidRDefault="00302D78" w:rsidP="008A2510">
            <w:pPr>
              <w:rPr>
                <w:rFonts w:ascii="Arial" w:hAnsi="Arial" w:cs="Arial"/>
                <w:sz w:val="2"/>
                <w:szCs w:val="2"/>
                <w:lang w:val="es-BO"/>
              </w:rPr>
            </w:pPr>
          </w:p>
        </w:tc>
        <w:tc>
          <w:tcPr>
            <w:tcW w:w="347" w:type="dxa"/>
            <w:gridSpan w:val="2"/>
            <w:tcBorders>
              <w:top w:val="nil"/>
              <w:left w:val="nil"/>
              <w:bottom w:val="nil"/>
              <w:right w:val="nil"/>
            </w:tcBorders>
            <w:vAlign w:val="bottom"/>
            <w:hideMark/>
          </w:tcPr>
          <w:p w14:paraId="4E23A4C0" w14:textId="77777777" w:rsidR="00302D78" w:rsidRPr="00D011A8" w:rsidRDefault="00302D78" w:rsidP="008A2510">
            <w:pPr>
              <w:rPr>
                <w:rFonts w:ascii="Arial" w:hAnsi="Arial" w:cs="Arial"/>
                <w:sz w:val="2"/>
                <w:szCs w:val="2"/>
                <w:lang w:val="es-BO"/>
              </w:rPr>
            </w:pPr>
          </w:p>
        </w:tc>
        <w:tc>
          <w:tcPr>
            <w:tcW w:w="245" w:type="dxa"/>
            <w:gridSpan w:val="2"/>
            <w:tcBorders>
              <w:top w:val="nil"/>
              <w:left w:val="nil"/>
              <w:bottom w:val="nil"/>
              <w:right w:val="nil"/>
            </w:tcBorders>
            <w:vAlign w:val="bottom"/>
            <w:hideMark/>
          </w:tcPr>
          <w:p w14:paraId="487432D7" w14:textId="77777777" w:rsidR="00302D78" w:rsidRPr="00D011A8" w:rsidRDefault="00302D78" w:rsidP="008A2510">
            <w:pPr>
              <w:jc w:val="center"/>
              <w:rPr>
                <w:rFonts w:ascii="Arial" w:hAnsi="Arial" w:cs="Arial"/>
                <w:sz w:val="2"/>
                <w:szCs w:val="2"/>
                <w:lang w:val="es-BO"/>
              </w:rPr>
            </w:pPr>
          </w:p>
        </w:tc>
        <w:tc>
          <w:tcPr>
            <w:tcW w:w="227" w:type="dxa"/>
            <w:tcBorders>
              <w:top w:val="nil"/>
              <w:left w:val="nil"/>
              <w:bottom w:val="nil"/>
              <w:right w:val="nil"/>
            </w:tcBorders>
            <w:vAlign w:val="bottom"/>
            <w:hideMark/>
          </w:tcPr>
          <w:p w14:paraId="2CCF3AD2" w14:textId="77777777" w:rsidR="00302D78" w:rsidRPr="00D011A8" w:rsidRDefault="00302D78" w:rsidP="008A2510">
            <w:pPr>
              <w:rPr>
                <w:rFonts w:ascii="Arial" w:hAnsi="Arial" w:cs="Arial"/>
                <w:sz w:val="2"/>
                <w:szCs w:val="2"/>
                <w:lang w:val="es-BO"/>
              </w:rPr>
            </w:pPr>
          </w:p>
        </w:tc>
        <w:tc>
          <w:tcPr>
            <w:tcW w:w="245" w:type="dxa"/>
            <w:tcBorders>
              <w:top w:val="nil"/>
              <w:left w:val="nil"/>
              <w:bottom w:val="nil"/>
              <w:right w:val="nil"/>
            </w:tcBorders>
            <w:vAlign w:val="bottom"/>
            <w:hideMark/>
          </w:tcPr>
          <w:p w14:paraId="25106687" w14:textId="77777777" w:rsidR="00302D78" w:rsidRPr="00D011A8" w:rsidRDefault="00302D78" w:rsidP="008A2510">
            <w:pPr>
              <w:rPr>
                <w:rFonts w:ascii="Arial" w:hAnsi="Arial" w:cs="Arial"/>
                <w:sz w:val="2"/>
                <w:szCs w:val="2"/>
                <w:lang w:val="es-BO"/>
              </w:rPr>
            </w:pPr>
          </w:p>
        </w:tc>
        <w:tc>
          <w:tcPr>
            <w:tcW w:w="352" w:type="dxa"/>
            <w:tcBorders>
              <w:top w:val="nil"/>
              <w:left w:val="nil"/>
              <w:bottom w:val="nil"/>
              <w:right w:val="nil"/>
            </w:tcBorders>
            <w:vAlign w:val="bottom"/>
            <w:hideMark/>
          </w:tcPr>
          <w:p w14:paraId="013A1387" w14:textId="77777777" w:rsidR="00302D78" w:rsidRPr="00D011A8" w:rsidRDefault="00302D78" w:rsidP="008A2510">
            <w:pPr>
              <w:rPr>
                <w:rFonts w:ascii="Arial" w:hAnsi="Arial" w:cs="Arial"/>
                <w:sz w:val="2"/>
                <w:szCs w:val="2"/>
                <w:lang w:val="es-BO"/>
              </w:rPr>
            </w:pPr>
          </w:p>
        </w:tc>
        <w:tc>
          <w:tcPr>
            <w:tcW w:w="231" w:type="dxa"/>
            <w:tcBorders>
              <w:top w:val="nil"/>
              <w:left w:val="nil"/>
              <w:bottom w:val="nil"/>
              <w:right w:val="single" w:sz="12" w:space="0" w:color="auto"/>
            </w:tcBorders>
            <w:vAlign w:val="bottom"/>
            <w:hideMark/>
          </w:tcPr>
          <w:p w14:paraId="2C0BC449"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r>
      <w:tr w:rsidR="00302D78" w:rsidRPr="00D011A8" w14:paraId="42EA91D2" w14:textId="77777777" w:rsidTr="008A2510">
        <w:trPr>
          <w:trHeight w:val="282"/>
        </w:trPr>
        <w:tc>
          <w:tcPr>
            <w:tcW w:w="1983" w:type="dxa"/>
            <w:vMerge w:val="restart"/>
            <w:tcBorders>
              <w:top w:val="nil"/>
              <w:left w:val="single" w:sz="12" w:space="0" w:color="auto"/>
              <w:bottom w:val="nil"/>
              <w:right w:val="nil"/>
            </w:tcBorders>
            <w:vAlign w:val="bottom"/>
            <w:hideMark/>
          </w:tcPr>
          <w:p w14:paraId="7BBA4BF2" w14:textId="77777777" w:rsidR="00302D78" w:rsidRPr="00D011A8" w:rsidRDefault="00302D78" w:rsidP="008A2510">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vAlign w:val="center"/>
            <w:hideMark/>
          </w:tcPr>
          <w:p w14:paraId="35007CC0" w14:textId="77777777" w:rsidR="00302D78" w:rsidRPr="00D011A8" w:rsidRDefault="00302D78" w:rsidP="008A2510">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vAlign w:val="bottom"/>
            <w:hideMark/>
          </w:tcPr>
          <w:p w14:paraId="6EBE92B6" w14:textId="77777777" w:rsidR="00302D78" w:rsidRPr="00D011A8" w:rsidRDefault="00302D78" w:rsidP="008A2510">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vAlign w:val="bottom"/>
            <w:hideMark/>
          </w:tcPr>
          <w:p w14:paraId="200F3C77" w14:textId="77777777" w:rsidR="00302D78" w:rsidRPr="00D011A8" w:rsidRDefault="00302D78" w:rsidP="008A2510">
            <w:pPr>
              <w:rPr>
                <w:rFonts w:ascii="Arial" w:hAnsi="Arial" w:cs="Arial"/>
                <w:i/>
                <w:iCs/>
                <w:lang w:val="es-BO"/>
              </w:rPr>
            </w:pPr>
          </w:p>
        </w:tc>
        <w:tc>
          <w:tcPr>
            <w:tcW w:w="697" w:type="dxa"/>
            <w:gridSpan w:val="2"/>
            <w:tcBorders>
              <w:top w:val="nil"/>
              <w:left w:val="nil"/>
              <w:bottom w:val="nil"/>
              <w:right w:val="nil"/>
            </w:tcBorders>
            <w:vAlign w:val="bottom"/>
            <w:hideMark/>
          </w:tcPr>
          <w:p w14:paraId="038F6DE3" w14:textId="77777777" w:rsidR="00302D78" w:rsidRPr="00D011A8" w:rsidRDefault="00302D78" w:rsidP="008A2510">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vAlign w:val="bottom"/>
            <w:hideMark/>
          </w:tcPr>
          <w:p w14:paraId="307749F9" w14:textId="77777777" w:rsidR="00302D78" w:rsidRPr="00D011A8" w:rsidRDefault="00302D78" w:rsidP="008A2510">
            <w:pPr>
              <w:jc w:val="center"/>
              <w:rPr>
                <w:rFonts w:ascii="Arial" w:hAnsi="Arial" w:cs="Arial"/>
                <w:i/>
                <w:iCs/>
                <w:lang w:val="es-BO"/>
              </w:rPr>
            </w:pPr>
          </w:p>
        </w:tc>
        <w:tc>
          <w:tcPr>
            <w:tcW w:w="503" w:type="dxa"/>
            <w:gridSpan w:val="2"/>
            <w:tcBorders>
              <w:top w:val="nil"/>
              <w:left w:val="nil"/>
              <w:bottom w:val="nil"/>
              <w:right w:val="nil"/>
            </w:tcBorders>
            <w:vAlign w:val="bottom"/>
            <w:hideMark/>
          </w:tcPr>
          <w:p w14:paraId="6B5DAB3F" w14:textId="77777777" w:rsidR="00302D78" w:rsidRPr="00D011A8" w:rsidRDefault="00302D78" w:rsidP="008A2510">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noWrap/>
            <w:vAlign w:val="bottom"/>
            <w:hideMark/>
          </w:tcPr>
          <w:p w14:paraId="037F8F45" w14:textId="77777777" w:rsidR="00302D78" w:rsidRPr="00D011A8" w:rsidRDefault="00302D78" w:rsidP="008A2510">
            <w:pPr>
              <w:rPr>
                <w:rFonts w:ascii="Calibri" w:hAnsi="Calibri"/>
                <w:sz w:val="22"/>
                <w:szCs w:val="22"/>
                <w:lang w:val="es-BO"/>
              </w:rPr>
            </w:pPr>
          </w:p>
        </w:tc>
        <w:tc>
          <w:tcPr>
            <w:tcW w:w="4055" w:type="dxa"/>
            <w:gridSpan w:val="23"/>
            <w:tcBorders>
              <w:top w:val="nil"/>
              <w:left w:val="nil"/>
              <w:bottom w:val="nil"/>
              <w:right w:val="nil"/>
            </w:tcBorders>
            <w:vAlign w:val="bottom"/>
            <w:hideMark/>
          </w:tcPr>
          <w:p w14:paraId="4FA7F573" w14:textId="77777777" w:rsidR="00302D78" w:rsidRPr="00D011A8" w:rsidRDefault="00302D78" w:rsidP="008A2510">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vAlign w:val="bottom"/>
            <w:hideMark/>
          </w:tcPr>
          <w:p w14:paraId="79801D22" w14:textId="77777777" w:rsidR="00302D78" w:rsidRPr="00D011A8" w:rsidRDefault="00302D78" w:rsidP="008A2510">
            <w:pPr>
              <w:rPr>
                <w:rFonts w:ascii="Arial" w:hAnsi="Arial" w:cs="Arial"/>
                <w:lang w:val="es-BO"/>
              </w:rPr>
            </w:pPr>
            <w:r w:rsidRPr="00D011A8">
              <w:rPr>
                <w:rFonts w:ascii="Arial" w:hAnsi="Arial" w:cs="Arial"/>
                <w:lang w:val="es-BO"/>
              </w:rPr>
              <w:t> </w:t>
            </w:r>
          </w:p>
        </w:tc>
      </w:tr>
      <w:tr w:rsidR="00302D78" w:rsidRPr="00D011A8" w14:paraId="5B3AD281" w14:textId="77777777" w:rsidTr="008A2510">
        <w:trPr>
          <w:trHeight w:val="269"/>
        </w:trPr>
        <w:tc>
          <w:tcPr>
            <w:tcW w:w="1983" w:type="dxa"/>
            <w:vMerge/>
            <w:tcBorders>
              <w:top w:val="nil"/>
              <w:left w:val="single" w:sz="12" w:space="0" w:color="auto"/>
              <w:bottom w:val="nil"/>
              <w:right w:val="nil"/>
            </w:tcBorders>
            <w:vAlign w:val="center"/>
            <w:hideMark/>
          </w:tcPr>
          <w:p w14:paraId="3BE8F17E" w14:textId="77777777" w:rsidR="00302D78" w:rsidRPr="00D011A8" w:rsidRDefault="00302D78" w:rsidP="008A2510">
            <w:pPr>
              <w:rPr>
                <w:rFonts w:ascii="Arial" w:hAnsi="Arial" w:cs="Arial"/>
                <w:b/>
                <w:bCs/>
                <w:lang w:val="es-BO"/>
              </w:rPr>
            </w:pPr>
          </w:p>
        </w:tc>
        <w:tc>
          <w:tcPr>
            <w:tcW w:w="200" w:type="dxa"/>
            <w:vMerge/>
            <w:tcBorders>
              <w:top w:val="nil"/>
              <w:left w:val="nil"/>
              <w:bottom w:val="nil"/>
              <w:right w:val="nil"/>
            </w:tcBorders>
            <w:vAlign w:val="center"/>
            <w:hideMark/>
          </w:tcPr>
          <w:p w14:paraId="72853E32" w14:textId="77777777" w:rsidR="00302D78" w:rsidRPr="00D011A8" w:rsidRDefault="00302D78" w:rsidP="008A2510">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7CAFF2AE"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vAlign w:val="bottom"/>
            <w:hideMark/>
          </w:tcPr>
          <w:p w14:paraId="04FDFA6C" w14:textId="77777777" w:rsidR="00302D78" w:rsidRPr="00D011A8" w:rsidRDefault="00302D78" w:rsidP="008A2510">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1E7CA26E"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vAlign w:val="bottom"/>
            <w:hideMark/>
          </w:tcPr>
          <w:p w14:paraId="2E701B59" w14:textId="77777777" w:rsidR="00302D78" w:rsidRPr="00D011A8" w:rsidRDefault="00302D78" w:rsidP="008A2510">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1DD5E074"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noWrap/>
            <w:vAlign w:val="bottom"/>
            <w:hideMark/>
          </w:tcPr>
          <w:p w14:paraId="311081AE" w14:textId="77777777" w:rsidR="00302D78" w:rsidRPr="00D011A8" w:rsidRDefault="00302D78" w:rsidP="008A2510">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614BCB3F"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33C12454" w14:textId="77777777" w:rsidR="00302D78" w:rsidRPr="00D011A8" w:rsidRDefault="00302D78" w:rsidP="008A2510">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39B6856"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4BFE5919" w14:textId="77777777" w:rsidR="00302D78" w:rsidRPr="00D011A8" w:rsidRDefault="00302D78" w:rsidP="008A2510">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7ACF436"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4121BD8B"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6715623"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050251FD"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450FFF26"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11BC1D0A"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78B2C000"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7C7CC91E" w14:textId="77777777" w:rsidR="00302D78" w:rsidRPr="00D011A8" w:rsidRDefault="00302D78" w:rsidP="008A2510">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vAlign w:val="bottom"/>
            <w:hideMark/>
          </w:tcPr>
          <w:p w14:paraId="5A3C6D52" w14:textId="77777777" w:rsidR="00302D78" w:rsidRPr="00D011A8" w:rsidRDefault="00302D78" w:rsidP="008A2510">
            <w:pPr>
              <w:rPr>
                <w:rFonts w:ascii="Arial" w:hAnsi="Arial" w:cs="Arial"/>
                <w:lang w:val="es-BO"/>
              </w:rPr>
            </w:pPr>
            <w:r w:rsidRPr="00D011A8">
              <w:rPr>
                <w:rFonts w:ascii="Arial" w:hAnsi="Arial" w:cs="Arial"/>
                <w:lang w:val="es-BO"/>
              </w:rPr>
              <w:t> </w:t>
            </w:r>
          </w:p>
        </w:tc>
      </w:tr>
      <w:tr w:rsidR="00302D78" w:rsidRPr="00D011A8" w14:paraId="3A0B09EA" w14:textId="77777777" w:rsidTr="008A2510">
        <w:trPr>
          <w:gridAfter w:val="1"/>
          <w:wAfter w:w="8" w:type="dxa"/>
          <w:trHeight w:val="64"/>
        </w:trPr>
        <w:tc>
          <w:tcPr>
            <w:tcW w:w="1983" w:type="dxa"/>
            <w:tcBorders>
              <w:top w:val="nil"/>
              <w:left w:val="single" w:sz="12" w:space="0" w:color="auto"/>
              <w:bottom w:val="single" w:sz="12" w:space="0" w:color="auto"/>
              <w:right w:val="nil"/>
            </w:tcBorders>
            <w:vAlign w:val="bottom"/>
            <w:hideMark/>
          </w:tcPr>
          <w:p w14:paraId="7AAA9865" w14:textId="77777777" w:rsidR="00302D78" w:rsidRPr="00D011A8" w:rsidRDefault="00302D78" w:rsidP="008A2510">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vAlign w:val="bottom"/>
            <w:hideMark/>
          </w:tcPr>
          <w:p w14:paraId="7DA54C5B" w14:textId="77777777" w:rsidR="00302D78" w:rsidRPr="00D011A8" w:rsidRDefault="00302D78" w:rsidP="008A2510">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vAlign w:val="bottom"/>
            <w:hideMark/>
          </w:tcPr>
          <w:p w14:paraId="496F2E07"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vAlign w:val="bottom"/>
            <w:hideMark/>
          </w:tcPr>
          <w:p w14:paraId="49459CD5"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vAlign w:val="bottom"/>
            <w:hideMark/>
          </w:tcPr>
          <w:p w14:paraId="0E9E6C80"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vAlign w:val="bottom"/>
            <w:hideMark/>
          </w:tcPr>
          <w:p w14:paraId="6EB52B29"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vAlign w:val="bottom"/>
            <w:hideMark/>
          </w:tcPr>
          <w:p w14:paraId="3745BABB"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vAlign w:val="bottom"/>
            <w:hideMark/>
          </w:tcPr>
          <w:p w14:paraId="09197513"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vAlign w:val="bottom"/>
            <w:hideMark/>
          </w:tcPr>
          <w:p w14:paraId="30AD04EA"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vAlign w:val="bottom"/>
            <w:hideMark/>
          </w:tcPr>
          <w:p w14:paraId="78A24285"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noWrap/>
            <w:vAlign w:val="bottom"/>
            <w:hideMark/>
          </w:tcPr>
          <w:p w14:paraId="03DEED65" w14:textId="77777777" w:rsidR="00302D78" w:rsidRPr="00D011A8" w:rsidRDefault="00302D78" w:rsidP="008A2510">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vAlign w:val="bottom"/>
            <w:hideMark/>
          </w:tcPr>
          <w:p w14:paraId="1A45DF96" w14:textId="77777777" w:rsidR="00302D78" w:rsidRPr="00D011A8" w:rsidRDefault="00302D78" w:rsidP="008A2510">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vAlign w:val="bottom"/>
            <w:hideMark/>
          </w:tcPr>
          <w:p w14:paraId="059F3132" w14:textId="77777777" w:rsidR="00302D78" w:rsidRPr="00D011A8" w:rsidRDefault="00302D78" w:rsidP="008A2510">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vAlign w:val="bottom"/>
            <w:hideMark/>
          </w:tcPr>
          <w:p w14:paraId="472F0B61"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vAlign w:val="bottom"/>
            <w:hideMark/>
          </w:tcPr>
          <w:p w14:paraId="72D45543"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56D7E10D"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vAlign w:val="bottom"/>
            <w:hideMark/>
          </w:tcPr>
          <w:p w14:paraId="32E19759"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13781331"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0084FAD3"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vAlign w:val="bottom"/>
            <w:hideMark/>
          </w:tcPr>
          <w:p w14:paraId="089710BA"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vAlign w:val="bottom"/>
            <w:hideMark/>
          </w:tcPr>
          <w:p w14:paraId="26695929"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vAlign w:val="bottom"/>
            <w:hideMark/>
          </w:tcPr>
          <w:p w14:paraId="328E319B"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vAlign w:val="bottom"/>
            <w:hideMark/>
          </w:tcPr>
          <w:p w14:paraId="1411CFE1"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vAlign w:val="bottom"/>
            <w:hideMark/>
          </w:tcPr>
          <w:p w14:paraId="0A60AE4A" w14:textId="77777777" w:rsidR="00302D78" w:rsidRPr="00D011A8" w:rsidRDefault="00302D78" w:rsidP="008A2510">
            <w:pPr>
              <w:rPr>
                <w:rFonts w:ascii="Arial" w:hAnsi="Arial" w:cs="Arial"/>
                <w:sz w:val="2"/>
                <w:szCs w:val="2"/>
                <w:lang w:val="es-BO"/>
              </w:rPr>
            </w:pPr>
            <w:r w:rsidRPr="00D011A8">
              <w:rPr>
                <w:rFonts w:ascii="Arial" w:hAnsi="Arial" w:cs="Arial"/>
                <w:sz w:val="2"/>
                <w:szCs w:val="2"/>
                <w:lang w:val="es-BO"/>
              </w:rPr>
              <w:t> </w:t>
            </w:r>
          </w:p>
        </w:tc>
      </w:tr>
    </w:tbl>
    <w:p w14:paraId="54881A9B" w14:textId="77777777" w:rsidR="00302D78" w:rsidRPr="00D011A8" w:rsidRDefault="00302D78" w:rsidP="00302D78">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302D78" w:rsidRPr="00D011A8" w14:paraId="6A0F1731" w14:textId="77777777" w:rsidTr="008A2510">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04717E22" w14:textId="77777777" w:rsidR="00302D78" w:rsidRPr="00D011A8" w:rsidRDefault="00302D78" w:rsidP="008A2510">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11009F51" w14:textId="77777777" w:rsidR="00302D78" w:rsidRPr="00D011A8" w:rsidRDefault="00302D78" w:rsidP="008A2510">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5FECAC68" w14:textId="77777777" w:rsidR="00302D78" w:rsidRPr="00D011A8" w:rsidRDefault="00302D78" w:rsidP="008A2510">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159F04A6" w14:textId="77777777" w:rsidR="00302D78" w:rsidRPr="00D011A8" w:rsidRDefault="00302D78" w:rsidP="008A2510">
            <w:pPr>
              <w:jc w:val="center"/>
              <w:rPr>
                <w:rFonts w:ascii="Arial" w:hAnsi="Arial" w:cs="Arial"/>
                <w:b/>
                <w:bCs/>
                <w:lang w:val="es-BO"/>
              </w:rPr>
            </w:pPr>
            <w:r>
              <w:rPr>
                <w:rFonts w:ascii="Arial" w:hAnsi="Arial" w:cs="Arial"/>
                <w:b/>
                <w:bCs/>
                <w:lang w:val="es-BO"/>
              </w:rPr>
              <w:t>PRECIO AJUSTADO</w:t>
            </w:r>
            <w:r>
              <w:rPr>
                <w:rFonts w:ascii="Arial" w:hAnsi="Arial" w:cs="Arial"/>
                <w:b/>
                <w:bCs/>
              </w:rPr>
              <w:t>-</w:t>
            </w:r>
            <w:r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1082193E" w14:textId="77777777" w:rsidR="00302D78" w:rsidRPr="00D011A8" w:rsidRDefault="00302D78" w:rsidP="008A2510">
            <w:pPr>
              <w:jc w:val="center"/>
              <w:rPr>
                <w:rFonts w:ascii="Arial" w:hAnsi="Arial" w:cs="Arial"/>
                <w:b/>
                <w:bCs/>
                <w:lang w:val="es-BO"/>
              </w:rPr>
            </w:pPr>
            <w:r>
              <w:rPr>
                <w:rFonts w:ascii="Arial" w:hAnsi="Arial" w:cs="Arial"/>
                <w:b/>
                <w:bCs/>
                <w:lang w:val="es-BO"/>
              </w:rPr>
              <w:t>OBSERVACIONES</w:t>
            </w:r>
          </w:p>
        </w:tc>
      </w:tr>
      <w:tr w:rsidR="00302D78" w:rsidRPr="00D011A8" w14:paraId="1245EBE6" w14:textId="77777777" w:rsidTr="008A2510">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5FF9B16E" w14:textId="77777777" w:rsidR="00302D78" w:rsidRPr="00D011A8" w:rsidRDefault="00302D78" w:rsidP="008A2510">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0918A1C1" w14:textId="77777777" w:rsidR="00302D78" w:rsidRPr="00D011A8" w:rsidRDefault="00302D78" w:rsidP="008A2510">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110225F5" w14:textId="77777777" w:rsidR="00302D78" w:rsidRPr="00D011A8" w:rsidRDefault="00302D78" w:rsidP="008A2510">
            <w:pPr>
              <w:jc w:val="center"/>
              <w:rPr>
                <w:rFonts w:ascii="Arial" w:hAnsi="Arial" w:cs="Arial"/>
                <w:b/>
                <w:bCs/>
                <w:lang w:val="es-BO"/>
              </w:rPr>
            </w:pPr>
            <w:r w:rsidRPr="00D011A8">
              <w:rPr>
                <w:rFonts w:ascii="Arial" w:hAnsi="Arial" w:cs="Arial"/>
                <w:b/>
                <w:bCs/>
                <w:lang w:val="es-BO"/>
              </w:rPr>
              <w:t>Pp</w:t>
            </w:r>
          </w:p>
        </w:tc>
        <w:tc>
          <w:tcPr>
            <w:tcW w:w="2618" w:type="dxa"/>
            <w:tcBorders>
              <w:top w:val="nil"/>
              <w:left w:val="nil"/>
              <w:right w:val="single" w:sz="4" w:space="0" w:color="FFFFFF"/>
            </w:tcBorders>
            <w:shd w:val="clear" w:color="000000" w:fill="0F243E"/>
            <w:vAlign w:val="center"/>
            <w:hideMark/>
          </w:tcPr>
          <w:p w14:paraId="1A76EE5D" w14:textId="77777777" w:rsidR="00302D78" w:rsidRPr="00D011A8" w:rsidRDefault="00302D78" w:rsidP="008A2510">
            <w:pPr>
              <w:jc w:val="center"/>
              <w:rPr>
                <w:rFonts w:ascii="Arial" w:hAnsi="Arial" w:cs="Arial"/>
                <w:b/>
                <w:bCs/>
                <w:lang w:val="es-BO"/>
              </w:rPr>
            </w:pPr>
            <w:r>
              <w:rPr>
                <w:rFonts w:ascii="Arial" w:hAnsi="Arial" w:cs="Arial"/>
                <w:b/>
                <w:bCs/>
                <w:lang w:val="es-BO"/>
              </w:rPr>
              <w:t>PA</w:t>
            </w:r>
            <w:r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5FA32EC4" w14:textId="77777777" w:rsidR="00302D78" w:rsidRPr="00D011A8" w:rsidRDefault="00302D78" w:rsidP="008A2510">
            <w:pPr>
              <w:rPr>
                <w:rFonts w:ascii="Arial" w:hAnsi="Arial" w:cs="Arial"/>
                <w:b/>
                <w:bCs/>
                <w:lang w:val="es-BO"/>
              </w:rPr>
            </w:pPr>
          </w:p>
        </w:tc>
      </w:tr>
      <w:tr w:rsidR="00302D78" w:rsidRPr="00D011A8" w14:paraId="0A2FC9D6" w14:textId="77777777" w:rsidTr="008A2510">
        <w:trPr>
          <w:trHeight w:val="303"/>
        </w:trPr>
        <w:tc>
          <w:tcPr>
            <w:tcW w:w="589" w:type="dxa"/>
            <w:tcBorders>
              <w:top w:val="nil"/>
              <w:left w:val="single" w:sz="12" w:space="0" w:color="auto"/>
              <w:bottom w:val="single" w:sz="4" w:space="0" w:color="auto"/>
              <w:right w:val="single" w:sz="4" w:space="0" w:color="auto"/>
            </w:tcBorders>
            <w:vAlign w:val="center"/>
            <w:hideMark/>
          </w:tcPr>
          <w:p w14:paraId="1F77901A" w14:textId="77777777" w:rsidR="00302D78" w:rsidRPr="00D011A8" w:rsidRDefault="00302D78" w:rsidP="008A2510">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vAlign w:val="center"/>
            <w:hideMark/>
          </w:tcPr>
          <w:p w14:paraId="48DFFC1A"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53D7564C"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07168E2F"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07595C1F"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r>
      <w:tr w:rsidR="00302D78" w:rsidRPr="00D011A8" w14:paraId="7E0AD934" w14:textId="77777777" w:rsidTr="008A2510">
        <w:trPr>
          <w:trHeight w:val="303"/>
        </w:trPr>
        <w:tc>
          <w:tcPr>
            <w:tcW w:w="589" w:type="dxa"/>
            <w:tcBorders>
              <w:top w:val="nil"/>
              <w:left w:val="single" w:sz="12" w:space="0" w:color="auto"/>
              <w:bottom w:val="single" w:sz="4" w:space="0" w:color="auto"/>
              <w:right w:val="single" w:sz="4" w:space="0" w:color="auto"/>
            </w:tcBorders>
            <w:vAlign w:val="center"/>
            <w:hideMark/>
          </w:tcPr>
          <w:p w14:paraId="665ECF89" w14:textId="77777777" w:rsidR="00302D78" w:rsidRPr="00D011A8" w:rsidRDefault="00302D78" w:rsidP="008A2510">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vAlign w:val="center"/>
            <w:hideMark/>
          </w:tcPr>
          <w:p w14:paraId="5E4CAED5"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3EDC0914"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1A552D18"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50AFA99D"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r>
      <w:tr w:rsidR="00302D78" w:rsidRPr="00D011A8" w14:paraId="7C054C3D" w14:textId="77777777" w:rsidTr="008A2510">
        <w:trPr>
          <w:trHeight w:val="303"/>
        </w:trPr>
        <w:tc>
          <w:tcPr>
            <w:tcW w:w="589" w:type="dxa"/>
            <w:tcBorders>
              <w:top w:val="nil"/>
              <w:left w:val="single" w:sz="12" w:space="0" w:color="auto"/>
              <w:bottom w:val="single" w:sz="4" w:space="0" w:color="auto"/>
              <w:right w:val="single" w:sz="4" w:space="0" w:color="auto"/>
            </w:tcBorders>
            <w:vAlign w:val="center"/>
            <w:hideMark/>
          </w:tcPr>
          <w:p w14:paraId="013B92AF" w14:textId="77777777" w:rsidR="00302D78" w:rsidRPr="00D011A8" w:rsidRDefault="00302D78" w:rsidP="008A2510">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vAlign w:val="center"/>
            <w:hideMark/>
          </w:tcPr>
          <w:p w14:paraId="6577018A"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2182ED4B"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36D6133D"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4DACDF74"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r>
      <w:tr w:rsidR="00302D78" w:rsidRPr="00D011A8" w14:paraId="6B2F21AA" w14:textId="77777777" w:rsidTr="008A2510">
        <w:trPr>
          <w:trHeight w:val="303"/>
        </w:trPr>
        <w:tc>
          <w:tcPr>
            <w:tcW w:w="589" w:type="dxa"/>
            <w:tcBorders>
              <w:top w:val="nil"/>
              <w:left w:val="single" w:sz="12" w:space="0" w:color="auto"/>
              <w:bottom w:val="single" w:sz="4" w:space="0" w:color="auto"/>
              <w:right w:val="single" w:sz="4" w:space="0" w:color="auto"/>
            </w:tcBorders>
            <w:vAlign w:val="center"/>
            <w:hideMark/>
          </w:tcPr>
          <w:p w14:paraId="724ABDF6" w14:textId="77777777" w:rsidR="00302D78" w:rsidRPr="00D011A8" w:rsidRDefault="00302D78" w:rsidP="008A2510">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vAlign w:val="center"/>
            <w:hideMark/>
          </w:tcPr>
          <w:p w14:paraId="386685AC"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5022E256"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6551E8B0"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125893EA"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r>
      <w:tr w:rsidR="00302D78" w:rsidRPr="00D011A8" w14:paraId="69318A7D" w14:textId="77777777" w:rsidTr="008A2510">
        <w:trPr>
          <w:trHeight w:val="303"/>
        </w:trPr>
        <w:tc>
          <w:tcPr>
            <w:tcW w:w="589" w:type="dxa"/>
            <w:tcBorders>
              <w:top w:val="nil"/>
              <w:left w:val="single" w:sz="12" w:space="0" w:color="auto"/>
              <w:bottom w:val="single" w:sz="4" w:space="0" w:color="auto"/>
              <w:right w:val="single" w:sz="4" w:space="0" w:color="auto"/>
            </w:tcBorders>
            <w:vAlign w:val="center"/>
            <w:hideMark/>
          </w:tcPr>
          <w:p w14:paraId="0A2B76AA" w14:textId="77777777" w:rsidR="00302D78" w:rsidRPr="00D011A8" w:rsidRDefault="00302D78" w:rsidP="008A2510">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vAlign w:val="center"/>
            <w:hideMark/>
          </w:tcPr>
          <w:p w14:paraId="40740DA2"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3F3BCA55"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73CDE77B"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3D365A43"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r>
      <w:tr w:rsidR="00302D78" w:rsidRPr="00D011A8" w14:paraId="68F0FAA4" w14:textId="77777777" w:rsidTr="008A2510">
        <w:trPr>
          <w:trHeight w:val="303"/>
        </w:trPr>
        <w:tc>
          <w:tcPr>
            <w:tcW w:w="589" w:type="dxa"/>
            <w:tcBorders>
              <w:top w:val="nil"/>
              <w:left w:val="single" w:sz="12" w:space="0" w:color="auto"/>
              <w:bottom w:val="single" w:sz="4" w:space="0" w:color="auto"/>
              <w:right w:val="single" w:sz="4" w:space="0" w:color="auto"/>
            </w:tcBorders>
            <w:vAlign w:val="center"/>
            <w:hideMark/>
          </w:tcPr>
          <w:p w14:paraId="2C9AC88F" w14:textId="77777777" w:rsidR="00302D78" w:rsidRPr="00D011A8" w:rsidRDefault="00302D78" w:rsidP="008A2510">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vAlign w:val="center"/>
            <w:hideMark/>
          </w:tcPr>
          <w:p w14:paraId="490CE60C"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0EE23ADF"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17F92EB1"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4D81002F"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r>
      <w:tr w:rsidR="00302D78" w:rsidRPr="00D011A8" w14:paraId="7BBD3FD5" w14:textId="77777777" w:rsidTr="008A2510">
        <w:trPr>
          <w:trHeight w:val="318"/>
        </w:trPr>
        <w:tc>
          <w:tcPr>
            <w:tcW w:w="589" w:type="dxa"/>
            <w:tcBorders>
              <w:top w:val="nil"/>
              <w:left w:val="single" w:sz="12" w:space="0" w:color="auto"/>
              <w:bottom w:val="single" w:sz="12" w:space="0" w:color="auto"/>
              <w:right w:val="single" w:sz="4" w:space="0" w:color="auto"/>
            </w:tcBorders>
            <w:vAlign w:val="center"/>
            <w:hideMark/>
          </w:tcPr>
          <w:p w14:paraId="7FCC512C" w14:textId="77777777" w:rsidR="00302D78" w:rsidRPr="00D011A8" w:rsidRDefault="00302D78" w:rsidP="008A2510">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vAlign w:val="center"/>
            <w:hideMark/>
          </w:tcPr>
          <w:p w14:paraId="5C52FEE4"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vAlign w:val="center"/>
            <w:hideMark/>
          </w:tcPr>
          <w:p w14:paraId="77095F0B"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vAlign w:val="center"/>
            <w:hideMark/>
          </w:tcPr>
          <w:p w14:paraId="3D90309E"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vAlign w:val="center"/>
            <w:hideMark/>
          </w:tcPr>
          <w:p w14:paraId="5FA5EE8B" w14:textId="77777777" w:rsidR="00302D78" w:rsidRPr="00D011A8" w:rsidRDefault="00302D78" w:rsidP="008A2510">
            <w:pPr>
              <w:jc w:val="center"/>
              <w:rPr>
                <w:rFonts w:ascii="Arial" w:hAnsi="Arial" w:cs="Arial"/>
                <w:lang w:val="es-BO"/>
              </w:rPr>
            </w:pPr>
            <w:r w:rsidRPr="00D011A8">
              <w:rPr>
                <w:rFonts w:ascii="Arial" w:hAnsi="Arial" w:cs="Arial"/>
                <w:lang w:val="es-BO"/>
              </w:rPr>
              <w:t> </w:t>
            </w:r>
          </w:p>
        </w:tc>
      </w:tr>
      <w:tr w:rsidR="00302D78" w:rsidRPr="00D011A8" w14:paraId="0245605A" w14:textId="77777777" w:rsidTr="008A2510">
        <w:trPr>
          <w:trHeight w:val="288"/>
        </w:trPr>
        <w:tc>
          <w:tcPr>
            <w:tcW w:w="9377" w:type="dxa"/>
            <w:gridSpan w:val="5"/>
            <w:tcBorders>
              <w:top w:val="single" w:sz="12" w:space="0" w:color="auto"/>
              <w:left w:val="nil"/>
              <w:bottom w:val="nil"/>
              <w:right w:val="nil"/>
            </w:tcBorders>
            <w:vAlign w:val="center"/>
            <w:hideMark/>
          </w:tcPr>
          <w:p w14:paraId="2646B974" w14:textId="77777777" w:rsidR="00302D78" w:rsidRPr="00D011A8" w:rsidRDefault="00302D78" w:rsidP="008A2510">
            <w:pPr>
              <w:rPr>
                <w:rFonts w:ascii="Arial" w:hAnsi="Arial" w:cs="Arial"/>
                <w:lang w:val="es-BO"/>
              </w:rPr>
            </w:pPr>
            <w:r w:rsidRPr="00D011A8">
              <w:rPr>
                <w:rFonts w:ascii="Arial" w:hAnsi="Arial" w:cs="Arial"/>
                <w:lang w:val="es-BO"/>
              </w:rPr>
              <w:t>(*) En caso de no evidenciarse errores aritméticos el monto leído de la propuesta (</w:t>
            </w:r>
            <w:r>
              <w:rPr>
                <w:rFonts w:ascii="Arial" w:hAnsi="Arial" w:cs="Arial"/>
                <w:lang w:val="es-BO"/>
              </w:rPr>
              <w:t>PP</w:t>
            </w:r>
            <w:r w:rsidRPr="00D011A8">
              <w:rPr>
                <w:rFonts w:ascii="Arial" w:hAnsi="Arial" w:cs="Arial"/>
                <w:lang w:val="es-BO"/>
              </w:rPr>
              <w:t xml:space="preserve">) debe trasladarse a la </w:t>
            </w:r>
            <w:r>
              <w:rPr>
                <w:rFonts w:ascii="Arial" w:hAnsi="Arial" w:cs="Arial"/>
                <w:lang w:val="es-BO"/>
              </w:rPr>
              <w:t>columna Precio Ajustado (PA)</w:t>
            </w:r>
          </w:p>
        </w:tc>
      </w:tr>
    </w:tbl>
    <w:p w14:paraId="0808412E" w14:textId="6E9F1576" w:rsidR="00716AAB" w:rsidRDefault="00716AAB" w:rsidP="00716AAB">
      <w:pPr>
        <w:jc w:val="center"/>
        <w:rPr>
          <w:rFonts w:ascii="Arial" w:hAnsi="Arial" w:cs="Arial"/>
          <w:b/>
          <w:lang w:val="es-BO"/>
        </w:rPr>
      </w:pPr>
    </w:p>
    <w:p w14:paraId="68073804" w14:textId="77FCDDDF" w:rsidR="00302D78" w:rsidRDefault="00302D78" w:rsidP="00716AAB">
      <w:pPr>
        <w:jc w:val="center"/>
        <w:rPr>
          <w:rFonts w:ascii="Arial" w:hAnsi="Arial" w:cs="Arial"/>
          <w:b/>
          <w:lang w:val="es-BO"/>
        </w:rPr>
      </w:pPr>
    </w:p>
    <w:p w14:paraId="3AD8ADD9" w14:textId="25921ECC" w:rsidR="00302D78" w:rsidRDefault="00302D78" w:rsidP="00716AAB">
      <w:pPr>
        <w:jc w:val="center"/>
        <w:rPr>
          <w:rFonts w:ascii="Arial" w:hAnsi="Arial" w:cs="Arial"/>
          <w:b/>
          <w:lang w:val="es-BO"/>
        </w:rPr>
      </w:pPr>
    </w:p>
    <w:p w14:paraId="71B43E17" w14:textId="2ABEEB39" w:rsidR="00302D78" w:rsidRDefault="00302D78" w:rsidP="00716AAB">
      <w:pPr>
        <w:jc w:val="center"/>
        <w:rPr>
          <w:rFonts w:ascii="Arial" w:hAnsi="Arial" w:cs="Arial"/>
          <w:b/>
          <w:lang w:val="es-BO"/>
        </w:rPr>
      </w:pPr>
    </w:p>
    <w:p w14:paraId="7952AEB6" w14:textId="7405877B" w:rsidR="00302D78" w:rsidRDefault="00302D78" w:rsidP="00716AAB">
      <w:pPr>
        <w:jc w:val="center"/>
        <w:rPr>
          <w:rFonts w:ascii="Arial" w:hAnsi="Arial" w:cs="Arial"/>
          <w:b/>
          <w:lang w:val="es-BO"/>
        </w:rPr>
      </w:pPr>
    </w:p>
    <w:p w14:paraId="132B7432" w14:textId="0515550B" w:rsidR="00302D78" w:rsidRDefault="00302D78" w:rsidP="00716AAB">
      <w:pPr>
        <w:jc w:val="center"/>
        <w:rPr>
          <w:rFonts w:ascii="Arial" w:hAnsi="Arial" w:cs="Arial"/>
          <w:b/>
          <w:lang w:val="es-BO"/>
        </w:rPr>
      </w:pPr>
    </w:p>
    <w:p w14:paraId="1E6C4749" w14:textId="3AF78F84" w:rsidR="00302D78" w:rsidRDefault="00302D78" w:rsidP="00716AAB">
      <w:pPr>
        <w:jc w:val="center"/>
        <w:rPr>
          <w:rFonts w:ascii="Arial" w:hAnsi="Arial" w:cs="Arial"/>
          <w:b/>
          <w:lang w:val="es-BO"/>
        </w:rPr>
      </w:pPr>
    </w:p>
    <w:p w14:paraId="4649862E" w14:textId="0DAD7AA4" w:rsidR="00302D78" w:rsidRDefault="00302D78" w:rsidP="00716AAB">
      <w:pPr>
        <w:jc w:val="center"/>
        <w:rPr>
          <w:rFonts w:ascii="Arial" w:hAnsi="Arial" w:cs="Arial"/>
          <w:b/>
          <w:lang w:val="es-BO"/>
        </w:rPr>
      </w:pPr>
    </w:p>
    <w:p w14:paraId="53469695" w14:textId="560BA406" w:rsidR="00302D78" w:rsidRDefault="00302D78" w:rsidP="00716AAB">
      <w:pPr>
        <w:jc w:val="center"/>
        <w:rPr>
          <w:rFonts w:ascii="Arial" w:hAnsi="Arial" w:cs="Arial"/>
          <w:b/>
          <w:lang w:val="es-BO"/>
        </w:rPr>
      </w:pPr>
    </w:p>
    <w:p w14:paraId="17A0687A" w14:textId="7FD4D22E" w:rsidR="00302D78" w:rsidRDefault="00302D78" w:rsidP="00716AAB">
      <w:pPr>
        <w:jc w:val="center"/>
        <w:rPr>
          <w:rFonts w:ascii="Arial" w:hAnsi="Arial" w:cs="Arial"/>
          <w:b/>
          <w:lang w:val="es-BO"/>
        </w:rPr>
      </w:pPr>
    </w:p>
    <w:p w14:paraId="229021F4" w14:textId="0E734F35" w:rsidR="00302D78" w:rsidRDefault="00302D78" w:rsidP="00716AAB">
      <w:pPr>
        <w:jc w:val="center"/>
        <w:rPr>
          <w:rFonts w:ascii="Arial" w:hAnsi="Arial" w:cs="Arial"/>
          <w:b/>
          <w:lang w:val="es-BO"/>
        </w:rPr>
      </w:pPr>
    </w:p>
    <w:p w14:paraId="78B25541" w14:textId="6C7D96DF" w:rsidR="00302D78" w:rsidRDefault="00302D78" w:rsidP="00716AAB">
      <w:pPr>
        <w:jc w:val="center"/>
        <w:rPr>
          <w:rFonts w:ascii="Arial" w:hAnsi="Arial" w:cs="Arial"/>
          <w:b/>
          <w:lang w:val="es-BO"/>
        </w:rPr>
      </w:pPr>
    </w:p>
    <w:p w14:paraId="2911D762" w14:textId="2C809382" w:rsidR="00302D78" w:rsidRDefault="00302D78" w:rsidP="00716AAB">
      <w:pPr>
        <w:jc w:val="center"/>
        <w:rPr>
          <w:rFonts w:ascii="Arial" w:hAnsi="Arial" w:cs="Arial"/>
          <w:b/>
          <w:lang w:val="es-BO"/>
        </w:rPr>
      </w:pPr>
    </w:p>
    <w:p w14:paraId="5BA7B1F3" w14:textId="4B629B4E" w:rsidR="00302D78" w:rsidRDefault="00302D78" w:rsidP="00716AAB">
      <w:pPr>
        <w:jc w:val="center"/>
        <w:rPr>
          <w:rFonts w:ascii="Arial" w:hAnsi="Arial" w:cs="Arial"/>
          <w:b/>
          <w:lang w:val="es-BO"/>
        </w:rPr>
      </w:pPr>
    </w:p>
    <w:p w14:paraId="20ECEBFC" w14:textId="3C25E48F" w:rsidR="00302D78" w:rsidRDefault="00302D78" w:rsidP="00716AAB">
      <w:pPr>
        <w:jc w:val="center"/>
        <w:rPr>
          <w:rFonts w:ascii="Arial" w:hAnsi="Arial" w:cs="Arial"/>
          <w:b/>
          <w:lang w:val="es-BO"/>
        </w:rPr>
      </w:pPr>
    </w:p>
    <w:p w14:paraId="14BE1CC4" w14:textId="5C62445F" w:rsidR="00302D78" w:rsidRDefault="00302D78" w:rsidP="00716AAB">
      <w:pPr>
        <w:jc w:val="center"/>
        <w:rPr>
          <w:rFonts w:ascii="Arial" w:hAnsi="Arial" w:cs="Arial"/>
          <w:b/>
          <w:lang w:val="es-BO"/>
        </w:rPr>
      </w:pPr>
    </w:p>
    <w:p w14:paraId="40E5E10E" w14:textId="4DF7A92E" w:rsidR="00302D78" w:rsidRDefault="00302D78" w:rsidP="00716AAB">
      <w:pPr>
        <w:jc w:val="center"/>
        <w:rPr>
          <w:rFonts w:ascii="Arial" w:hAnsi="Arial" w:cs="Arial"/>
          <w:b/>
          <w:lang w:val="es-BO"/>
        </w:rPr>
      </w:pPr>
    </w:p>
    <w:p w14:paraId="31223469" w14:textId="08416CCD" w:rsidR="00302D78" w:rsidRDefault="00302D78" w:rsidP="00716AAB">
      <w:pPr>
        <w:jc w:val="center"/>
        <w:rPr>
          <w:rFonts w:ascii="Arial" w:hAnsi="Arial" w:cs="Arial"/>
          <w:b/>
          <w:lang w:val="es-BO"/>
        </w:rPr>
      </w:pPr>
    </w:p>
    <w:p w14:paraId="50F7A0FB" w14:textId="46E792FA" w:rsidR="00302D78" w:rsidRDefault="00302D78" w:rsidP="00716AAB">
      <w:pPr>
        <w:jc w:val="center"/>
        <w:rPr>
          <w:rFonts w:ascii="Arial" w:hAnsi="Arial" w:cs="Arial"/>
          <w:b/>
          <w:lang w:val="es-BO"/>
        </w:rPr>
      </w:pPr>
    </w:p>
    <w:p w14:paraId="3CFE59D6" w14:textId="04C9387E" w:rsidR="00302D78" w:rsidRDefault="00302D78" w:rsidP="00716AAB">
      <w:pPr>
        <w:jc w:val="center"/>
        <w:rPr>
          <w:rFonts w:ascii="Arial" w:hAnsi="Arial" w:cs="Arial"/>
          <w:b/>
          <w:lang w:val="es-BO"/>
        </w:rPr>
      </w:pPr>
    </w:p>
    <w:p w14:paraId="3688F3C5" w14:textId="3EFC96AC" w:rsidR="00302D78" w:rsidRDefault="00302D78" w:rsidP="00716AAB">
      <w:pPr>
        <w:jc w:val="center"/>
        <w:rPr>
          <w:rFonts w:ascii="Arial" w:hAnsi="Arial" w:cs="Arial"/>
          <w:b/>
          <w:lang w:val="es-BO"/>
        </w:rPr>
      </w:pPr>
    </w:p>
    <w:p w14:paraId="7B2D109C" w14:textId="0AE31F7F" w:rsidR="00302D78" w:rsidRDefault="00302D78" w:rsidP="00716AAB">
      <w:pPr>
        <w:jc w:val="center"/>
        <w:rPr>
          <w:rFonts w:ascii="Arial" w:hAnsi="Arial" w:cs="Arial"/>
          <w:b/>
          <w:lang w:val="es-BO"/>
        </w:rPr>
      </w:pPr>
    </w:p>
    <w:p w14:paraId="463BF120" w14:textId="049E35FD" w:rsidR="00302D78" w:rsidRDefault="00302D78" w:rsidP="00716AAB">
      <w:pPr>
        <w:jc w:val="center"/>
        <w:rPr>
          <w:rFonts w:ascii="Arial" w:hAnsi="Arial" w:cs="Arial"/>
          <w:b/>
          <w:lang w:val="es-BO"/>
        </w:rPr>
      </w:pPr>
    </w:p>
    <w:p w14:paraId="4489EAD3" w14:textId="7A02782A" w:rsidR="00302D78" w:rsidRDefault="00302D78" w:rsidP="00716AAB">
      <w:pPr>
        <w:jc w:val="center"/>
        <w:rPr>
          <w:rFonts w:ascii="Arial" w:hAnsi="Arial" w:cs="Arial"/>
          <w:b/>
          <w:lang w:val="es-BO"/>
        </w:rPr>
      </w:pPr>
    </w:p>
    <w:p w14:paraId="4BC8E974" w14:textId="75B0ED44" w:rsidR="00302D78" w:rsidRDefault="00302D78" w:rsidP="00716AAB">
      <w:pPr>
        <w:jc w:val="center"/>
        <w:rPr>
          <w:rFonts w:ascii="Arial" w:hAnsi="Arial" w:cs="Arial"/>
          <w:b/>
          <w:lang w:val="es-BO"/>
        </w:rPr>
      </w:pPr>
    </w:p>
    <w:p w14:paraId="7FC93D8F" w14:textId="77777777" w:rsidR="007321F1" w:rsidRDefault="007321F1" w:rsidP="00716AAB">
      <w:pPr>
        <w:jc w:val="center"/>
        <w:rPr>
          <w:rFonts w:ascii="Arial" w:hAnsi="Arial" w:cs="Arial"/>
          <w:b/>
          <w:lang w:val="es-BO"/>
        </w:rPr>
      </w:pPr>
    </w:p>
    <w:p w14:paraId="79E4A817" w14:textId="77777777" w:rsidR="007321F1" w:rsidRDefault="007321F1" w:rsidP="00716AAB">
      <w:pPr>
        <w:jc w:val="center"/>
        <w:rPr>
          <w:rFonts w:ascii="Arial" w:hAnsi="Arial" w:cs="Arial"/>
          <w:b/>
          <w:lang w:val="es-BO"/>
        </w:rPr>
      </w:pPr>
    </w:p>
    <w:p w14:paraId="1F8B39A6" w14:textId="3B2F572B" w:rsidR="00302D78" w:rsidRDefault="00302D78" w:rsidP="00716AAB">
      <w:pPr>
        <w:jc w:val="center"/>
        <w:rPr>
          <w:rFonts w:ascii="Arial" w:hAnsi="Arial" w:cs="Arial"/>
          <w:b/>
          <w:lang w:val="es-BO"/>
        </w:rPr>
      </w:pPr>
    </w:p>
    <w:p w14:paraId="222FD980" w14:textId="20B7C4EA" w:rsidR="00302D78" w:rsidRDefault="00302D78" w:rsidP="00716AAB">
      <w:pPr>
        <w:jc w:val="center"/>
        <w:rPr>
          <w:rFonts w:ascii="Arial" w:hAnsi="Arial" w:cs="Arial"/>
          <w:b/>
          <w:lang w:val="es-BO"/>
        </w:rPr>
      </w:pPr>
    </w:p>
    <w:p w14:paraId="450A0E70" w14:textId="2DD8B8D4" w:rsidR="00302D78" w:rsidRDefault="00302D78" w:rsidP="00716AAB">
      <w:pPr>
        <w:jc w:val="center"/>
        <w:rPr>
          <w:rFonts w:ascii="Arial" w:hAnsi="Arial" w:cs="Arial"/>
          <w:b/>
          <w:lang w:val="es-BO"/>
        </w:rPr>
      </w:pPr>
    </w:p>
    <w:p w14:paraId="6E376432" w14:textId="5E0BC16E" w:rsidR="00302D78" w:rsidRDefault="00302D78" w:rsidP="00716AAB">
      <w:pPr>
        <w:jc w:val="center"/>
        <w:rPr>
          <w:rFonts w:ascii="Arial" w:hAnsi="Arial" w:cs="Arial"/>
          <w:b/>
          <w:lang w:val="es-BO"/>
        </w:rPr>
      </w:pPr>
    </w:p>
    <w:p w14:paraId="4B89EAA2" w14:textId="77777777" w:rsidR="00BA1C26" w:rsidRPr="00D011A8" w:rsidRDefault="00BA1C26" w:rsidP="00BA1C26">
      <w:pPr>
        <w:jc w:val="center"/>
        <w:rPr>
          <w:rFonts w:cs="Arial"/>
          <w:b/>
          <w:szCs w:val="18"/>
          <w:lang w:val="es-BO"/>
        </w:rPr>
      </w:pPr>
      <w:r w:rsidRPr="00D011A8">
        <w:rPr>
          <w:rFonts w:cs="Arial"/>
          <w:b/>
          <w:szCs w:val="18"/>
          <w:lang w:val="es-BO"/>
        </w:rPr>
        <w:t>FORMULARIO V-3</w:t>
      </w:r>
    </w:p>
    <w:p w14:paraId="04FB14AF" w14:textId="77777777" w:rsidR="00BA1C26" w:rsidRPr="00D011A8" w:rsidRDefault="00BA1C26" w:rsidP="00BA1C26">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BA1C26" w:rsidRPr="00D011A8" w14:paraId="713F1D4A" w14:textId="77777777" w:rsidTr="005303CD">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F552A28"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BA1C26" w:rsidRPr="00D011A8" w14:paraId="2B738647" w14:textId="77777777" w:rsidTr="005303CD">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1D539B24"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BA1C26" w:rsidRPr="00D011A8" w14:paraId="423D4471" w14:textId="77777777" w:rsidTr="005303CD">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09F30F3D" w14:textId="77777777" w:rsidR="00BA1C26" w:rsidRPr="00D011A8" w:rsidRDefault="00BA1C26" w:rsidP="005303CD">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C9C488A"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2297A483"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2E8EE8EB"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B8A431B"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BA1C26" w:rsidRPr="00D011A8" w14:paraId="40F374FE" w14:textId="77777777" w:rsidTr="005303CD">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43777087" w14:textId="77777777" w:rsidR="00BA1C26" w:rsidRPr="00D011A8" w:rsidRDefault="00BA1C26" w:rsidP="005303CD">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824BDD6"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493AFEF"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0D11A9A"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0F630F4"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2FC0E486"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0BACA4"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8EADFC0"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596B03A"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BA1C26" w:rsidRPr="00D011A8" w14:paraId="4FDA6574" w14:textId="77777777" w:rsidTr="005303CD">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6DBF888" w14:textId="77777777" w:rsidR="00BA1C26" w:rsidRPr="00D011A8" w:rsidRDefault="00BA1C26" w:rsidP="005303CD">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BA1C26" w:rsidRPr="00D011A8" w14:paraId="0659B92C" w14:textId="77777777" w:rsidTr="005303CD">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0872EA23" w14:textId="77777777" w:rsidR="00BA1C26" w:rsidRPr="00D011A8" w:rsidRDefault="00BA1C26" w:rsidP="005303CD">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vAlign w:val="bottom"/>
            <w:hideMark/>
          </w:tcPr>
          <w:p w14:paraId="3B8CEFC5"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vAlign w:val="bottom"/>
            <w:hideMark/>
          </w:tcPr>
          <w:p w14:paraId="28D7351B"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vAlign w:val="bottom"/>
            <w:hideMark/>
          </w:tcPr>
          <w:p w14:paraId="631D0CCC"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vAlign w:val="bottom"/>
            <w:hideMark/>
          </w:tcPr>
          <w:p w14:paraId="6C80CC97"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vAlign w:val="bottom"/>
            <w:hideMark/>
          </w:tcPr>
          <w:p w14:paraId="2435BEEF"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noWrap/>
            <w:vAlign w:val="bottom"/>
            <w:hideMark/>
          </w:tcPr>
          <w:p w14:paraId="3CEA96E3" w14:textId="77777777" w:rsidR="00BA1C26" w:rsidRPr="00D011A8" w:rsidRDefault="00BA1C26" w:rsidP="005303CD">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vAlign w:val="bottom"/>
            <w:hideMark/>
          </w:tcPr>
          <w:p w14:paraId="0EAB67EC"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vAlign w:val="bottom"/>
            <w:hideMark/>
          </w:tcPr>
          <w:p w14:paraId="60BE79F6"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r>
      <w:tr w:rsidR="00BA1C26" w:rsidRPr="00D011A8" w14:paraId="3CAD3902" w14:textId="77777777" w:rsidTr="005303CD">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3B21888E" w14:textId="77777777" w:rsidR="00BA1C26" w:rsidRPr="00D011A8" w:rsidRDefault="00BA1C26" w:rsidP="005303CD">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vAlign w:val="bottom"/>
            <w:hideMark/>
          </w:tcPr>
          <w:p w14:paraId="10807293" w14:textId="77777777" w:rsidR="00BA1C26" w:rsidRPr="00D011A8" w:rsidRDefault="00BA1C26" w:rsidP="005303CD">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vAlign w:val="bottom"/>
            <w:hideMark/>
          </w:tcPr>
          <w:p w14:paraId="2AB833B7" w14:textId="77777777" w:rsidR="00BA1C26" w:rsidRPr="00D011A8" w:rsidRDefault="00BA1C26" w:rsidP="005303CD">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vAlign w:val="bottom"/>
            <w:hideMark/>
          </w:tcPr>
          <w:p w14:paraId="77A4C3CD"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vAlign w:val="bottom"/>
            <w:hideMark/>
          </w:tcPr>
          <w:p w14:paraId="06F884E4" w14:textId="77777777" w:rsidR="00BA1C26" w:rsidRPr="00D011A8" w:rsidRDefault="00BA1C26" w:rsidP="005303CD">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vAlign w:val="bottom"/>
            <w:hideMark/>
          </w:tcPr>
          <w:p w14:paraId="070EC439" w14:textId="77777777" w:rsidR="00BA1C26" w:rsidRPr="00D011A8" w:rsidRDefault="00BA1C26" w:rsidP="005303CD">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noWrap/>
            <w:vAlign w:val="bottom"/>
            <w:hideMark/>
          </w:tcPr>
          <w:p w14:paraId="5C8A6452" w14:textId="77777777" w:rsidR="00BA1C26" w:rsidRPr="00D011A8" w:rsidRDefault="00BA1C26" w:rsidP="005303CD">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vAlign w:val="bottom"/>
            <w:hideMark/>
          </w:tcPr>
          <w:p w14:paraId="44377EAC" w14:textId="77777777" w:rsidR="00BA1C26" w:rsidRPr="00D011A8" w:rsidRDefault="00BA1C26" w:rsidP="005303CD">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vAlign w:val="bottom"/>
            <w:hideMark/>
          </w:tcPr>
          <w:p w14:paraId="20036101" w14:textId="77777777" w:rsidR="00BA1C26" w:rsidRPr="00D011A8" w:rsidRDefault="00BA1C26" w:rsidP="005303CD">
            <w:pPr>
              <w:rPr>
                <w:rFonts w:ascii="Arial" w:hAnsi="Arial" w:cs="Arial"/>
                <w:sz w:val="16"/>
                <w:lang w:val="es-BO" w:eastAsia="es-BO"/>
              </w:rPr>
            </w:pPr>
            <w:r w:rsidRPr="00D011A8">
              <w:rPr>
                <w:rFonts w:ascii="Arial" w:hAnsi="Arial" w:cs="Arial"/>
                <w:sz w:val="16"/>
                <w:lang w:val="es-BO" w:eastAsia="es-BO"/>
              </w:rPr>
              <w:t> </w:t>
            </w:r>
          </w:p>
        </w:tc>
      </w:tr>
      <w:tr w:rsidR="00BA1C26" w:rsidRPr="00D011A8" w14:paraId="6E6DD4D3" w14:textId="77777777" w:rsidTr="005303CD">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C70CCCE" w14:textId="77777777" w:rsidR="00BA1C26" w:rsidRPr="00D011A8" w:rsidRDefault="00BA1C26" w:rsidP="005303CD">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BA1C26" w:rsidRPr="00D011A8" w14:paraId="2A6BFAC3" w14:textId="77777777" w:rsidTr="005303CD">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068A8244" w14:textId="77777777" w:rsidR="00BA1C26" w:rsidRPr="00D011A8" w:rsidRDefault="00BA1C26" w:rsidP="005303CD">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0AB4157E"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9A92B63"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9F239AD"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C9B6AFA"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0163DD74"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6F335C71"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206E48D3"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1EC89B7"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r>
      <w:tr w:rsidR="00BA1C26" w:rsidRPr="00D011A8" w14:paraId="510EEF1C" w14:textId="77777777" w:rsidTr="005303CD">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0B7FD70C" w14:textId="77777777" w:rsidR="00BA1C26" w:rsidRPr="00D011A8" w:rsidRDefault="00BA1C26" w:rsidP="005303CD">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269906C"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66D64763"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457D9E18"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F26E597"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1242E11F"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2AC32121"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1ADAB1AD"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2DF06A6"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r>
      <w:tr w:rsidR="00BA1C26" w:rsidRPr="00D011A8" w14:paraId="781B9AC1" w14:textId="77777777" w:rsidTr="005303CD">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4F7F916" w14:textId="77777777" w:rsidR="00BA1C26" w:rsidRPr="00D011A8" w:rsidRDefault="00BA1C26" w:rsidP="005303CD">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BA1C26" w:rsidRPr="00D011A8" w14:paraId="03D136BC" w14:textId="77777777" w:rsidTr="005303CD">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560CCF2E" w14:textId="77777777" w:rsidR="00BA1C26" w:rsidRPr="00D011A8" w:rsidRDefault="00BA1C26" w:rsidP="005303CD">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474F54C"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55F3396D"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6EEEFC1D"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614AC57E"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0C874E6A"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DD7F19B"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205C8A86"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93AE789"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r>
      <w:tr w:rsidR="00BA1C26" w:rsidRPr="00D011A8" w14:paraId="634524E5" w14:textId="77777777" w:rsidTr="005303CD">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0C2D741C" w14:textId="77777777" w:rsidR="00BA1C26" w:rsidRPr="00D011A8" w:rsidRDefault="00BA1C26" w:rsidP="005303CD">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6CC1749"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EA61F71"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6610F64F"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3C620BF"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2E31661"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6CDE5CA7"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29957592"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65CC221A"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r>
      <w:tr w:rsidR="00BA1C26" w:rsidRPr="00D011A8" w14:paraId="59D9693E" w14:textId="77777777" w:rsidTr="005303CD">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6EA56325" w14:textId="77777777" w:rsidR="00BA1C26" w:rsidRPr="00D011A8" w:rsidRDefault="00BA1C26" w:rsidP="005303CD">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BA1C26" w:rsidRPr="00D011A8" w14:paraId="49D5A26E" w14:textId="77777777" w:rsidTr="005303CD">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04A75175" w14:textId="77777777" w:rsidR="00BA1C26" w:rsidRPr="00D011A8" w:rsidRDefault="00BA1C26" w:rsidP="005303CD">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ECB87E"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16E7C17"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69B2850"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19667A7A"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0B756600"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1D6D303"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1969D8BC"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CAC5215"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r>
      <w:tr w:rsidR="00BA1C26" w:rsidRPr="00D011A8" w14:paraId="334FB0DB" w14:textId="77777777" w:rsidTr="005303CD">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23C535A5" w14:textId="77777777" w:rsidR="00BA1C26" w:rsidRPr="00D011A8" w:rsidRDefault="00BA1C26" w:rsidP="005303CD">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FA7D30E"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58B14D"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1996C26C"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7AD6ED8"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6382247E"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2BECF51"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D240C3A"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2AF5D095"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w:t>
            </w:r>
          </w:p>
        </w:tc>
      </w:tr>
      <w:tr w:rsidR="00BA1C26" w:rsidRPr="00D011A8" w14:paraId="279EBA70" w14:textId="77777777" w:rsidTr="005303CD">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13409B67"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09669BA"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1562DDF6"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CE9F499"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65936FA" w14:textId="77777777" w:rsidR="00BA1C26" w:rsidRPr="00D011A8" w:rsidRDefault="00BA1C26" w:rsidP="005303CD">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0F631536" w14:textId="77777777" w:rsidR="00BA1C26" w:rsidRPr="00D011A8" w:rsidRDefault="00BA1C26" w:rsidP="00BA1C26">
      <w:pPr>
        <w:jc w:val="center"/>
        <w:rPr>
          <w:rFonts w:cs="Arial"/>
          <w:b/>
          <w:szCs w:val="18"/>
          <w:lang w:val="es-BO"/>
        </w:rPr>
      </w:pPr>
    </w:p>
    <w:p w14:paraId="673166C5" w14:textId="77777777" w:rsidR="00BA1C26" w:rsidRPr="00D011A8" w:rsidRDefault="00BA1C26" w:rsidP="00BA1C26">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BA1C26" w:rsidRPr="00D011A8" w14:paraId="13C96C08" w14:textId="77777777" w:rsidTr="005303CD">
        <w:trPr>
          <w:trHeight w:val="233"/>
        </w:trPr>
        <w:tc>
          <w:tcPr>
            <w:tcW w:w="1346" w:type="pct"/>
            <w:vMerge w:val="restart"/>
            <w:shd w:val="clear" w:color="auto" w:fill="DBE5F1" w:themeFill="accent1" w:themeFillTint="33"/>
            <w:vAlign w:val="center"/>
          </w:tcPr>
          <w:p w14:paraId="6D408F92" w14:textId="77777777" w:rsidR="00BA1C26" w:rsidRPr="00D011A8" w:rsidRDefault="00BA1C26" w:rsidP="005303CD">
            <w:pPr>
              <w:jc w:val="center"/>
              <w:rPr>
                <w:rFonts w:ascii="Arial" w:hAnsi="Arial" w:cs="Arial"/>
                <w:b/>
                <w:sz w:val="16"/>
                <w:szCs w:val="4"/>
                <w:lang w:val="es-BO"/>
              </w:rPr>
            </w:pPr>
          </w:p>
          <w:p w14:paraId="60D0C57B"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CONDICIONES ADICIONALES Formulario C-2</w:t>
            </w:r>
          </w:p>
          <w:p w14:paraId="4434D9D3"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A953AD6" w14:textId="77777777" w:rsidR="00BA1C26" w:rsidRPr="00D011A8" w:rsidRDefault="00BA1C26" w:rsidP="005303CD">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09FEECA7"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PROPONENTES</w:t>
            </w:r>
          </w:p>
        </w:tc>
      </w:tr>
      <w:tr w:rsidR="00BA1C26" w:rsidRPr="00D011A8" w14:paraId="0F2818D3" w14:textId="77777777" w:rsidTr="005303CD">
        <w:trPr>
          <w:trHeight w:val="365"/>
        </w:trPr>
        <w:tc>
          <w:tcPr>
            <w:tcW w:w="1346" w:type="pct"/>
            <w:vMerge/>
            <w:shd w:val="clear" w:color="auto" w:fill="DBE5F1" w:themeFill="accent1" w:themeFillTint="33"/>
            <w:vAlign w:val="center"/>
          </w:tcPr>
          <w:p w14:paraId="31422C93" w14:textId="77777777" w:rsidR="00BA1C26" w:rsidRPr="00D011A8" w:rsidRDefault="00BA1C26" w:rsidP="005303CD">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52B4C9AF" w14:textId="77777777" w:rsidR="00BA1C26" w:rsidRPr="00D011A8" w:rsidRDefault="00BA1C26" w:rsidP="005303CD">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7CAA26F2"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26A51318"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25DA38E4"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3FC54D02"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PROPONENTE n</w:t>
            </w:r>
          </w:p>
        </w:tc>
      </w:tr>
      <w:tr w:rsidR="00BA1C26" w:rsidRPr="00D011A8" w14:paraId="1E8E58A1" w14:textId="77777777" w:rsidTr="005303CD">
        <w:trPr>
          <w:trHeight w:val="233"/>
        </w:trPr>
        <w:tc>
          <w:tcPr>
            <w:tcW w:w="1346" w:type="pct"/>
            <w:vMerge/>
            <w:shd w:val="clear" w:color="auto" w:fill="DBE5F1" w:themeFill="accent1" w:themeFillTint="33"/>
            <w:vAlign w:val="center"/>
          </w:tcPr>
          <w:p w14:paraId="104D1AFD" w14:textId="77777777" w:rsidR="00BA1C26" w:rsidRPr="00D011A8" w:rsidRDefault="00BA1C26" w:rsidP="005303CD">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7911288F" w14:textId="77777777" w:rsidR="00BA1C26" w:rsidRPr="00D011A8" w:rsidRDefault="00BA1C26" w:rsidP="005303CD">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224DEF2F"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22DDB405"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2E4FE468"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9FA3349"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Puntaje Obtenido</w:t>
            </w:r>
          </w:p>
        </w:tc>
      </w:tr>
      <w:tr w:rsidR="00BA1C26" w:rsidRPr="00D011A8" w14:paraId="21A8C37F" w14:textId="77777777" w:rsidTr="005303CD">
        <w:trPr>
          <w:trHeight w:val="233"/>
        </w:trPr>
        <w:tc>
          <w:tcPr>
            <w:tcW w:w="1346" w:type="pct"/>
            <w:vAlign w:val="center"/>
          </w:tcPr>
          <w:p w14:paraId="55EADB8C" w14:textId="77777777" w:rsidR="00BA1C26" w:rsidRPr="00D011A8" w:rsidRDefault="00BA1C26" w:rsidP="005303CD">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vAlign w:val="center"/>
          </w:tcPr>
          <w:p w14:paraId="2DF57981" w14:textId="77777777" w:rsidR="00BA1C26" w:rsidRPr="00D011A8" w:rsidRDefault="00BA1C26" w:rsidP="005303CD">
            <w:pPr>
              <w:pStyle w:val="Prrafodelista"/>
              <w:tabs>
                <w:tab w:val="left" w:pos="709"/>
              </w:tabs>
              <w:ind w:left="0"/>
              <w:contextualSpacing/>
              <w:rPr>
                <w:rFonts w:ascii="Arial" w:hAnsi="Arial" w:cs="Arial"/>
                <w:sz w:val="16"/>
                <w:szCs w:val="16"/>
                <w:lang w:val="es-BO"/>
              </w:rPr>
            </w:pPr>
          </w:p>
        </w:tc>
        <w:tc>
          <w:tcPr>
            <w:tcW w:w="841" w:type="pct"/>
            <w:vAlign w:val="center"/>
          </w:tcPr>
          <w:p w14:paraId="3D431611" w14:textId="77777777" w:rsidR="00BA1C26" w:rsidRPr="00D011A8" w:rsidRDefault="00BA1C26" w:rsidP="005303CD">
            <w:pPr>
              <w:jc w:val="center"/>
              <w:rPr>
                <w:rFonts w:ascii="Arial" w:hAnsi="Arial" w:cs="Arial"/>
                <w:b/>
                <w:sz w:val="16"/>
                <w:lang w:val="es-BO"/>
              </w:rPr>
            </w:pPr>
          </w:p>
        </w:tc>
        <w:tc>
          <w:tcPr>
            <w:tcW w:w="827" w:type="pct"/>
            <w:vAlign w:val="center"/>
          </w:tcPr>
          <w:p w14:paraId="51B25999" w14:textId="77777777" w:rsidR="00BA1C26" w:rsidRPr="00D011A8" w:rsidRDefault="00BA1C26" w:rsidP="005303CD">
            <w:pPr>
              <w:jc w:val="center"/>
              <w:rPr>
                <w:rFonts w:ascii="Arial" w:hAnsi="Arial" w:cs="Arial"/>
                <w:b/>
                <w:sz w:val="16"/>
                <w:lang w:val="es-BO"/>
              </w:rPr>
            </w:pPr>
          </w:p>
        </w:tc>
        <w:tc>
          <w:tcPr>
            <w:tcW w:w="747" w:type="pct"/>
            <w:vAlign w:val="center"/>
          </w:tcPr>
          <w:p w14:paraId="4224311A" w14:textId="77777777" w:rsidR="00BA1C26" w:rsidRPr="00D011A8" w:rsidRDefault="00BA1C26" w:rsidP="005303CD">
            <w:pPr>
              <w:jc w:val="center"/>
              <w:rPr>
                <w:rFonts w:ascii="Arial" w:hAnsi="Arial" w:cs="Arial"/>
                <w:b/>
                <w:sz w:val="16"/>
                <w:lang w:val="es-BO"/>
              </w:rPr>
            </w:pPr>
          </w:p>
        </w:tc>
        <w:tc>
          <w:tcPr>
            <w:tcW w:w="747" w:type="pct"/>
            <w:vAlign w:val="center"/>
          </w:tcPr>
          <w:p w14:paraId="017C8937" w14:textId="77777777" w:rsidR="00BA1C26" w:rsidRPr="00D011A8" w:rsidRDefault="00BA1C26" w:rsidP="005303CD">
            <w:pPr>
              <w:jc w:val="center"/>
              <w:rPr>
                <w:rFonts w:ascii="Arial" w:hAnsi="Arial" w:cs="Arial"/>
                <w:b/>
                <w:sz w:val="16"/>
                <w:lang w:val="es-BO"/>
              </w:rPr>
            </w:pPr>
          </w:p>
        </w:tc>
      </w:tr>
      <w:tr w:rsidR="00BA1C26" w:rsidRPr="00D011A8" w14:paraId="0424BC57" w14:textId="77777777" w:rsidTr="005303CD">
        <w:trPr>
          <w:trHeight w:val="233"/>
        </w:trPr>
        <w:tc>
          <w:tcPr>
            <w:tcW w:w="1346" w:type="pct"/>
            <w:vAlign w:val="center"/>
          </w:tcPr>
          <w:p w14:paraId="6260A1AC" w14:textId="77777777" w:rsidR="00BA1C26" w:rsidRPr="00D011A8" w:rsidRDefault="00BA1C26" w:rsidP="005303CD">
            <w:pPr>
              <w:pStyle w:val="Prrafodelista"/>
              <w:tabs>
                <w:tab w:val="left" w:pos="709"/>
              </w:tabs>
              <w:ind w:left="180"/>
              <w:contextualSpacing/>
              <w:rPr>
                <w:rFonts w:ascii="Arial" w:hAnsi="Arial" w:cs="Arial"/>
                <w:sz w:val="16"/>
                <w:szCs w:val="16"/>
                <w:lang w:val="es-BO"/>
              </w:rPr>
            </w:pPr>
          </w:p>
        </w:tc>
        <w:tc>
          <w:tcPr>
            <w:tcW w:w="491" w:type="pct"/>
            <w:vAlign w:val="center"/>
          </w:tcPr>
          <w:p w14:paraId="30273437" w14:textId="77777777" w:rsidR="00BA1C26" w:rsidRPr="00D011A8" w:rsidRDefault="00BA1C26" w:rsidP="005303CD">
            <w:pPr>
              <w:pStyle w:val="Prrafodelista"/>
              <w:tabs>
                <w:tab w:val="left" w:pos="709"/>
              </w:tabs>
              <w:ind w:left="360"/>
              <w:contextualSpacing/>
              <w:rPr>
                <w:rFonts w:ascii="Arial" w:hAnsi="Arial" w:cs="Arial"/>
                <w:sz w:val="16"/>
                <w:szCs w:val="16"/>
                <w:lang w:val="es-BO"/>
              </w:rPr>
            </w:pPr>
          </w:p>
        </w:tc>
        <w:tc>
          <w:tcPr>
            <w:tcW w:w="841" w:type="pct"/>
            <w:vAlign w:val="center"/>
          </w:tcPr>
          <w:p w14:paraId="6B0AF35A" w14:textId="77777777" w:rsidR="00BA1C26" w:rsidRPr="00D011A8" w:rsidRDefault="00BA1C26" w:rsidP="005303CD">
            <w:pPr>
              <w:jc w:val="center"/>
              <w:rPr>
                <w:rFonts w:ascii="Arial" w:hAnsi="Arial" w:cs="Arial"/>
                <w:b/>
                <w:sz w:val="16"/>
                <w:lang w:val="es-BO"/>
              </w:rPr>
            </w:pPr>
          </w:p>
        </w:tc>
        <w:tc>
          <w:tcPr>
            <w:tcW w:w="827" w:type="pct"/>
            <w:vAlign w:val="center"/>
          </w:tcPr>
          <w:p w14:paraId="1E26A794" w14:textId="77777777" w:rsidR="00BA1C26" w:rsidRPr="00D011A8" w:rsidRDefault="00BA1C26" w:rsidP="005303CD">
            <w:pPr>
              <w:jc w:val="center"/>
              <w:rPr>
                <w:rFonts w:ascii="Arial" w:hAnsi="Arial" w:cs="Arial"/>
                <w:b/>
                <w:sz w:val="16"/>
                <w:lang w:val="es-BO"/>
              </w:rPr>
            </w:pPr>
          </w:p>
        </w:tc>
        <w:tc>
          <w:tcPr>
            <w:tcW w:w="747" w:type="pct"/>
            <w:vAlign w:val="center"/>
          </w:tcPr>
          <w:p w14:paraId="4BF79130" w14:textId="77777777" w:rsidR="00BA1C26" w:rsidRPr="00D011A8" w:rsidRDefault="00BA1C26" w:rsidP="005303CD">
            <w:pPr>
              <w:jc w:val="center"/>
              <w:rPr>
                <w:rFonts w:ascii="Arial" w:hAnsi="Arial" w:cs="Arial"/>
                <w:b/>
                <w:sz w:val="16"/>
                <w:lang w:val="es-BO"/>
              </w:rPr>
            </w:pPr>
          </w:p>
        </w:tc>
        <w:tc>
          <w:tcPr>
            <w:tcW w:w="747" w:type="pct"/>
            <w:vAlign w:val="center"/>
          </w:tcPr>
          <w:p w14:paraId="7389AFA8" w14:textId="77777777" w:rsidR="00BA1C26" w:rsidRPr="00D011A8" w:rsidRDefault="00BA1C26" w:rsidP="005303CD">
            <w:pPr>
              <w:jc w:val="center"/>
              <w:rPr>
                <w:rFonts w:ascii="Arial" w:hAnsi="Arial" w:cs="Arial"/>
                <w:b/>
                <w:sz w:val="16"/>
                <w:lang w:val="es-BO"/>
              </w:rPr>
            </w:pPr>
          </w:p>
        </w:tc>
      </w:tr>
      <w:tr w:rsidR="00BA1C26" w:rsidRPr="00D011A8" w14:paraId="017866B0" w14:textId="77777777" w:rsidTr="005303CD">
        <w:trPr>
          <w:trHeight w:val="233"/>
        </w:trPr>
        <w:tc>
          <w:tcPr>
            <w:tcW w:w="1346" w:type="pct"/>
            <w:vAlign w:val="center"/>
          </w:tcPr>
          <w:p w14:paraId="105A1646" w14:textId="77777777" w:rsidR="00BA1C26" w:rsidRPr="00D011A8" w:rsidRDefault="00BA1C26" w:rsidP="005303CD">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vAlign w:val="center"/>
          </w:tcPr>
          <w:p w14:paraId="6B152589" w14:textId="77777777" w:rsidR="00BA1C26" w:rsidRPr="00D011A8" w:rsidRDefault="00BA1C26" w:rsidP="005303CD">
            <w:pPr>
              <w:pStyle w:val="Prrafodelista"/>
              <w:ind w:left="0"/>
              <w:rPr>
                <w:rFonts w:ascii="Arial" w:hAnsi="Arial" w:cs="Arial"/>
                <w:b/>
                <w:sz w:val="16"/>
                <w:szCs w:val="16"/>
                <w:lang w:val="es-BO"/>
              </w:rPr>
            </w:pPr>
          </w:p>
        </w:tc>
        <w:tc>
          <w:tcPr>
            <w:tcW w:w="841" w:type="pct"/>
            <w:vAlign w:val="center"/>
          </w:tcPr>
          <w:p w14:paraId="254DFC1F" w14:textId="77777777" w:rsidR="00BA1C26" w:rsidRPr="00D011A8" w:rsidRDefault="00BA1C26" w:rsidP="005303CD">
            <w:pPr>
              <w:jc w:val="center"/>
              <w:rPr>
                <w:rFonts w:ascii="Arial" w:hAnsi="Arial" w:cs="Arial"/>
                <w:b/>
                <w:sz w:val="16"/>
                <w:lang w:val="es-BO"/>
              </w:rPr>
            </w:pPr>
          </w:p>
        </w:tc>
        <w:tc>
          <w:tcPr>
            <w:tcW w:w="827" w:type="pct"/>
            <w:vAlign w:val="center"/>
          </w:tcPr>
          <w:p w14:paraId="3BCDF4C6" w14:textId="77777777" w:rsidR="00BA1C26" w:rsidRPr="00D011A8" w:rsidRDefault="00BA1C26" w:rsidP="005303CD">
            <w:pPr>
              <w:jc w:val="center"/>
              <w:rPr>
                <w:rFonts w:ascii="Arial" w:hAnsi="Arial" w:cs="Arial"/>
                <w:b/>
                <w:sz w:val="16"/>
                <w:lang w:val="es-BO"/>
              </w:rPr>
            </w:pPr>
          </w:p>
        </w:tc>
        <w:tc>
          <w:tcPr>
            <w:tcW w:w="747" w:type="pct"/>
            <w:vAlign w:val="center"/>
          </w:tcPr>
          <w:p w14:paraId="67341CA7" w14:textId="77777777" w:rsidR="00BA1C26" w:rsidRPr="00D011A8" w:rsidRDefault="00BA1C26" w:rsidP="005303CD">
            <w:pPr>
              <w:jc w:val="center"/>
              <w:rPr>
                <w:rFonts w:ascii="Arial" w:hAnsi="Arial" w:cs="Arial"/>
                <w:b/>
                <w:sz w:val="16"/>
                <w:lang w:val="es-BO"/>
              </w:rPr>
            </w:pPr>
          </w:p>
        </w:tc>
        <w:tc>
          <w:tcPr>
            <w:tcW w:w="747" w:type="pct"/>
            <w:vAlign w:val="center"/>
          </w:tcPr>
          <w:p w14:paraId="553C32DF" w14:textId="77777777" w:rsidR="00BA1C26" w:rsidRPr="00D011A8" w:rsidRDefault="00BA1C26" w:rsidP="005303CD">
            <w:pPr>
              <w:jc w:val="center"/>
              <w:rPr>
                <w:rFonts w:ascii="Arial" w:hAnsi="Arial" w:cs="Arial"/>
                <w:b/>
                <w:sz w:val="16"/>
                <w:lang w:val="es-BO"/>
              </w:rPr>
            </w:pPr>
          </w:p>
        </w:tc>
      </w:tr>
      <w:tr w:rsidR="00BA1C26" w:rsidRPr="00D011A8" w14:paraId="4AED07AA" w14:textId="77777777" w:rsidTr="005303CD">
        <w:trPr>
          <w:trHeight w:val="233"/>
        </w:trPr>
        <w:tc>
          <w:tcPr>
            <w:tcW w:w="1346" w:type="pct"/>
            <w:vAlign w:val="center"/>
          </w:tcPr>
          <w:p w14:paraId="030820F8" w14:textId="77777777" w:rsidR="00BA1C26" w:rsidRPr="00D011A8" w:rsidRDefault="00BA1C26" w:rsidP="005303CD">
            <w:pPr>
              <w:pStyle w:val="Prrafodelista"/>
              <w:ind w:left="180"/>
              <w:rPr>
                <w:rFonts w:ascii="Arial" w:hAnsi="Arial" w:cs="Arial"/>
                <w:sz w:val="16"/>
                <w:szCs w:val="16"/>
                <w:lang w:val="es-BO"/>
              </w:rPr>
            </w:pPr>
          </w:p>
        </w:tc>
        <w:tc>
          <w:tcPr>
            <w:tcW w:w="491" w:type="pct"/>
            <w:vAlign w:val="center"/>
          </w:tcPr>
          <w:p w14:paraId="69E571F4" w14:textId="77777777" w:rsidR="00BA1C26" w:rsidRPr="00D011A8" w:rsidRDefault="00BA1C26" w:rsidP="005303CD">
            <w:pPr>
              <w:pStyle w:val="Prrafodelista"/>
              <w:ind w:left="360"/>
              <w:rPr>
                <w:rFonts w:ascii="Arial" w:hAnsi="Arial" w:cs="Arial"/>
                <w:sz w:val="16"/>
                <w:szCs w:val="16"/>
                <w:lang w:val="es-BO"/>
              </w:rPr>
            </w:pPr>
          </w:p>
        </w:tc>
        <w:tc>
          <w:tcPr>
            <w:tcW w:w="841" w:type="pct"/>
            <w:vAlign w:val="center"/>
          </w:tcPr>
          <w:p w14:paraId="22519B42" w14:textId="77777777" w:rsidR="00BA1C26" w:rsidRPr="00D011A8" w:rsidRDefault="00BA1C26" w:rsidP="005303CD">
            <w:pPr>
              <w:jc w:val="center"/>
              <w:rPr>
                <w:rFonts w:ascii="Arial" w:hAnsi="Arial" w:cs="Arial"/>
                <w:b/>
                <w:sz w:val="16"/>
                <w:lang w:val="es-BO"/>
              </w:rPr>
            </w:pPr>
          </w:p>
        </w:tc>
        <w:tc>
          <w:tcPr>
            <w:tcW w:w="827" w:type="pct"/>
            <w:vAlign w:val="center"/>
          </w:tcPr>
          <w:p w14:paraId="2FBDF6A3" w14:textId="77777777" w:rsidR="00BA1C26" w:rsidRPr="00D011A8" w:rsidRDefault="00BA1C26" w:rsidP="005303CD">
            <w:pPr>
              <w:jc w:val="center"/>
              <w:rPr>
                <w:rFonts w:ascii="Arial" w:hAnsi="Arial" w:cs="Arial"/>
                <w:b/>
                <w:sz w:val="16"/>
                <w:lang w:val="es-BO"/>
              </w:rPr>
            </w:pPr>
          </w:p>
        </w:tc>
        <w:tc>
          <w:tcPr>
            <w:tcW w:w="747" w:type="pct"/>
            <w:vAlign w:val="center"/>
          </w:tcPr>
          <w:p w14:paraId="25ABA5E1" w14:textId="77777777" w:rsidR="00BA1C26" w:rsidRPr="00D011A8" w:rsidRDefault="00BA1C26" w:rsidP="005303CD">
            <w:pPr>
              <w:jc w:val="center"/>
              <w:rPr>
                <w:rFonts w:ascii="Arial" w:hAnsi="Arial" w:cs="Arial"/>
                <w:b/>
                <w:sz w:val="16"/>
                <w:lang w:val="es-BO"/>
              </w:rPr>
            </w:pPr>
          </w:p>
        </w:tc>
        <w:tc>
          <w:tcPr>
            <w:tcW w:w="747" w:type="pct"/>
            <w:vAlign w:val="center"/>
          </w:tcPr>
          <w:p w14:paraId="45077A56" w14:textId="77777777" w:rsidR="00BA1C26" w:rsidRPr="00D011A8" w:rsidRDefault="00BA1C26" w:rsidP="005303CD">
            <w:pPr>
              <w:jc w:val="center"/>
              <w:rPr>
                <w:rFonts w:ascii="Arial" w:hAnsi="Arial" w:cs="Arial"/>
                <w:b/>
                <w:sz w:val="16"/>
                <w:lang w:val="es-BO"/>
              </w:rPr>
            </w:pPr>
          </w:p>
        </w:tc>
      </w:tr>
      <w:tr w:rsidR="00BA1C26" w:rsidRPr="00D011A8" w14:paraId="7BFE4AFD" w14:textId="77777777" w:rsidTr="005303CD">
        <w:trPr>
          <w:trHeight w:val="233"/>
        </w:trPr>
        <w:tc>
          <w:tcPr>
            <w:tcW w:w="1346" w:type="pct"/>
            <w:vAlign w:val="center"/>
          </w:tcPr>
          <w:p w14:paraId="024BD71C" w14:textId="77777777" w:rsidR="00BA1C26" w:rsidRPr="00D011A8" w:rsidRDefault="00BA1C26" w:rsidP="005303CD">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vAlign w:val="center"/>
          </w:tcPr>
          <w:p w14:paraId="3287F230" w14:textId="77777777" w:rsidR="00BA1C26" w:rsidRPr="00D011A8" w:rsidRDefault="00BA1C26" w:rsidP="005303CD">
            <w:pPr>
              <w:pStyle w:val="Prrafodelista"/>
              <w:ind w:left="0"/>
              <w:rPr>
                <w:rFonts w:ascii="Arial" w:hAnsi="Arial" w:cs="Arial"/>
                <w:sz w:val="16"/>
                <w:szCs w:val="16"/>
                <w:lang w:val="es-BO"/>
              </w:rPr>
            </w:pPr>
          </w:p>
        </w:tc>
        <w:tc>
          <w:tcPr>
            <w:tcW w:w="841" w:type="pct"/>
            <w:vAlign w:val="center"/>
          </w:tcPr>
          <w:p w14:paraId="2462EAF1" w14:textId="77777777" w:rsidR="00BA1C26" w:rsidRPr="00D011A8" w:rsidRDefault="00BA1C26" w:rsidP="005303CD">
            <w:pPr>
              <w:jc w:val="center"/>
              <w:rPr>
                <w:rFonts w:ascii="Arial" w:hAnsi="Arial" w:cs="Arial"/>
                <w:b/>
                <w:sz w:val="16"/>
                <w:lang w:val="es-BO"/>
              </w:rPr>
            </w:pPr>
          </w:p>
        </w:tc>
        <w:tc>
          <w:tcPr>
            <w:tcW w:w="827" w:type="pct"/>
            <w:vAlign w:val="center"/>
          </w:tcPr>
          <w:p w14:paraId="01DBDF52" w14:textId="77777777" w:rsidR="00BA1C26" w:rsidRPr="00D011A8" w:rsidRDefault="00BA1C26" w:rsidP="005303CD">
            <w:pPr>
              <w:jc w:val="center"/>
              <w:rPr>
                <w:rFonts w:ascii="Arial" w:hAnsi="Arial" w:cs="Arial"/>
                <w:b/>
                <w:sz w:val="16"/>
                <w:lang w:val="es-BO"/>
              </w:rPr>
            </w:pPr>
          </w:p>
        </w:tc>
        <w:tc>
          <w:tcPr>
            <w:tcW w:w="747" w:type="pct"/>
            <w:vAlign w:val="center"/>
          </w:tcPr>
          <w:p w14:paraId="6B12F001" w14:textId="77777777" w:rsidR="00BA1C26" w:rsidRPr="00D011A8" w:rsidRDefault="00BA1C26" w:rsidP="005303CD">
            <w:pPr>
              <w:jc w:val="center"/>
              <w:rPr>
                <w:rFonts w:ascii="Arial" w:hAnsi="Arial" w:cs="Arial"/>
                <w:b/>
                <w:sz w:val="16"/>
                <w:lang w:val="es-BO"/>
              </w:rPr>
            </w:pPr>
          </w:p>
        </w:tc>
        <w:tc>
          <w:tcPr>
            <w:tcW w:w="747" w:type="pct"/>
            <w:vAlign w:val="center"/>
          </w:tcPr>
          <w:p w14:paraId="508E3E71" w14:textId="77777777" w:rsidR="00BA1C26" w:rsidRPr="00D011A8" w:rsidRDefault="00BA1C26" w:rsidP="005303CD">
            <w:pPr>
              <w:jc w:val="center"/>
              <w:rPr>
                <w:rFonts w:ascii="Arial" w:hAnsi="Arial" w:cs="Arial"/>
                <w:b/>
                <w:sz w:val="16"/>
                <w:lang w:val="es-BO"/>
              </w:rPr>
            </w:pPr>
          </w:p>
        </w:tc>
      </w:tr>
      <w:tr w:rsidR="00BA1C26" w:rsidRPr="00D011A8" w14:paraId="3608D1D0" w14:textId="77777777" w:rsidTr="005303CD">
        <w:trPr>
          <w:trHeight w:val="233"/>
        </w:trPr>
        <w:tc>
          <w:tcPr>
            <w:tcW w:w="1346" w:type="pct"/>
            <w:vAlign w:val="center"/>
          </w:tcPr>
          <w:p w14:paraId="658FD939" w14:textId="77777777" w:rsidR="00BA1C26" w:rsidRPr="00D011A8" w:rsidRDefault="00BA1C26" w:rsidP="005303CD">
            <w:pPr>
              <w:pStyle w:val="Prrafodelista"/>
              <w:ind w:left="180"/>
              <w:rPr>
                <w:rFonts w:ascii="Arial" w:hAnsi="Arial" w:cs="Arial"/>
                <w:b/>
                <w:sz w:val="16"/>
                <w:szCs w:val="16"/>
                <w:lang w:val="es-BO"/>
              </w:rPr>
            </w:pPr>
          </w:p>
        </w:tc>
        <w:tc>
          <w:tcPr>
            <w:tcW w:w="491" w:type="pct"/>
            <w:vAlign w:val="center"/>
          </w:tcPr>
          <w:p w14:paraId="5A8D4FB9" w14:textId="77777777" w:rsidR="00BA1C26" w:rsidRPr="00D011A8" w:rsidRDefault="00BA1C26" w:rsidP="005303CD">
            <w:pPr>
              <w:pStyle w:val="Prrafodelista"/>
              <w:ind w:left="360"/>
              <w:rPr>
                <w:rFonts w:ascii="Arial" w:hAnsi="Arial" w:cs="Arial"/>
                <w:b/>
                <w:sz w:val="16"/>
                <w:szCs w:val="16"/>
                <w:lang w:val="es-BO"/>
              </w:rPr>
            </w:pPr>
          </w:p>
        </w:tc>
        <w:tc>
          <w:tcPr>
            <w:tcW w:w="841" w:type="pct"/>
            <w:vAlign w:val="center"/>
          </w:tcPr>
          <w:p w14:paraId="7A385B3F" w14:textId="77777777" w:rsidR="00BA1C26" w:rsidRPr="00D011A8" w:rsidRDefault="00BA1C26" w:rsidP="005303CD">
            <w:pPr>
              <w:jc w:val="center"/>
              <w:rPr>
                <w:rFonts w:ascii="Arial" w:hAnsi="Arial" w:cs="Arial"/>
                <w:b/>
                <w:sz w:val="16"/>
                <w:lang w:val="es-BO"/>
              </w:rPr>
            </w:pPr>
          </w:p>
        </w:tc>
        <w:tc>
          <w:tcPr>
            <w:tcW w:w="827" w:type="pct"/>
            <w:vAlign w:val="center"/>
          </w:tcPr>
          <w:p w14:paraId="5F11876E" w14:textId="77777777" w:rsidR="00BA1C26" w:rsidRPr="00D011A8" w:rsidRDefault="00BA1C26" w:rsidP="005303CD">
            <w:pPr>
              <w:jc w:val="center"/>
              <w:rPr>
                <w:rFonts w:ascii="Arial" w:hAnsi="Arial" w:cs="Arial"/>
                <w:b/>
                <w:sz w:val="16"/>
                <w:lang w:val="es-BO"/>
              </w:rPr>
            </w:pPr>
          </w:p>
        </w:tc>
        <w:tc>
          <w:tcPr>
            <w:tcW w:w="747" w:type="pct"/>
            <w:vAlign w:val="center"/>
          </w:tcPr>
          <w:p w14:paraId="3E85776E" w14:textId="77777777" w:rsidR="00BA1C26" w:rsidRPr="00D011A8" w:rsidRDefault="00BA1C26" w:rsidP="005303CD">
            <w:pPr>
              <w:jc w:val="center"/>
              <w:rPr>
                <w:rFonts w:ascii="Arial" w:hAnsi="Arial" w:cs="Arial"/>
                <w:b/>
                <w:sz w:val="16"/>
                <w:lang w:val="es-BO"/>
              </w:rPr>
            </w:pPr>
          </w:p>
        </w:tc>
        <w:tc>
          <w:tcPr>
            <w:tcW w:w="747" w:type="pct"/>
            <w:vAlign w:val="center"/>
          </w:tcPr>
          <w:p w14:paraId="21438317" w14:textId="77777777" w:rsidR="00BA1C26" w:rsidRPr="00D011A8" w:rsidRDefault="00BA1C26" w:rsidP="005303CD">
            <w:pPr>
              <w:jc w:val="center"/>
              <w:rPr>
                <w:rFonts w:ascii="Arial" w:hAnsi="Arial" w:cs="Arial"/>
                <w:b/>
                <w:sz w:val="16"/>
                <w:lang w:val="es-BO"/>
              </w:rPr>
            </w:pPr>
          </w:p>
        </w:tc>
      </w:tr>
      <w:tr w:rsidR="00BA1C26" w:rsidRPr="00D011A8" w14:paraId="09DBD230" w14:textId="77777777" w:rsidTr="005303CD">
        <w:trPr>
          <w:trHeight w:val="233"/>
        </w:trPr>
        <w:tc>
          <w:tcPr>
            <w:tcW w:w="1346" w:type="pct"/>
            <w:shd w:val="clear" w:color="auto" w:fill="DBE5F1" w:themeFill="accent1" w:themeFillTint="33"/>
            <w:vAlign w:val="center"/>
          </w:tcPr>
          <w:p w14:paraId="0B65E4D8" w14:textId="77777777" w:rsidR="00BA1C26" w:rsidRPr="00D011A8" w:rsidRDefault="00BA1C26" w:rsidP="005303CD">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F08E27F" w14:textId="77777777" w:rsidR="00BA1C26" w:rsidRPr="00D011A8" w:rsidRDefault="00BA1C26" w:rsidP="005303CD">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72E60C88" w14:textId="77777777" w:rsidR="00BA1C26" w:rsidRPr="00D011A8" w:rsidRDefault="00BA1C26" w:rsidP="005303CD">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7E7BBAE8" w14:textId="77777777" w:rsidR="00BA1C26" w:rsidRPr="00D011A8" w:rsidRDefault="00BA1C26" w:rsidP="005303CD">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6BBE6012" w14:textId="77777777" w:rsidR="00BA1C26" w:rsidRPr="00D011A8" w:rsidRDefault="00BA1C26" w:rsidP="005303CD">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0178943E" w14:textId="77777777" w:rsidR="00BA1C26" w:rsidRPr="00D011A8" w:rsidRDefault="00BA1C26" w:rsidP="005303CD">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511B2FBD" w14:textId="77777777" w:rsidR="00BA1C26" w:rsidRPr="00D011A8" w:rsidRDefault="00BA1C26" w:rsidP="00BA1C26">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BA1C26" w:rsidRPr="00D011A8" w14:paraId="7E7603EA" w14:textId="77777777" w:rsidTr="005303CD">
        <w:trPr>
          <w:trHeight w:val="255"/>
        </w:trPr>
        <w:tc>
          <w:tcPr>
            <w:tcW w:w="1843" w:type="dxa"/>
            <w:shd w:val="clear" w:color="auto" w:fill="DBE5F1" w:themeFill="accent1" w:themeFillTint="33"/>
            <w:vAlign w:val="center"/>
          </w:tcPr>
          <w:p w14:paraId="1B0342C3" w14:textId="77777777" w:rsidR="00BA1C26" w:rsidRPr="00D011A8" w:rsidRDefault="00BA1C26" w:rsidP="005303CD">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6724ED95" w14:textId="77777777" w:rsidR="00BA1C26" w:rsidRPr="00D011A8" w:rsidRDefault="00BA1C26" w:rsidP="005303CD">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0EBB568E"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43F44EDE"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0E8266DB"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3BB0889F" w14:textId="77777777" w:rsidR="00BA1C26" w:rsidRPr="00D011A8" w:rsidRDefault="00BA1C26" w:rsidP="005303CD">
            <w:pPr>
              <w:jc w:val="center"/>
              <w:rPr>
                <w:rFonts w:ascii="Arial" w:hAnsi="Arial" w:cs="Arial"/>
                <w:b/>
                <w:sz w:val="16"/>
                <w:lang w:val="es-BO"/>
              </w:rPr>
            </w:pPr>
            <w:r w:rsidRPr="00D011A8">
              <w:rPr>
                <w:rFonts w:ascii="Arial" w:hAnsi="Arial" w:cs="Arial"/>
                <w:b/>
                <w:sz w:val="16"/>
                <w:lang w:val="es-BO"/>
              </w:rPr>
              <w:t>PROPONENTE n</w:t>
            </w:r>
          </w:p>
        </w:tc>
      </w:tr>
      <w:tr w:rsidR="00BA1C26" w:rsidRPr="00D011A8" w14:paraId="24F6C6CD" w14:textId="77777777" w:rsidTr="005303CD">
        <w:trPr>
          <w:trHeight w:val="255"/>
        </w:trPr>
        <w:tc>
          <w:tcPr>
            <w:tcW w:w="1843" w:type="dxa"/>
            <w:vAlign w:val="center"/>
          </w:tcPr>
          <w:p w14:paraId="10812524" w14:textId="77777777" w:rsidR="00BA1C26" w:rsidRPr="00D011A8" w:rsidRDefault="00BA1C26" w:rsidP="005303CD">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vAlign w:val="center"/>
          </w:tcPr>
          <w:p w14:paraId="457A96BE" w14:textId="77777777" w:rsidR="00BA1C26" w:rsidRPr="00D011A8" w:rsidRDefault="00BA1C26" w:rsidP="005303CD">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vAlign w:val="center"/>
          </w:tcPr>
          <w:p w14:paraId="0AF5C780" w14:textId="77777777" w:rsidR="00BA1C26" w:rsidRPr="00D011A8" w:rsidRDefault="00BA1C26" w:rsidP="005303CD">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vAlign w:val="center"/>
          </w:tcPr>
          <w:p w14:paraId="11F33020" w14:textId="77777777" w:rsidR="00BA1C26" w:rsidRPr="00D011A8" w:rsidRDefault="00BA1C26" w:rsidP="005303CD">
            <w:pPr>
              <w:jc w:val="center"/>
              <w:rPr>
                <w:rFonts w:ascii="Arial" w:hAnsi="Arial" w:cs="Arial"/>
                <w:b/>
                <w:i/>
                <w:sz w:val="16"/>
                <w:lang w:val="es-BO"/>
              </w:rPr>
            </w:pPr>
            <w:r w:rsidRPr="00D011A8">
              <w:rPr>
                <w:rFonts w:ascii="Arial" w:hAnsi="Arial" w:cs="Arial"/>
                <w:b/>
                <w:i/>
                <w:sz w:val="16"/>
                <w:lang w:val="es-BO"/>
              </w:rPr>
              <w:t xml:space="preserve">(si cumple asignar </w:t>
            </w:r>
          </w:p>
          <w:p w14:paraId="3989FF10" w14:textId="77777777" w:rsidR="00BA1C26" w:rsidRPr="00D011A8" w:rsidRDefault="00BA1C26" w:rsidP="005303CD">
            <w:pPr>
              <w:jc w:val="center"/>
              <w:rPr>
                <w:rFonts w:ascii="Arial" w:hAnsi="Arial" w:cs="Arial"/>
                <w:b/>
                <w:sz w:val="16"/>
                <w:lang w:val="es-BO"/>
              </w:rPr>
            </w:pPr>
            <w:r w:rsidRPr="00D011A8">
              <w:rPr>
                <w:rFonts w:ascii="Arial" w:hAnsi="Arial" w:cs="Arial"/>
                <w:b/>
                <w:i/>
                <w:sz w:val="16"/>
                <w:lang w:val="es-BO"/>
              </w:rPr>
              <w:t>35 puntos)</w:t>
            </w:r>
          </w:p>
        </w:tc>
        <w:tc>
          <w:tcPr>
            <w:tcW w:w="1701" w:type="dxa"/>
            <w:vAlign w:val="center"/>
          </w:tcPr>
          <w:p w14:paraId="7E0ACE91" w14:textId="77777777" w:rsidR="00BA1C26" w:rsidRPr="00D011A8" w:rsidRDefault="00BA1C26" w:rsidP="005303CD">
            <w:pPr>
              <w:jc w:val="center"/>
              <w:rPr>
                <w:rFonts w:ascii="Arial" w:hAnsi="Arial" w:cs="Arial"/>
                <w:b/>
                <w:i/>
                <w:sz w:val="16"/>
                <w:lang w:val="es-BO"/>
              </w:rPr>
            </w:pPr>
            <w:r w:rsidRPr="00D011A8">
              <w:rPr>
                <w:rFonts w:ascii="Arial" w:hAnsi="Arial" w:cs="Arial"/>
                <w:b/>
                <w:i/>
                <w:sz w:val="16"/>
                <w:lang w:val="es-BO"/>
              </w:rPr>
              <w:t xml:space="preserve">(si cumple asignar </w:t>
            </w:r>
          </w:p>
          <w:p w14:paraId="7FA394FF" w14:textId="77777777" w:rsidR="00BA1C26" w:rsidRPr="00D011A8" w:rsidRDefault="00BA1C26" w:rsidP="005303CD">
            <w:pPr>
              <w:jc w:val="center"/>
              <w:rPr>
                <w:rFonts w:ascii="Arial" w:hAnsi="Arial" w:cs="Arial"/>
                <w:b/>
                <w:sz w:val="16"/>
                <w:lang w:val="es-BO"/>
              </w:rPr>
            </w:pPr>
            <w:r w:rsidRPr="00D011A8">
              <w:rPr>
                <w:rFonts w:ascii="Arial" w:hAnsi="Arial" w:cs="Arial"/>
                <w:b/>
                <w:i/>
                <w:sz w:val="16"/>
                <w:lang w:val="es-BO"/>
              </w:rPr>
              <w:t>35 puntos)</w:t>
            </w:r>
          </w:p>
        </w:tc>
        <w:tc>
          <w:tcPr>
            <w:tcW w:w="1561" w:type="dxa"/>
            <w:vAlign w:val="center"/>
          </w:tcPr>
          <w:p w14:paraId="4197F273" w14:textId="77777777" w:rsidR="00BA1C26" w:rsidRPr="00D011A8" w:rsidRDefault="00BA1C26" w:rsidP="005303CD">
            <w:pPr>
              <w:jc w:val="center"/>
              <w:rPr>
                <w:rFonts w:ascii="Arial" w:hAnsi="Arial" w:cs="Arial"/>
                <w:b/>
                <w:i/>
                <w:sz w:val="16"/>
                <w:lang w:val="es-BO"/>
              </w:rPr>
            </w:pPr>
            <w:r w:rsidRPr="00D011A8">
              <w:rPr>
                <w:rFonts w:ascii="Arial" w:hAnsi="Arial" w:cs="Arial"/>
                <w:b/>
                <w:i/>
                <w:sz w:val="16"/>
                <w:lang w:val="es-BO"/>
              </w:rPr>
              <w:t xml:space="preserve">(si cumple asignar </w:t>
            </w:r>
          </w:p>
          <w:p w14:paraId="7D3CEA55" w14:textId="77777777" w:rsidR="00BA1C26" w:rsidRPr="00D011A8" w:rsidRDefault="00BA1C26" w:rsidP="005303CD">
            <w:pPr>
              <w:jc w:val="center"/>
              <w:rPr>
                <w:rFonts w:ascii="Arial" w:hAnsi="Arial" w:cs="Arial"/>
                <w:b/>
                <w:sz w:val="16"/>
                <w:lang w:val="es-BO"/>
              </w:rPr>
            </w:pPr>
            <w:r w:rsidRPr="00D011A8">
              <w:rPr>
                <w:rFonts w:ascii="Arial" w:hAnsi="Arial" w:cs="Arial"/>
                <w:b/>
                <w:i/>
                <w:sz w:val="16"/>
                <w:lang w:val="es-BO"/>
              </w:rPr>
              <w:t>35 puntos)</w:t>
            </w:r>
          </w:p>
        </w:tc>
      </w:tr>
      <w:tr w:rsidR="00BA1C26" w:rsidRPr="00D011A8" w14:paraId="181D6885" w14:textId="77777777" w:rsidTr="005303CD">
        <w:trPr>
          <w:trHeight w:val="255"/>
        </w:trPr>
        <w:tc>
          <w:tcPr>
            <w:tcW w:w="1843" w:type="dxa"/>
            <w:vAlign w:val="center"/>
          </w:tcPr>
          <w:p w14:paraId="2A356D22" w14:textId="77777777" w:rsidR="00BA1C26" w:rsidRPr="00D011A8" w:rsidRDefault="00BA1C26" w:rsidP="005303CD">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vAlign w:val="center"/>
          </w:tcPr>
          <w:p w14:paraId="5EA86FD7" w14:textId="77777777" w:rsidR="00BA1C26" w:rsidRPr="00D011A8" w:rsidRDefault="00BA1C26" w:rsidP="005303CD">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vAlign w:val="center"/>
          </w:tcPr>
          <w:p w14:paraId="7ED777AC" w14:textId="77777777" w:rsidR="00BA1C26" w:rsidRPr="00D011A8" w:rsidRDefault="00BA1C26" w:rsidP="005303CD">
            <w:pPr>
              <w:jc w:val="center"/>
              <w:rPr>
                <w:rFonts w:ascii="Arial" w:hAnsi="Arial" w:cs="Arial"/>
                <w:b/>
                <w:sz w:val="16"/>
                <w:lang w:val="es-BO"/>
              </w:rPr>
            </w:pPr>
          </w:p>
        </w:tc>
        <w:tc>
          <w:tcPr>
            <w:tcW w:w="1559" w:type="dxa"/>
            <w:vAlign w:val="center"/>
          </w:tcPr>
          <w:p w14:paraId="2B170942" w14:textId="77777777" w:rsidR="00BA1C26" w:rsidRPr="00D011A8" w:rsidRDefault="00BA1C26" w:rsidP="005303CD">
            <w:pPr>
              <w:jc w:val="center"/>
              <w:rPr>
                <w:rFonts w:ascii="Arial" w:hAnsi="Arial" w:cs="Arial"/>
                <w:b/>
                <w:sz w:val="16"/>
                <w:lang w:val="es-BO"/>
              </w:rPr>
            </w:pPr>
          </w:p>
        </w:tc>
        <w:tc>
          <w:tcPr>
            <w:tcW w:w="1701" w:type="dxa"/>
            <w:vAlign w:val="center"/>
          </w:tcPr>
          <w:p w14:paraId="2DCAE18D" w14:textId="77777777" w:rsidR="00BA1C26" w:rsidRPr="00D011A8" w:rsidRDefault="00BA1C26" w:rsidP="005303CD">
            <w:pPr>
              <w:jc w:val="center"/>
              <w:rPr>
                <w:rFonts w:ascii="Arial" w:hAnsi="Arial" w:cs="Arial"/>
                <w:b/>
                <w:sz w:val="16"/>
                <w:lang w:val="es-BO"/>
              </w:rPr>
            </w:pPr>
          </w:p>
        </w:tc>
        <w:tc>
          <w:tcPr>
            <w:tcW w:w="1561" w:type="dxa"/>
            <w:vAlign w:val="center"/>
          </w:tcPr>
          <w:p w14:paraId="5B3B9704" w14:textId="77777777" w:rsidR="00BA1C26" w:rsidRPr="00D011A8" w:rsidRDefault="00BA1C26" w:rsidP="005303CD">
            <w:pPr>
              <w:jc w:val="center"/>
              <w:rPr>
                <w:rFonts w:ascii="Arial" w:hAnsi="Arial" w:cs="Arial"/>
                <w:b/>
                <w:sz w:val="16"/>
                <w:lang w:val="es-BO"/>
              </w:rPr>
            </w:pPr>
          </w:p>
        </w:tc>
      </w:tr>
      <w:tr w:rsidR="00BA1C26" w:rsidRPr="00D011A8" w14:paraId="276F29B9" w14:textId="77777777" w:rsidTr="005303CD">
        <w:trPr>
          <w:trHeight w:val="255"/>
        </w:trPr>
        <w:tc>
          <w:tcPr>
            <w:tcW w:w="1843" w:type="dxa"/>
            <w:shd w:val="clear" w:color="auto" w:fill="DBE5F1" w:themeFill="accent1" w:themeFillTint="33"/>
            <w:vAlign w:val="center"/>
          </w:tcPr>
          <w:p w14:paraId="3B3F77A8" w14:textId="77777777" w:rsidR="00BA1C26" w:rsidRPr="00D011A8" w:rsidRDefault="00BA1C26" w:rsidP="005303CD">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0CDE2A7F" w14:textId="77777777" w:rsidR="00BA1C26" w:rsidRPr="00D011A8" w:rsidRDefault="00BA1C26" w:rsidP="005303CD">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42110209" w14:textId="77777777" w:rsidR="00BA1C26" w:rsidRPr="00D011A8" w:rsidRDefault="00BA1C26" w:rsidP="005303CD">
            <w:pPr>
              <w:jc w:val="center"/>
              <w:rPr>
                <w:rFonts w:ascii="Arial" w:hAnsi="Arial" w:cs="Arial"/>
                <w:b/>
                <w:sz w:val="16"/>
                <w:lang w:val="es-BO"/>
              </w:rPr>
            </w:pPr>
          </w:p>
        </w:tc>
        <w:tc>
          <w:tcPr>
            <w:tcW w:w="1559" w:type="dxa"/>
            <w:shd w:val="clear" w:color="auto" w:fill="DBE5F1" w:themeFill="accent1" w:themeFillTint="33"/>
            <w:vAlign w:val="center"/>
          </w:tcPr>
          <w:p w14:paraId="2187DA14" w14:textId="77777777" w:rsidR="00BA1C26" w:rsidRPr="00D011A8" w:rsidRDefault="00BA1C26" w:rsidP="005303CD">
            <w:pPr>
              <w:jc w:val="center"/>
              <w:rPr>
                <w:rFonts w:ascii="Arial" w:hAnsi="Arial" w:cs="Arial"/>
                <w:b/>
                <w:sz w:val="16"/>
                <w:lang w:val="es-BO"/>
              </w:rPr>
            </w:pPr>
          </w:p>
        </w:tc>
        <w:tc>
          <w:tcPr>
            <w:tcW w:w="1701" w:type="dxa"/>
            <w:shd w:val="clear" w:color="auto" w:fill="DBE5F1" w:themeFill="accent1" w:themeFillTint="33"/>
            <w:vAlign w:val="center"/>
          </w:tcPr>
          <w:p w14:paraId="73C5FDB1" w14:textId="77777777" w:rsidR="00BA1C26" w:rsidRPr="00D011A8" w:rsidRDefault="00BA1C26" w:rsidP="005303CD">
            <w:pPr>
              <w:jc w:val="center"/>
              <w:rPr>
                <w:rFonts w:ascii="Arial" w:hAnsi="Arial" w:cs="Arial"/>
                <w:b/>
                <w:sz w:val="16"/>
                <w:lang w:val="es-BO"/>
              </w:rPr>
            </w:pPr>
          </w:p>
        </w:tc>
        <w:tc>
          <w:tcPr>
            <w:tcW w:w="1561" w:type="dxa"/>
            <w:shd w:val="clear" w:color="auto" w:fill="DBE5F1" w:themeFill="accent1" w:themeFillTint="33"/>
            <w:vAlign w:val="center"/>
          </w:tcPr>
          <w:p w14:paraId="0DA253A2" w14:textId="77777777" w:rsidR="00BA1C26" w:rsidRPr="00D011A8" w:rsidRDefault="00BA1C26" w:rsidP="005303CD">
            <w:pPr>
              <w:jc w:val="center"/>
              <w:rPr>
                <w:rFonts w:ascii="Arial" w:hAnsi="Arial" w:cs="Arial"/>
                <w:b/>
                <w:sz w:val="16"/>
                <w:lang w:val="es-BO"/>
              </w:rPr>
            </w:pPr>
          </w:p>
        </w:tc>
      </w:tr>
    </w:tbl>
    <w:p w14:paraId="04088F20" w14:textId="57678342" w:rsidR="00302D78" w:rsidRDefault="00302D78" w:rsidP="00716AAB">
      <w:pPr>
        <w:jc w:val="center"/>
        <w:rPr>
          <w:rFonts w:ascii="Arial" w:hAnsi="Arial" w:cs="Arial"/>
          <w:b/>
          <w:lang w:val="es-BO"/>
        </w:rPr>
      </w:pPr>
    </w:p>
    <w:p w14:paraId="39236381" w14:textId="1DAD0E41" w:rsidR="00302D78" w:rsidRDefault="00302D78" w:rsidP="00716AAB">
      <w:pPr>
        <w:jc w:val="center"/>
        <w:rPr>
          <w:rFonts w:ascii="Arial" w:hAnsi="Arial" w:cs="Arial"/>
          <w:b/>
          <w:lang w:val="es-BO"/>
        </w:rPr>
      </w:pPr>
    </w:p>
    <w:p w14:paraId="3874E88E" w14:textId="77777777" w:rsidR="00BA1C26" w:rsidRDefault="00BA1C26" w:rsidP="00914043">
      <w:pPr>
        <w:jc w:val="center"/>
        <w:rPr>
          <w:rFonts w:cs="Arial"/>
          <w:b/>
          <w:szCs w:val="18"/>
          <w:lang w:val="es-BO"/>
        </w:rPr>
      </w:pPr>
    </w:p>
    <w:p w14:paraId="40AF60F6" w14:textId="77777777" w:rsidR="00BA1C26" w:rsidRDefault="00BA1C26" w:rsidP="00914043">
      <w:pPr>
        <w:jc w:val="center"/>
        <w:rPr>
          <w:rFonts w:cs="Arial"/>
          <w:b/>
          <w:szCs w:val="18"/>
          <w:lang w:val="es-BO"/>
        </w:rPr>
      </w:pPr>
    </w:p>
    <w:p w14:paraId="41E91207" w14:textId="77777777" w:rsidR="00BA1C26" w:rsidRDefault="00BA1C26" w:rsidP="00914043">
      <w:pPr>
        <w:jc w:val="center"/>
        <w:rPr>
          <w:rFonts w:cs="Arial"/>
          <w:b/>
          <w:szCs w:val="18"/>
          <w:lang w:val="es-BO"/>
        </w:rPr>
      </w:pPr>
    </w:p>
    <w:p w14:paraId="40306A4A" w14:textId="77777777" w:rsidR="00BA1C26" w:rsidRDefault="00BA1C26" w:rsidP="00914043">
      <w:pPr>
        <w:jc w:val="center"/>
        <w:rPr>
          <w:rFonts w:cs="Arial"/>
          <w:b/>
          <w:szCs w:val="18"/>
          <w:lang w:val="es-BO"/>
        </w:rPr>
      </w:pPr>
    </w:p>
    <w:p w14:paraId="64926C22" w14:textId="77777777" w:rsidR="00E3511B" w:rsidRPr="00D011A8" w:rsidRDefault="00E3511B" w:rsidP="00B47D4D">
      <w:pPr>
        <w:jc w:val="center"/>
        <w:rPr>
          <w:rFonts w:cs="Tahoma"/>
          <w:b/>
          <w:szCs w:val="18"/>
          <w:lang w:val="es-BO"/>
        </w:rPr>
      </w:pPr>
      <w:r w:rsidRPr="00D011A8">
        <w:rPr>
          <w:rFonts w:cs="Tahoma"/>
          <w:b/>
          <w:szCs w:val="18"/>
          <w:lang w:val="es-BO"/>
        </w:rPr>
        <w:t>ANEXO 3</w:t>
      </w:r>
    </w:p>
    <w:p w14:paraId="604B2F17" w14:textId="2F2DFB3A" w:rsidR="00E3511B" w:rsidRPr="00D011A8" w:rsidRDefault="00E3511B" w:rsidP="00B47D4D">
      <w:pPr>
        <w:jc w:val="center"/>
        <w:rPr>
          <w:rFonts w:cs="Tahoma"/>
          <w:b/>
          <w:szCs w:val="18"/>
          <w:lang w:val="es-BO"/>
        </w:rPr>
      </w:pPr>
      <w:r w:rsidRPr="00D011A8">
        <w:rPr>
          <w:rFonts w:cs="Tahoma"/>
          <w:b/>
          <w:szCs w:val="18"/>
          <w:lang w:val="es-BO"/>
        </w:rPr>
        <w:t>MODELO DE CONTRATO ADMINISTRATIVO PARA LA PRESTACIÓN DE SERVICIOS DE CONSULTORÍA INDIVIDUAL</w:t>
      </w:r>
      <w:r w:rsidR="001A7365">
        <w:rPr>
          <w:rFonts w:cs="Tahoma"/>
          <w:b/>
          <w:szCs w:val="18"/>
          <w:lang w:val="es-BO"/>
        </w:rPr>
        <w:t xml:space="preserve"> DE LINEA </w:t>
      </w:r>
    </w:p>
    <w:p w14:paraId="79233CC0" w14:textId="77A20848" w:rsidR="00E3511B" w:rsidRDefault="00E3511B" w:rsidP="00C6118D">
      <w:pPr>
        <w:rPr>
          <w:rFonts w:cs="Tahoma"/>
          <w:szCs w:val="18"/>
          <w:lang w:val="es-BO"/>
        </w:rPr>
      </w:pPr>
    </w:p>
    <w:p w14:paraId="1E24B9B4" w14:textId="77777777" w:rsidR="00C6118D" w:rsidRPr="00D011A8" w:rsidRDefault="00C6118D" w:rsidP="00C6118D">
      <w:pPr>
        <w:rPr>
          <w:rFonts w:cs="Tahoma"/>
          <w:b/>
          <w:szCs w:val="18"/>
          <w:lang w:val="es-BO"/>
        </w:rPr>
      </w:pPr>
    </w:p>
    <w:p w14:paraId="57DE9B8B" w14:textId="77777777"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14:paraId="1201FED6" w14:textId="77777777" w:rsidR="00E3511B" w:rsidRPr="00D011A8" w:rsidRDefault="00E3511B" w:rsidP="00B47D4D">
      <w:pPr>
        <w:rPr>
          <w:rFonts w:cs="Tahoma"/>
          <w:b/>
          <w:szCs w:val="18"/>
          <w:lang w:val="es-BO"/>
        </w:rPr>
      </w:pPr>
    </w:p>
    <w:p w14:paraId="719A1B53" w14:textId="77777777"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40173936" w14:textId="77777777" w:rsidR="00E3511B" w:rsidRPr="00D011A8" w:rsidRDefault="00E3511B" w:rsidP="00B47D4D">
      <w:pPr>
        <w:rPr>
          <w:rFonts w:cs="Tahoma"/>
          <w:b/>
          <w:szCs w:val="18"/>
          <w:lang w:val="es-BO"/>
        </w:rPr>
      </w:pPr>
    </w:p>
    <w:p w14:paraId="55FAA269" w14:textId="77777777"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B356F2A" w14:textId="77777777" w:rsidR="00E3511B" w:rsidRPr="00D011A8" w:rsidRDefault="00E3511B" w:rsidP="00B47D4D">
      <w:pPr>
        <w:rPr>
          <w:rFonts w:cs="Tahoma"/>
          <w:szCs w:val="18"/>
          <w:lang w:val="es-BO"/>
        </w:rPr>
      </w:pPr>
    </w:p>
    <w:p w14:paraId="1BF649A5" w14:textId="77777777"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5273F8EF" w14:textId="77777777" w:rsidR="00E3511B" w:rsidRPr="00D011A8" w:rsidRDefault="00E3511B" w:rsidP="00B47D4D">
      <w:pPr>
        <w:rPr>
          <w:rFonts w:cs="Tahoma"/>
          <w:b/>
          <w:szCs w:val="18"/>
          <w:lang w:val="es-BO"/>
        </w:rPr>
      </w:pPr>
    </w:p>
    <w:p w14:paraId="4621D94B" w14:textId="77777777"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14:paraId="1B99DE60" w14:textId="77777777" w:rsidR="00E3511B" w:rsidRPr="00D011A8" w:rsidRDefault="00E3511B" w:rsidP="00B47D4D">
      <w:pPr>
        <w:rPr>
          <w:rFonts w:cs="Tahoma"/>
          <w:szCs w:val="18"/>
          <w:lang w:val="es-BO"/>
        </w:rPr>
      </w:pPr>
    </w:p>
    <w:p w14:paraId="78F4D154" w14:textId="77777777" w:rsidR="00E3511B" w:rsidRPr="00D011A8" w:rsidRDefault="00E3511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14:paraId="630F7627" w14:textId="77777777" w:rsidR="00E3511B" w:rsidRPr="00D011A8" w:rsidRDefault="00E3511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14:paraId="6334B312" w14:textId="77777777" w:rsidR="00E3511B" w:rsidRPr="00D011A8" w:rsidRDefault="00E3511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14:paraId="77C6B1DF" w14:textId="77777777" w:rsidR="00E3511B" w:rsidRPr="00D011A8" w:rsidRDefault="00E3511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14:paraId="1CA2AD47" w14:textId="77777777" w:rsidR="00E3511B" w:rsidRPr="00D011A8" w:rsidRDefault="00E3511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14:paraId="27DE3A9C" w14:textId="77777777" w:rsidR="00E3511B" w:rsidRPr="00D011A8" w:rsidRDefault="00E3511B" w:rsidP="00B47D4D">
      <w:pPr>
        <w:pStyle w:val="Prrafodelista"/>
        <w:rPr>
          <w:rFonts w:ascii="Verdana" w:hAnsi="Verdana" w:cs="Tahoma"/>
          <w:sz w:val="18"/>
          <w:szCs w:val="18"/>
          <w:lang w:val="es-BO"/>
        </w:rPr>
      </w:pPr>
    </w:p>
    <w:p w14:paraId="137B46E5" w14:textId="77777777"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w:t>
      </w:r>
      <w:r w:rsidRPr="00D011A8">
        <w:rPr>
          <w:rFonts w:cs="Tahoma"/>
          <w:b/>
          <w:i/>
          <w:szCs w:val="18"/>
          <w:lang w:val="es-BO"/>
        </w:rPr>
        <w:lastRenderedPageBreak/>
        <w:t xml:space="preserve">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14:paraId="7B5B78F5" w14:textId="77777777" w:rsidR="00E3511B" w:rsidRPr="00D011A8" w:rsidRDefault="00E3511B" w:rsidP="00B47D4D">
      <w:pPr>
        <w:rPr>
          <w:rFonts w:cs="Tahoma"/>
          <w:b/>
          <w:szCs w:val="18"/>
          <w:lang w:val="es-BO"/>
        </w:rPr>
      </w:pPr>
    </w:p>
    <w:p w14:paraId="7F3C50ED" w14:textId="77777777"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14:paraId="47F9931A" w14:textId="77777777" w:rsidR="00E3511B" w:rsidRPr="00D011A8" w:rsidRDefault="00E3511B" w:rsidP="00B47D4D">
      <w:pPr>
        <w:ind w:left="720"/>
        <w:rPr>
          <w:rFonts w:cs="Tahoma"/>
          <w:szCs w:val="18"/>
          <w:lang w:val="es-BO"/>
        </w:rPr>
      </w:pPr>
    </w:p>
    <w:p w14:paraId="4C8D21CA" w14:textId="77777777" w:rsidR="00E3511B" w:rsidRPr="00D011A8" w:rsidRDefault="00E3511B">
      <w:pPr>
        <w:numPr>
          <w:ilvl w:val="0"/>
          <w:numId w:val="27"/>
        </w:numPr>
        <w:rPr>
          <w:rFonts w:cs="Tahoma"/>
          <w:szCs w:val="18"/>
          <w:lang w:val="es-BO"/>
        </w:rPr>
      </w:pPr>
      <w:r w:rsidRPr="00D011A8">
        <w:rPr>
          <w:rFonts w:cs="Tahoma"/>
          <w:szCs w:val="18"/>
          <w:lang w:val="es-BO"/>
        </w:rPr>
        <w:t xml:space="preserve">Documento Base de Contratación. </w:t>
      </w:r>
    </w:p>
    <w:p w14:paraId="5D5617F3" w14:textId="77777777" w:rsidR="00E3511B" w:rsidRPr="00D011A8" w:rsidRDefault="00E3511B">
      <w:pPr>
        <w:numPr>
          <w:ilvl w:val="0"/>
          <w:numId w:val="27"/>
        </w:numPr>
        <w:rPr>
          <w:rFonts w:cs="Tahoma"/>
          <w:szCs w:val="18"/>
          <w:lang w:val="es-BO"/>
        </w:rPr>
      </w:pPr>
      <w:r w:rsidRPr="00D011A8">
        <w:rPr>
          <w:rFonts w:cs="Tahoma"/>
          <w:szCs w:val="18"/>
          <w:lang w:val="es-BO"/>
        </w:rPr>
        <w:t>Propuesta Adjudicada.</w:t>
      </w:r>
    </w:p>
    <w:p w14:paraId="4AE1AFC0" w14:textId="77777777" w:rsidR="00E3511B" w:rsidRPr="00D011A8" w:rsidRDefault="00E3511B">
      <w:pPr>
        <w:numPr>
          <w:ilvl w:val="0"/>
          <w:numId w:val="27"/>
        </w:numPr>
        <w:rPr>
          <w:rFonts w:cs="Tahoma"/>
          <w:szCs w:val="18"/>
          <w:lang w:val="es-BO"/>
        </w:rPr>
      </w:pPr>
      <w:r w:rsidRPr="00D011A8">
        <w:rPr>
          <w:rFonts w:cs="Tahoma"/>
          <w:szCs w:val="18"/>
          <w:lang w:val="es-BO"/>
        </w:rPr>
        <w:t>Documento de Adjudicación.</w:t>
      </w:r>
    </w:p>
    <w:p w14:paraId="4F2036DC" w14:textId="77777777" w:rsidR="00E3511B" w:rsidRPr="00D011A8" w:rsidRDefault="00E3511B">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21E57528" w14:textId="77777777" w:rsidR="00E3511B" w:rsidRPr="00D011A8" w:rsidRDefault="00E3511B">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7ACC5432" w14:textId="77777777" w:rsidR="00E3511B" w:rsidRPr="00D011A8" w:rsidRDefault="00E3511B">
      <w:pPr>
        <w:numPr>
          <w:ilvl w:val="0"/>
          <w:numId w:val="27"/>
        </w:numPr>
        <w:rPr>
          <w:rFonts w:cs="Tahoma"/>
          <w:szCs w:val="18"/>
          <w:lang w:val="es-BO"/>
        </w:rPr>
      </w:pPr>
      <w:r w:rsidRPr="00D011A8">
        <w:rPr>
          <w:rFonts w:cs="Tahoma"/>
          <w:szCs w:val="18"/>
          <w:lang w:val="es-BO"/>
        </w:rPr>
        <w:t>Certificado RUPE.</w:t>
      </w:r>
    </w:p>
    <w:p w14:paraId="0BC70C1C" w14:textId="77777777" w:rsidR="00E3511B" w:rsidRPr="00D011A8" w:rsidRDefault="00E3511B">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14:paraId="6E285115" w14:textId="77777777" w:rsidR="00E3511B" w:rsidRPr="00D011A8" w:rsidRDefault="00E3511B" w:rsidP="00B47D4D">
      <w:pPr>
        <w:rPr>
          <w:rFonts w:cs="Tahoma"/>
          <w:b/>
          <w:szCs w:val="18"/>
          <w:lang w:val="es-BO"/>
        </w:rPr>
      </w:pPr>
    </w:p>
    <w:p w14:paraId="1BBB7457" w14:textId="77777777" w:rsidR="00E3511B" w:rsidRPr="00D011A8" w:rsidRDefault="00E3511B" w:rsidP="00B47D4D">
      <w:pPr>
        <w:rPr>
          <w:rFonts w:cs="Tahoma"/>
          <w:b/>
          <w:szCs w:val="18"/>
          <w:lang w:val="es-BO"/>
        </w:rPr>
      </w:pPr>
      <w:r w:rsidRPr="00D011A8">
        <w:rPr>
          <w:rFonts w:cs="Tahoma"/>
          <w:b/>
          <w:szCs w:val="18"/>
          <w:lang w:val="es-BO"/>
        </w:rPr>
        <w:t>QUINTA.- (OBLIGACIONES DE LAS PARTES)</w:t>
      </w:r>
    </w:p>
    <w:p w14:paraId="016ADBB1" w14:textId="77777777" w:rsidR="00E3511B" w:rsidRPr="00D011A8" w:rsidRDefault="00E3511B" w:rsidP="00B47D4D">
      <w:pPr>
        <w:rPr>
          <w:rFonts w:cs="Tahoma"/>
          <w:szCs w:val="18"/>
          <w:lang w:val="es-BO"/>
        </w:rPr>
      </w:pPr>
    </w:p>
    <w:p w14:paraId="7B7ABD9C" w14:textId="77777777"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2EC8FF3D" w14:textId="77777777" w:rsidR="00E3511B" w:rsidRPr="00D011A8" w:rsidRDefault="00E3511B" w:rsidP="00B47D4D">
      <w:pPr>
        <w:rPr>
          <w:rFonts w:cs="Tahoma"/>
          <w:szCs w:val="18"/>
          <w:lang w:val="es-BO"/>
        </w:rPr>
      </w:pPr>
    </w:p>
    <w:p w14:paraId="6FF48606" w14:textId="77777777" w:rsidR="00E3511B" w:rsidRPr="00D011A8" w:rsidRDefault="00E3511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14:paraId="12C67D3B" w14:textId="77777777" w:rsidR="00E3511B" w:rsidRPr="00D011A8" w:rsidRDefault="00E3511B" w:rsidP="00B47D4D">
      <w:pPr>
        <w:rPr>
          <w:rFonts w:cs="Tahoma"/>
          <w:szCs w:val="18"/>
          <w:lang w:val="es-BO"/>
        </w:rPr>
      </w:pPr>
    </w:p>
    <w:p w14:paraId="63BF0D62" w14:textId="77777777" w:rsidR="00E3511B" w:rsidRPr="00D011A8" w:rsidRDefault="00E3511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14:paraId="33715759" w14:textId="77777777" w:rsidR="00E3511B" w:rsidRPr="00D011A8" w:rsidRDefault="00E3511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1E30B6A5" w14:textId="77777777" w:rsidR="00E3511B" w:rsidRPr="00D011A8" w:rsidRDefault="00E3511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4DDB8C17" w14:textId="77777777" w:rsidR="00E3511B" w:rsidRPr="00D011A8" w:rsidRDefault="00E3511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7A9A3860" w14:textId="77777777" w:rsidR="00E3511B" w:rsidRPr="00D011A8" w:rsidRDefault="00E3511B">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14:paraId="0971BBE8" w14:textId="77777777" w:rsidR="00E3511B" w:rsidRPr="00D011A8" w:rsidRDefault="00E3511B" w:rsidP="00B47D4D">
      <w:pPr>
        <w:rPr>
          <w:rFonts w:cs="Tahoma"/>
          <w:szCs w:val="18"/>
          <w:lang w:val="es-BO"/>
        </w:rPr>
      </w:pPr>
    </w:p>
    <w:p w14:paraId="6B425EAA" w14:textId="77777777" w:rsidR="00E3511B" w:rsidRPr="00D011A8" w:rsidRDefault="00E3511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14:paraId="6C36801D" w14:textId="77777777" w:rsidR="00E3511B" w:rsidRPr="00D011A8" w:rsidRDefault="00E3511B" w:rsidP="00B47D4D">
      <w:pPr>
        <w:rPr>
          <w:rFonts w:cs="Tahoma"/>
          <w:szCs w:val="18"/>
          <w:lang w:val="es-BO"/>
        </w:rPr>
      </w:pPr>
    </w:p>
    <w:p w14:paraId="01DDC928"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347AB74F" w14:textId="77777777" w:rsidR="00E3511B" w:rsidRPr="00D011A8" w:rsidRDefault="00E3511B" w:rsidP="00B47D4D">
      <w:pPr>
        <w:pStyle w:val="Prrafodelista"/>
        <w:ind w:left="0"/>
        <w:contextualSpacing/>
        <w:rPr>
          <w:rFonts w:ascii="Verdana" w:hAnsi="Verdana" w:cs="Tahoma"/>
          <w:sz w:val="18"/>
          <w:szCs w:val="18"/>
          <w:lang w:val="es-BO"/>
        </w:rPr>
      </w:pPr>
    </w:p>
    <w:p w14:paraId="62D718E2" w14:textId="77777777" w:rsidR="00E3511B" w:rsidRPr="00D011A8" w:rsidRDefault="00E3511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14:paraId="70E27602" w14:textId="77777777" w:rsidR="00E3511B" w:rsidRPr="00D011A8" w:rsidRDefault="00E3511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14:paraId="3AD617BF" w14:textId="77777777" w:rsidR="00E3511B" w:rsidRPr="00D011A8" w:rsidRDefault="00E3511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14:paraId="4259DF51" w14:textId="77777777" w:rsidR="00E3511B" w:rsidRPr="00D011A8" w:rsidRDefault="00E3511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0CD8F39B" w14:textId="77777777" w:rsidR="00E3511B" w:rsidRPr="00D011A8" w:rsidRDefault="00E3511B" w:rsidP="00B47D4D">
      <w:pPr>
        <w:rPr>
          <w:rFonts w:cs="Tahoma"/>
          <w:b/>
          <w:szCs w:val="18"/>
          <w:lang w:val="es-BO"/>
        </w:rPr>
      </w:pPr>
    </w:p>
    <w:p w14:paraId="7A06383A" w14:textId="77777777"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14:paraId="5BA80EBE" w14:textId="77777777" w:rsidR="00E3511B" w:rsidRPr="00D011A8" w:rsidRDefault="00E3511B" w:rsidP="00B47D4D">
      <w:pPr>
        <w:pStyle w:val="Prrafodelista"/>
        <w:ind w:left="0"/>
        <w:contextualSpacing/>
        <w:rPr>
          <w:rFonts w:ascii="Verdana" w:hAnsi="Verdana" w:cs="Tahoma"/>
          <w:sz w:val="18"/>
          <w:szCs w:val="18"/>
          <w:lang w:val="es-BO"/>
        </w:rPr>
      </w:pPr>
    </w:p>
    <w:p w14:paraId="594A6AA9" w14:textId="77777777" w:rsidR="00E3511B" w:rsidRPr="00D011A8" w:rsidRDefault="00E3511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14:paraId="16EAB4DB" w14:textId="77777777" w:rsidR="00E3511B" w:rsidRPr="00D011A8" w:rsidRDefault="00E3511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14:paraId="4528F8C5" w14:textId="77777777" w:rsidR="00E3511B" w:rsidRPr="00D011A8" w:rsidRDefault="00E3511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14:paraId="4FDC74C8" w14:textId="77777777" w:rsidR="00E3511B" w:rsidRPr="00D011A8" w:rsidRDefault="00E3511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lastRenderedPageBreak/>
        <w:t>Cumplir cada una de las cláusulas del presente contrato.</w:t>
      </w:r>
    </w:p>
    <w:p w14:paraId="577906FA" w14:textId="77777777" w:rsidR="00E3511B" w:rsidRPr="00D011A8" w:rsidRDefault="00E3511B" w:rsidP="00B47D4D">
      <w:pPr>
        <w:ind w:left="720"/>
        <w:rPr>
          <w:rFonts w:cs="MECOGP+Verdana"/>
          <w:szCs w:val="18"/>
          <w:lang w:val="es-BO"/>
        </w:rPr>
      </w:pPr>
    </w:p>
    <w:p w14:paraId="590D9B5B"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7A0DD988" w14:textId="77777777" w:rsidR="00E3511B" w:rsidRPr="00D011A8" w:rsidRDefault="00E3511B" w:rsidP="00B47D4D">
      <w:pPr>
        <w:rPr>
          <w:rFonts w:cs="Tahoma"/>
          <w:b/>
          <w:szCs w:val="18"/>
          <w:lang w:val="es-BO"/>
        </w:rPr>
      </w:pPr>
    </w:p>
    <w:p w14:paraId="005F30B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5EDBBA8F"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14:paraId="2E90EC00" w14:textId="77777777"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08BA7B05" w14:textId="77777777" w:rsidR="00E3511B" w:rsidRPr="00D011A8" w:rsidRDefault="00E3511B" w:rsidP="00B47D4D">
      <w:pPr>
        <w:rPr>
          <w:rFonts w:cs="Tahoma"/>
          <w:b/>
          <w:szCs w:val="18"/>
          <w:lang w:val="es-BO"/>
        </w:rPr>
      </w:pPr>
    </w:p>
    <w:p w14:paraId="750E1913" w14:textId="77777777"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38E4D8D3" w14:textId="77777777" w:rsidR="00E3511B" w:rsidRPr="00D011A8" w:rsidRDefault="00E3511B" w:rsidP="00B47D4D">
      <w:pPr>
        <w:autoSpaceDE w:val="0"/>
        <w:autoSpaceDN w:val="0"/>
        <w:adjustRightInd w:val="0"/>
        <w:rPr>
          <w:rFonts w:cs="Tahoma"/>
          <w:szCs w:val="18"/>
          <w:lang w:val="es-BO"/>
        </w:rPr>
      </w:pPr>
    </w:p>
    <w:p w14:paraId="3E5EF849"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5C67D5FE" w14:textId="77777777" w:rsidR="00E3511B" w:rsidRPr="00D011A8" w:rsidRDefault="00E3511B" w:rsidP="00B47D4D">
      <w:pPr>
        <w:rPr>
          <w:b/>
          <w:szCs w:val="18"/>
          <w:lang w:val="es-BO"/>
        </w:rPr>
      </w:pPr>
    </w:p>
    <w:p w14:paraId="16896A6F" w14:textId="77777777"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30C4F326" w14:textId="77777777" w:rsidR="00E3511B" w:rsidRPr="00D011A8" w:rsidRDefault="00E3511B" w:rsidP="00B47D4D">
      <w:pPr>
        <w:rPr>
          <w:rFonts w:cs="Tahoma"/>
          <w:b/>
          <w:szCs w:val="18"/>
          <w:lang w:val="es-BO"/>
        </w:rPr>
      </w:pPr>
    </w:p>
    <w:p w14:paraId="0EB0D5F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310C4FED" w14:textId="77777777" w:rsidR="00E3511B" w:rsidRPr="00D011A8" w:rsidRDefault="00E3511B" w:rsidP="00B47D4D">
      <w:pPr>
        <w:rPr>
          <w:rFonts w:cs="Tahoma"/>
          <w:b/>
          <w:szCs w:val="18"/>
          <w:lang w:val="es-BO"/>
        </w:rPr>
      </w:pPr>
      <w:r w:rsidRPr="00D011A8">
        <w:rPr>
          <w:rFonts w:cs="Tahoma"/>
          <w:b/>
          <w:szCs w:val="18"/>
          <w:lang w:val="es-BO"/>
        </w:rPr>
        <w:t>SÉPTIMA.- (RETENCIONES POR PAGOS PARCIALES)</w:t>
      </w:r>
    </w:p>
    <w:p w14:paraId="4062F49D" w14:textId="77777777" w:rsidR="00E3511B" w:rsidRPr="00D011A8" w:rsidRDefault="00E3511B" w:rsidP="00B47D4D">
      <w:pPr>
        <w:rPr>
          <w:rFonts w:cs="Tahoma"/>
          <w:b/>
          <w:szCs w:val="18"/>
          <w:lang w:val="es-BO"/>
        </w:rPr>
      </w:pPr>
    </w:p>
    <w:p w14:paraId="2F4F09BF" w14:textId="77777777"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14:paraId="0635AEA5" w14:textId="77777777" w:rsidR="00E3511B" w:rsidRPr="00D011A8" w:rsidRDefault="00E3511B" w:rsidP="00B47D4D">
      <w:pPr>
        <w:autoSpaceDE w:val="0"/>
        <w:autoSpaceDN w:val="0"/>
        <w:adjustRightInd w:val="0"/>
        <w:rPr>
          <w:rFonts w:cs="Tahoma"/>
          <w:szCs w:val="18"/>
          <w:lang w:val="es-BO"/>
        </w:rPr>
      </w:pPr>
    </w:p>
    <w:p w14:paraId="5479A3A4" w14:textId="77777777"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5987B127" w14:textId="77777777" w:rsidR="00E3511B" w:rsidRPr="00D011A8" w:rsidRDefault="00E3511B" w:rsidP="00B47D4D">
      <w:pPr>
        <w:rPr>
          <w:szCs w:val="18"/>
          <w:lang w:val="es-BO"/>
        </w:rPr>
      </w:pPr>
    </w:p>
    <w:p w14:paraId="45A4188F"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434EF54C" w14:textId="77777777" w:rsidR="00E3511B" w:rsidRPr="00D011A8" w:rsidRDefault="00E3511B" w:rsidP="00B47D4D">
      <w:pPr>
        <w:autoSpaceDE w:val="0"/>
        <w:autoSpaceDN w:val="0"/>
        <w:adjustRightInd w:val="0"/>
        <w:rPr>
          <w:rFonts w:cs="Tahoma"/>
          <w:szCs w:val="18"/>
          <w:lang w:val="es-BO"/>
        </w:rPr>
      </w:pPr>
    </w:p>
    <w:p w14:paraId="47254C29" w14:textId="77777777"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7CE79BC7"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5C502E28" w14:textId="77777777" w:rsidR="00534224" w:rsidRPr="00D011A8" w:rsidRDefault="00534224" w:rsidP="00B47D4D">
      <w:pPr>
        <w:autoSpaceDE w:val="0"/>
        <w:autoSpaceDN w:val="0"/>
        <w:adjustRightInd w:val="0"/>
        <w:rPr>
          <w:rFonts w:cs="Tahoma"/>
          <w:szCs w:val="18"/>
          <w:lang w:val="es-BO"/>
        </w:rPr>
      </w:pPr>
    </w:p>
    <w:p w14:paraId="0B07A0F5" w14:textId="77777777"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14:paraId="3EB6841C" w14:textId="77777777" w:rsidR="00E3511B" w:rsidRPr="00D011A8" w:rsidRDefault="00E3511B" w:rsidP="00B47D4D">
      <w:pPr>
        <w:autoSpaceDE w:val="0"/>
        <w:autoSpaceDN w:val="0"/>
        <w:adjustRightInd w:val="0"/>
        <w:rPr>
          <w:rFonts w:cs="Tahoma"/>
          <w:szCs w:val="18"/>
          <w:lang w:val="es-BO"/>
        </w:rPr>
      </w:pPr>
    </w:p>
    <w:p w14:paraId="7AF70D58" w14:textId="77777777" w:rsidR="00E3511B" w:rsidRPr="00D011A8" w:rsidRDefault="00E3511B" w:rsidP="00B47D4D">
      <w:pPr>
        <w:rPr>
          <w:rFonts w:cs="Arial"/>
          <w:b/>
          <w:i/>
          <w:iCs/>
          <w:szCs w:val="18"/>
          <w:lang w:val="es-BO"/>
        </w:rPr>
      </w:pPr>
      <w:r w:rsidRPr="00D011A8">
        <w:rPr>
          <w:rFonts w:cs="Arial"/>
          <w:b/>
          <w:i/>
          <w:iCs/>
          <w:szCs w:val="18"/>
          <w:lang w:val="es-BO"/>
        </w:rPr>
        <w:lastRenderedPageBreak/>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la entidad deberá reemplazar el texto de la cláusula OCTAVA indicando lo siguiente: “En el presente contrato no se otorgará anticipo.”)</w:t>
      </w:r>
    </w:p>
    <w:p w14:paraId="72C7EDBD"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7AF866C4" w14:textId="77777777" w:rsidR="00E3511B" w:rsidRPr="00D011A8" w:rsidRDefault="00E3511B" w:rsidP="00B47D4D">
      <w:pPr>
        <w:pStyle w:val="CM2"/>
        <w:spacing w:line="240" w:lineRule="auto"/>
        <w:rPr>
          <w:rFonts w:ascii="Verdana" w:hAnsi="Verdana" w:cs="Tahoma"/>
          <w:sz w:val="18"/>
          <w:szCs w:val="18"/>
          <w:lang w:val="es-BO"/>
        </w:rPr>
      </w:pPr>
    </w:p>
    <w:p w14:paraId="268B57D4" w14:textId="77777777" w:rsidR="00E3511B" w:rsidRPr="00D011A8" w:rsidRDefault="00E3511B" w:rsidP="00B47D4D">
      <w:pPr>
        <w:rPr>
          <w:rFonts w:cs="Arial"/>
          <w:szCs w:val="18"/>
          <w:lang w:val="es-BO"/>
        </w:rPr>
      </w:pPr>
      <w:r w:rsidRPr="00D011A8">
        <w:rPr>
          <w:rFonts w:cs="Arial"/>
          <w:szCs w:val="18"/>
          <w:lang w:val="es-BO"/>
        </w:rPr>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4AB525C6" w14:textId="77777777" w:rsidR="00E3511B" w:rsidRPr="00D011A8" w:rsidRDefault="00E3511B" w:rsidP="00B47D4D">
      <w:pPr>
        <w:rPr>
          <w:rFonts w:cs="Arial"/>
          <w:szCs w:val="18"/>
          <w:lang w:val="es-BO"/>
        </w:rPr>
      </w:pPr>
    </w:p>
    <w:p w14:paraId="2276FAE4" w14:textId="77777777" w:rsidR="00E3511B" w:rsidRPr="00D011A8" w:rsidRDefault="00E3511B" w:rsidP="00B47D4D">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4983CE20" w14:textId="77777777" w:rsidR="00E3511B" w:rsidRPr="00D011A8" w:rsidRDefault="00E3511B" w:rsidP="00B47D4D">
      <w:pPr>
        <w:pStyle w:val="CM2"/>
        <w:spacing w:line="240" w:lineRule="auto"/>
        <w:rPr>
          <w:rFonts w:ascii="Verdana" w:hAnsi="Verdana" w:cs="Tahoma"/>
          <w:sz w:val="18"/>
          <w:szCs w:val="18"/>
          <w:lang w:val="es-BO"/>
        </w:rPr>
      </w:pPr>
    </w:p>
    <w:p w14:paraId="60877E89" w14:textId="77777777" w:rsidR="00E3511B" w:rsidRPr="00D011A8" w:rsidRDefault="00E3511B" w:rsidP="00B47D4D">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90E309A" w14:textId="77777777" w:rsidR="00E3511B" w:rsidRPr="00D011A8" w:rsidRDefault="00E3511B" w:rsidP="00B47D4D">
      <w:pPr>
        <w:rPr>
          <w:szCs w:val="18"/>
          <w:lang w:val="es-BO"/>
        </w:rPr>
      </w:pPr>
    </w:p>
    <w:p w14:paraId="406B4DD3" w14:textId="77777777" w:rsidR="00E3511B" w:rsidRPr="00D011A8" w:rsidRDefault="00E3511B" w:rsidP="00B47D4D">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6F95753C" w14:textId="77777777" w:rsidR="00E3511B" w:rsidRPr="00D011A8" w:rsidRDefault="00E3511B" w:rsidP="00B47D4D">
      <w:pPr>
        <w:pStyle w:val="CM2"/>
        <w:spacing w:line="240" w:lineRule="auto"/>
        <w:rPr>
          <w:rFonts w:ascii="Verdana" w:hAnsi="Verdana" w:cs="Tahoma"/>
          <w:sz w:val="18"/>
          <w:szCs w:val="18"/>
          <w:lang w:val="es-BO"/>
        </w:rPr>
      </w:pPr>
    </w:p>
    <w:p w14:paraId="53BF79FA" w14:textId="6C1BC801"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73B75D55" w14:textId="77777777" w:rsidR="00E3511B" w:rsidRPr="00D011A8" w:rsidRDefault="00E3511B" w:rsidP="00B47D4D">
      <w:pPr>
        <w:rPr>
          <w:b/>
          <w:szCs w:val="18"/>
          <w:lang w:val="es-BO"/>
        </w:rPr>
      </w:pPr>
    </w:p>
    <w:p w14:paraId="5C848D33" w14:textId="77777777"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6429B92A" w14:textId="77777777" w:rsidR="00E3511B" w:rsidRPr="00D011A8" w:rsidRDefault="00E3511B" w:rsidP="00B47D4D">
      <w:pPr>
        <w:rPr>
          <w:b/>
          <w:i/>
          <w:szCs w:val="18"/>
          <w:lang w:val="es-BO"/>
        </w:rPr>
      </w:pPr>
    </w:p>
    <w:p w14:paraId="2FB15FB8" w14:textId="77777777"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14:paraId="42B1D90E" w14:textId="77777777"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3BE0C54E" w14:textId="77777777" w:rsidR="00E3511B" w:rsidRPr="00D011A8" w:rsidRDefault="00E3511B" w:rsidP="00B47D4D">
      <w:pPr>
        <w:rPr>
          <w:szCs w:val="18"/>
          <w:lang w:val="es-BO"/>
        </w:rPr>
      </w:pPr>
    </w:p>
    <w:p w14:paraId="38FE054C" w14:textId="77777777"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041E04C9" w14:textId="77777777" w:rsidR="00E3511B" w:rsidRPr="00D011A8" w:rsidRDefault="00E3511B" w:rsidP="00B47D4D">
      <w:pPr>
        <w:pStyle w:val="CM2"/>
        <w:spacing w:line="240" w:lineRule="auto"/>
        <w:rPr>
          <w:rFonts w:ascii="Verdana" w:hAnsi="Verdana" w:cs="Tahoma"/>
          <w:b/>
          <w:sz w:val="18"/>
          <w:szCs w:val="18"/>
          <w:lang w:val="es-BO"/>
        </w:rPr>
      </w:pPr>
    </w:p>
    <w:p w14:paraId="0EAA5423" w14:textId="77777777" w:rsidR="00E3511B" w:rsidRPr="00D011A8" w:rsidRDefault="00E3511B" w:rsidP="00B47D4D">
      <w:pPr>
        <w:rPr>
          <w:rFonts w:cs="Tahoma"/>
          <w:b/>
          <w:szCs w:val="18"/>
          <w:lang w:val="es-BO"/>
        </w:rPr>
      </w:pPr>
      <w:r w:rsidRPr="00D011A8">
        <w:rPr>
          <w:rFonts w:cs="Tahoma"/>
          <w:b/>
          <w:szCs w:val="18"/>
          <w:lang w:val="es-BO"/>
        </w:rPr>
        <w:t>DÉCIMA PRIMERA.- (MONTO Y FORMA DE PAGO)</w:t>
      </w:r>
    </w:p>
    <w:p w14:paraId="376A7046" w14:textId="77777777" w:rsidR="00E3511B" w:rsidRPr="00D011A8" w:rsidRDefault="00E3511B" w:rsidP="00B47D4D">
      <w:pPr>
        <w:rPr>
          <w:rFonts w:cs="Tahoma"/>
          <w:b/>
          <w:i/>
          <w:szCs w:val="18"/>
          <w:lang w:val="es-BO"/>
        </w:rPr>
      </w:pPr>
    </w:p>
    <w:p w14:paraId="0961F1B1" w14:textId="77777777" w:rsidR="00E3511B" w:rsidRPr="00D011A8" w:rsidRDefault="00E3511B">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0D81D8FD" w14:textId="77777777"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w:t>
      </w:r>
      <w:r w:rsidRPr="00D011A8">
        <w:rPr>
          <w:szCs w:val="18"/>
          <w:lang w:val="es-BO"/>
        </w:rPr>
        <w:lastRenderedPageBreak/>
        <w:t xml:space="preserve">de la </w:t>
      </w:r>
      <w:r w:rsidRPr="00D011A8">
        <w:rPr>
          <w:b/>
          <w:bCs/>
          <w:szCs w:val="18"/>
          <w:lang w:val="es-BO"/>
        </w:rPr>
        <w:t xml:space="preserve">CONSULTORÍA </w:t>
      </w:r>
      <w:r w:rsidRPr="00D011A8">
        <w:rPr>
          <w:szCs w:val="18"/>
          <w:lang w:val="es-BO"/>
        </w:rPr>
        <w:t>y no se reconocerán ni procederán pagos por servicios que excedan dicho monto.</w:t>
      </w:r>
    </w:p>
    <w:p w14:paraId="496E128A" w14:textId="77777777" w:rsidR="00E3511B" w:rsidRPr="00D011A8" w:rsidRDefault="00E3511B" w:rsidP="00B47D4D">
      <w:pPr>
        <w:ind w:left="709"/>
        <w:rPr>
          <w:szCs w:val="18"/>
          <w:lang w:val="es-BO"/>
        </w:rPr>
      </w:pPr>
      <w:r w:rsidRPr="00D011A8">
        <w:rPr>
          <w:szCs w:val="18"/>
          <w:lang w:val="es-BO"/>
        </w:rPr>
        <w:t xml:space="preserve"> </w:t>
      </w:r>
    </w:p>
    <w:p w14:paraId="1ECA0D8E" w14:textId="77777777" w:rsidR="00E3511B" w:rsidRPr="00D011A8" w:rsidRDefault="00E3511B">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4876B6C2" w14:textId="77777777" w:rsidR="00E3511B" w:rsidRPr="00D011A8" w:rsidRDefault="00E3511B" w:rsidP="00B47D4D">
      <w:pPr>
        <w:ind w:left="709"/>
        <w:rPr>
          <w:b/>
          <w:i/>
          <w:szCs w:val="18"/>
          <w:lang w:val="es-BO"/>
        </w:rPr>
      </w:pPr>
    </w:p>
    <w:p w14:paraId="0D4E16D5" w14:textId="77777777" w:rsidR="00E3511B" w:rsidRPr="00D011A8" w:rsidRDefault="00E3511B">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14:paraId="07CEA181" w14:textId="77777777" w:rsidR="00E3511B" w:rsidRPr="00D011A8" w:rsidRDefault="00E3511B">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14:paraId="1D168737" w14:textId="77777777"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14:paraId="044E090C" w14:textId="55C7C871"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14:paraId="40BDD073" w14:textId="77777777" w:rsidR="00E3511B" w:rsidRPr="00D011A8" w:rsidRDefault="00E3511B" w:rsidP="00B47D4D">
      <w:pPr>
        <w:ind w:left="709"/>
        <w:rPr>
          <w:szCs w:val="18"/>
          <w:lang w:val="es-BO"/>
        </w:rPr>
      </w:pPr>
    </w:p>
    <w:p w14:paraId="4CF2A35E" w14:textId="77777777"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137233F4" w14:textId="77777777" w:rsidR="00E3511B" w:rsidRPr="00D011A8" w:rsidRDefault="00E3511B" w:rsidP="00B47D4D">
      <w:pPr>
        <w:ind w:left="709"/>
        <w:rPr>
          <w:szCs w:val="18"/>
          <w:lang w:val="es-BO"/>
        </w:rPr>
      </w:pPr>
    </w:p>
    <w:p w14:paraId="1F3FD336" w14:textId="77777777"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6E96819A" w14:textId="77777777" w:rsidR="00E3511B" w:rsidRPr="00D011A8" w:rsidRDefault="00E3511B" w:rsidP="00B47D4D">
      <w:pPr>
        <w:ind w:left="709"/>
        <w:rPr>
          <w:szCs w:val="18"/>
          <w:lang w:val="es-BO"/>
        </w:rPr>
      </w:pPr>
    </w:p>
    <w:p w14:paraId="1EF6D99F" w14:textId="77777777"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7F077928" w14:textId="77777777" w:rsidR="00E3511B" w:rsidRPr="00D011A8" w:rsidRDefault="00E3511B" w:rsidP="00B47D4D">
      <w:pPr>
        <w:ind w:left="709"/>
        <w:rPr>
          <w:szCs w:val="18"/>
          <w:lang w:val="es-BO"/>
        </w:rPr>
      </w:pPr>
    </w:p>
    <w:p w14:paraId="5CBFEFE9" w14:textId="77777777"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4A63AB90" w14:textId="77777777" w:rsidR="00E3511B" w:rsidRPr="00D011A8" w:rsidRDefault="00E3511B" w:rsidP="00B47D4D">
      <w:pPr>
        <w:ind w:left="709"/>
        <w:rPr>
          <w:szCs w:val="18"/>
          <w:lang w:val="es-BO"/>
        </w:rPr>
      </w:pPr>
    </w:p>
    <w:p w14:paraId="6CB99F0F" w14:textId="77777777"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817E3EF" w14:textId="77777777" w:rsidR="00E3511B" w:rsidRPr="00D011A8" w:rsidRDefault="00E3511B" w:rsidP="00B47D4D">
      <w:pPr>
        <w:autoSpaceDE w:val="0"/>
        <w:autoSpaceDN w:val="0"/>
        <w:adjustRightInd w:val="0"/>
        <w:rPr>
          <w:rFonts w:cs="Tahoma"/>
          <w:bCs/>
          <w:szCs w:val="18"/>
          <w:lang w:val="es-BO"/>
        </w:rPr>
      </w:pPr>
    </w:p>
    <w:p w14:paraId="37900770" w14:textId="77777777"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2B7A35B2" w14:textId="77777777" w:rsidR="00E3511B" w:rsidRPr="00D011A8" w:rsidRDefault="00E3511B" w:rsidP="00B47D4D">
      <w:pPr>
        <w:pStyle w:val="CM2"/>
        <w:spacing w:line="240" w:lineRule="auto"/>
        <w:rPr>
          <w:rFonts w:ascii="Verdana" w:hAnsi="Verdana" w:cs="Tahoma"/>
          <w:b/>
          <w:sz w:val="18"/>
          <w:szCs w:val="18"/>
          <w:lang w:val="es-BO"/>
        </w:rPr>
      </w:pPr>
    </w:p>
    <w:p w14:paraId="0A6AB79F" w14:textId="77777777"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3B130CF4" w14:textId="77777777" w:rsidR="00E3511B" w:rsidRPr="00D011A8" w:rsidRDefault="00E3511B" w:rsidP="00B47D4D">
      <w:pPr>
        <w:rPr>
          <w:szCs w:val="18"/>
          <w:lang w:val="es-BO"/>
        </w:rPr>
      </w:pPr>
    </w:p>
    <w:p w14:paraId="64E4BD56" w14:textId="77777777" w:rsidR="00E3511B" w:rsidRPr="00D011A8" w:rsidRDefault="00E3511B" w:rsidP="00B47D4D">
      <w:pPr>
        <w:rPr>
          <w:szCs w:val="18"/>
          <w:lang w:val="es-BO"/>
        </w:rPr>
      </w:pPr>
      <w:r w:rsidRPr="00D011A8">
        <w:rPr>
          <w:szCs w:val="18"/>
          <w:lang w:val="es-BO"/>
        </w:rPr>
        <w:lastRenderedPageBreak/>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36407E22" w14:textId="77777777" w:rsidR="00E3511B" w:rsidRPr="00D011A8" w:rsidRDefault="00E3511B" w:rsidP="00B47D4D">
      <w:pPr>
        <w:rPr>
          <w:szCs w:val="18"/>
          <w:lang w:val="es-BO"/>
        </w:rPr>
      </w:pPr>
    </w:p>
    <w:p w14:paraId="6333BBC9" w14:textId="77777777"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2B7FB44" w14:textId="77777777" w:rsidR="00E3511B" w:rsidRPr="00D011A8" w:rsidRDefault="00E3511B" w:rsidP="00B47D4D">
      <w:pPr>
        <w:rPr>
          <w:szCs w:val="18"/>
          <w:lang w:val="es-BO"/>
        </w:rPr>
      </w:pPr>
    </w:p>
    <w:p w14:paraId="772F3318" w14:textId="77777777"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8C8264A" w14:textId="77777777" w:rsidR="00E3511B" w:rsidRPr="00D011A8" w:rsidRDefault="00E3511B" w:rsidP="00B47D4D">
      <w:pPr>
        <w:rPr>
          <w:b/>
          <w:szCs w:val="18"/>
          <w:lang w:val="es-BO"/>
        </w:rPr>
      </w:pPr>
    </w:p>
    <w:p w14:paraId="6171C769" w14:textId="77777777"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64FC01E0" w14:textId="77777777" w:rsidR="00E3511B" w:rsidRPr="00D011A8" w:rsidRDefault="00E3511B" w:rsidP="00B47D4D">
      <w:pPr>
        <w:rPr>
          <w:b/>
          <w:i/>
          <w:szCs w:val="18"/>
          <w:lang w:val="es-BO"/>
        </w:rPr>
      </w:pPr>
    </w:p>
    <w:p w14:paraId="32E0DC72" w14:textId="77777777"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7775D4BB" w14:textId="77777777" w:rsidR="00E3511B" w:rsidRPr="00D011A8" w:rsidRDefault="00E3511B" w:rsidP="00B47D4D">
      <w:pPr>
        <w:rPr>
          <w:b/>
          <w:i/>
          <w:szCs w:val="18"/>
          <w:lang w:val="es-BO"/>
        </w:rPr>
      </w:pPr>
    </w:p>
    <w:p w14:paraId="7E6F0988"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04CDB380"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626BEA2C" w14:textId="77777777" w:rsidR="00E3511B" w:rsidRPr="00D011A8" w:rsidRDefault="00E3511B" w:rsidP="00B47D4D">
      <w:pPr>
        <w:autoSpaceDE w:val="0"/>
        <w:autoSpaceDN w:val="0"/>
        <w:adjustRightInd w:val="0"/>
        <w:rPr>
          <w:rFonts w:cs="Tahoma"/>
          <w:szCs w:val="18"/>
          <w:lang w:val="es-BO"/>
        </w:rPr>
      </w:pPr>
    </w:p>
    <w:p w14:paraId="61038E6C"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607BA969"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31F1BBB" w14:textId="77777777" w:rsidR="00E3511B" w:rsidRPr="00D011A8" w:rsidRDefault="00E3511B" w:rsidP="00B47D4D">
      <w:pPr>
        <w:autoSpaceDE w:val="0"/>
        <w:autoSpaceDN w:val="0"/>
        <w:adjustRightInd w:val="0"/>
        <w:rPr>
          <w:rFonts w:cs="Tahoma"/>
          <w:szCs w:val="18"/>
          <w:lang w:val="es-BO"/>
        </w:rPr>
      </w:pPr>
    </w:p>
    <w:p w14:paraId="5B778EB4"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14AA6AF5" w14:textId="77777777"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68D60222" w14:textId="77777777" w:rsidR="00E3511B" w:rsidRPr="00D011A8" w:rsidRDefault="00E3511B" w:rsidP="00B47D4D">
      <w:pPr>
        <w:rPr>
          <w:rFonts w:cs="Tahoma"/>
          <w:b/>
          <w:szCs w:val="18"/>
          <w:lang w:val="es-BO"/>
        </w:rPr>
      </w:pPr>
    </w:p>
    <w:p w14:paraId="751CB6FA"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14:paraId="69A492D9" w14:textId="77777777"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14:paraId="69A27CC0" w14:textId="77777777" w:rsidR="00E3511B" w:rsidRPr="00D011A8" w:rsidRDefault="00E3511B" w:rsidP="00B47D4D">
      <w:pPr>
        <w:rPr>
          <w:rFonts w:cs="Tahoma"/>
          <w:szCs w:val="18"/>
          <w:lang w:val="es-BO"/>
        </w:rPr>
      </w:pPr>
    </w:p>
    <w:p w14:paraId="1998BD80" w14:textId="77777777"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13AA929F" w14:textId="77777777" w:rsidR="00E3511B" w:rsidRPr="00D011A8" w:rsidRDefault="00E3511B" w:rsidP="00B47D4D">
      <w:pPr>
        <w:rPr>
          <w:rFonts w:cs="Tahoma"/>
          <w:szCs w:val="18"/>
          <w:lang w:val="es-BO"/>
        </w:rPr>
      </w:pPr>
    </w:p>
    <w:p w14:paraId="11C79D4E"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 xml:space="preserve">(Sólo para contrataciones de Consultores Individuales por Producto incluir la </w:t>
      </w:r>
      <w:r w:rsidRPr="00D011A8">
        <w:rPr>
          <w:rFonts w:ascii="Verdana" w:hAnsi="Verdana" w:cs="Tahoma"/>
          <w:b/>
          <w:i/>
          <w:sz w:val="18"/>
          <w:szCs w:val="18"/>
          <w:lang w:val="es-BO"/>
        </w:rPr>
        <w:lastRenderedPageBreak/>
        <w:t>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31EA6E03" w14:textId="77777777"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14:paraId="098B372B" w14:textId="77777777" w:rsidR="00E3511B" w:rsidRPr="00D011A8" w:rsidRDefault="00E3511B" w:rsidP="00B47D4D">
      <w:pPr>
        <w:rPr>
          <w:rFonts w:cs="Tahoma"/>
          <w:szCs w:val="18"/>
          <w:lang w:val="es-BO"/>
        </w:rPr>
      </w:pPr>
    </w:p>
    <w:p w14:paraId="3CD02A70" w14:textId="77777777"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18F8DEE9" w14:textId="77777777" w:rsidR="00E3511B" w:rsidRPr="00D011A8" w:rsidRDefault="00E3511B" w:rsidP="00B47D4D">
      <w:pPr>
        <w:rPr>
          <w:rFonts w:cs="Tahoma"/>
          <w:b/>
          <w:szCs w:val="18"/>
          <w:lang w:val="es-BO"/>
        </w:rPr>
      </w:pPr>
    </w:p>
    <w:p w14:paraId="1E8C4A6B" w14:textId="77777777"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070FA013" w14:textId="77777777" w:rsidR="00E3511B" w:rsidRPr="00D011A8" w:rsidRDefault="00E3511B" w:rsidP="00B47D4D">
      <w:pPr>
        <w:rPr>
          <w:rFonts w:cs="Tahoma"/>
          <w:szCs w:val="18"/>
          <w:lang w:val="es-BO"/>
        </w:rPr>
      </w:pPr>
    </w:p>
    <w:p w14:paraId="7D7CAB07" w14:textId="77777777"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32BA193D" w14:textId="77777777" w:rsidR="00E3511B" w:rsidRPr="00D011A8" w:rsidRDefault="00E3511B" w:rsidP="00B47D4D">
      <w:pPr>
        <w:rPr>
          <w:rFonts w:cs="Tahoma"/>
          <w:szCs w:val="18"/>
          <w:lang w:val="es-BO"/>
        </w:rPr>
      </w:pPr>
    </w:p>
    <w:p w14:paraId="28671001" w14:textId="77777777" w:rsidR="00E3511B" w:rsidRPr="00D011A8" w:rsidRDefault="00E3511B" w:rsidP="00B47D4D">
      <w:pPr>
        <w:rPr>
          <w:rFonts w:cs="Tahoma"/>
          <w:szCs w:val="18"/>
          <w:lang w:val="es-BO"/>
        </w:rPr>
      </w:pPr>
    </w:p>
    <w:p w14:paraId="14DDBDD9" w14:textId="77777777"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19C8EC40" w14:textId="77777777" w:rsidR="00E3511B" w:rsidRPr="00D011A8" w:rsidRDefault="00E3511B" w:rsidP="00B47D4D">
      <w:pPr>
        <w:autoSpaceDE w:val="0"/>
        <w:autoSpaceDN w:val="0"/>
        <w:adjustRightInd w:val="0"/>
        <w:rPr>
          <w:rFonts w:cs="Tahoma"/>
          <w:b/>
          <w:szCs w:val="18"/>
          <w:lang w:val="es-BO"/>
        </w:rPr>
      </w:pPr>
    </w:p>
    <w:p w14:paraId="4C1C127D" w14:textId="77777777"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6BFE2AF0" w14:textId="77777777" w:rsidR="00E3511B" w:rsidRPr="00D011A8" w:rsidRDefault="00E3511B" w:rsidP="00B47D4D">
      <w:pPr>
        <w:autoSpaceDE w:val="0"/>
        <w:autoSpaceDN w:val="0"/>
        <w:adjustRightInd w:val="0"/>
        <w:rPr>
          <w:rFonts w:cs="Tahoma"/>
          <w:szCs w:val="18"/>
          <w:lang w:val="es-BO"/>
        </w:rPr>
      </w:pPr>
    </w:p>
    <w:p w14:paraId="10C217C0" w14:textId="77777777" w:rsidR="00E3511B" w:rsidRPr="00D011A8" w:rsidRDefault="00E3511B">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14:paraId="0115DD39" w14:textId="77777777" w:rsidR="00E3511B" w:rsidRPr="00D011A8" w:rsidRDefault="00E3511B" w:rsidP="00B47D4D">
      <w:pPr>
        <w:autoSpaceDE w:val="0"/>
        <w:autoSpaceDN w:val="0"/>
        <w:adjustRightInd w:val="0"/>
        <w:ind w:left="360"/>
        <w:rPr>
          <w:rFonts w:cs="Tahoma"/>
          <w:b/>
          <w:bCs/>
          <w:szCs w:val="18"/>
          <w:lang w:val="es-BO"/>
        </w:rPr>
      </w:pPr>
    </w:p>
    <w:p w14:paraId="3ED47739" w14:textId="77777777" w:rsidR="00E3511B" w:rsidRPr="00D011A8" w:rsidRDefault="00E3511B">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14:paraId="77EEA34A" w14:textId="77777777" w:rsidR="00E3511B" w:rsidRPr="00D011A8" w:rsidRDefault="00E3511B" w:rsidP="00B47D4D">
      <w:pPr>
        <w:autoSpaceDE w:val="0"/>
        <w:autoSpaceDN w:val="0"/>
        <w:adjustRightInd w:val="0"/>
        <w:ind w:left="360"/>
        <w:rPr>
          <w:rFonts w:cs="Tahoma"/>
          <w:b/>
          <w:bCs/>
          <w:szCs w:val="18"/>
          <w:lang w:val="es-BO"/>
        </w:rPr>
      </w:pPr>
    </w:p>
    <w:p w14:paraId="18FB5488" w14:textId="77777777" w:rsidR="00E3511B" w:rsidRPr="00D011A8" w:rsidRDefault="00E3511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14:paraId="7CE6A89D" w14:textId="77777777" w:rsidR="00E3511B" w:rsidRPr="00D011A8" w:rsidRDefault="00E3511B" w:rsidP="00B47D4D">
      <w:pPr>
        <w:autoSpaceDE w:val="0"/>
        <w:autoSpaceDN w:val="0"/>
        <w:adjustRightInd w:val="0"/>
        <w:ind w:left="900"/>
        <w:rPr>
          <w:rFonts w:cs="Tahoma"/>
          <w:b/>
          <w:bCs/>
          <w:szCs w:val="18"/>
          <w:lang w:val="es-BO"/>
        </w:rPr>
      </w:pPr>
    </w:p>
    <w:p w14:paraId="37DF8C9E" w14:textId="77777777" w:rsidR="00E3511B" w:rsidRPr="00D011A8" w:rsidRDefault="00E3511B">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16224D5C" w14:textId="77777777" w:rsidR="00E3511B" w:rsidRPr="00D011A8" w:rsidRDefault="00E3511B">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3CFE9298" w14:textId="77777777" w:rsidR="00E3511B" w:rsidRPr="00D011A8" w:rsidRDefault="00E3511B">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0D4AB8B3" w14:textId="77777777" w:rsidR="00E3511B" w:rsidRPr="00D011A8" w:rsidRDefault="00E3511B">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069C5896" w14:textId="77777777"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14:paraId="36FF36C1" w14:textId="77777777" w:rsidR="00E3511B" w:rsidRPr="00D011A8" w:rsidRDefault="00E3511B">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77E44FCB" w14:textId="77777777" w:rsidR="00E3511B" w:rsidRPr="00D011A8" w:rsidRDefault="00E3511B">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CD61C1B" w14:textId="77777777" w:rsidR="00E3511B" w:rsidRPr="00D011A8" w:rsidRDefault="00E3511B" w:rsidP="00B47D4D">
      <w:pPr>
        <w:autoSpaceDE w:val="0"/>
        <w:autoSpaceDN w:val="0"/>
        <w:adjustRightInd w:val="0"/>
        <w:ind w:left="1260"/>
        <w:rPr>
          <w:rFonts w:cs="Tahoma"/>
          <w:szCs w:val="18"/>
          <w:lang w:val="es-BO"/>
        </w:rPr>
      </w:pPr>
    </w:p>
    <w:p w14:paraId="0D00E6F1" w14:textId="77777777" w:rsidR="00E3511B" w:rsidRPr="00D011A8" w:rsidRDefault="00E3511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14:paraId="76A868B0" w14:textId="77777777" w:rsidR="00E3511B" w:rsidRPr="00D011A8" w:rsidRDefault="00E3511B" w:rsidP="00B47D4D">
      <w:pPr>
        <w:autoSpaceDE w:val="0"/>
        <w:autoSpaceDN w:val="0"/>
        <w:adjustRightInd w:val="0"/>
        <w:ind w:left="900"/>
        <w:rPr>
          <w:rFonts w:cs="Tahoma"/>
          <w:b/>
          <w:bCs/>
          <w:szCs w:val="18"/>
          <w:lang w:val="es-BO"/>
        </w:rPr>
      </w:pPr>
    </w:p>
    <w:p w14:paraId="35C53088" w14:textId="77777777" w:rsidR="00E3511B" w:rsidRPr="00D011A8" w:rsidRDefault="00E3511B">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68E3B057" w14:textId="77777777" w:rsidR="00E3511B" w:rsidRPr="00D011A8" w:rsidRDefault="00E3511B">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01F0D8C5" w14:textId="77777777" w:rsidR="00E3511B" w:rsidRPr="00D011A8" w:rsidRDefault="00E3511B">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0FB8A4E8" w14:textId="77777777" w:rsidR="00E3511B" w:rsidRPr="00D011A8" w:rsidRDefault="00E3511B" w:rsidP="00B47D4D">
      <w:pPr>
        <w:ind w:left="720"/>
        <w:rPr>
          <w:rFonts w:cs="Tahoma"/>
          <w:b/>
          <w:bCs/>
          <w:szCs w:val="18"/>
          <w:lang w:val="es-BO"/>
        </w:rPr>
      </w:pPr>
    </w:p>
    <w:p w14:paraId="399B199F" w14:textId="77777777" w:rsidR="00E3511B" w:rsidRPr="00D011A8" w:rsidRDefault="00E3511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14:paraId="0E32C23B" w14:textId="77777777" w:rsidR="00E3511B" w:rsidRPr="00D011A8" w:rsidRDefault="00E3511B" w:rsidP="00B47D4D">
      <w:pPr>
        <w:ind w:left="720"/>
        <w:rPr>
          <w:rFonts w:cs="Tahoma"/>
          <w:b/>
          <w:bCs/>
          <w:szCs w:val="18"/>
          <w:lang w:val="es-BO"/>
        </w:rPr>
      </w:pPr>
    </w:p>
    <w:p w14:paraId="4C520043" w14:textId="77777777"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00E0F857" w14:textId="77777777" w:rsidR="00E3511B" w:rsidRPr="00D011A8" w:rsidRDefault="00E3511B" w:rsidP="00B47D4D">
      <w:pPr>
        <w:ind w:left="720"/>
        <w:rPr>
          <w:rFonts w:cs="Tahoma"/>
          <w:b/>
          <w:bCs/>
          <w:szCs w:val="18"/>
          <w:lang w:val="es-BO"/>
        </w:rPr>
      </w:pPr>
    </w:p>
    <w:p w14:paraId="51A3C798" w14:textId="114BD2DE" w:rsidR="00E3511B" w:rsidRPr="00D011A8" w:rsidRDefault="00E3511B" w:rsidP="00B47D4D">
      <w:pPr>
        <w:ind w:left="720"/>
        <w:rPr>
          <w:szCs w:val="18"/>
          <w:lang w:val="es-BO"/>
        </w:rPr>
      </w:pPr>
      <w:r w:rsidRPr="00D011A8">
        <w:rPr>
          <w:szCs w:val="18"/>
          <w:lang w:val="es-BO"/>
        </w:rPr>
        <w:t xml:space="preserve">Si dentro de los diez (10) días hábiles siguientes de la fecha de notificación, se enmendaran las fallas, se </w:t>
      </w:r>
      <w:r w:rsidR="000108E2" w:rsidRPr="00D011A8">
        <w:rPr>
          <w:szCs w:val="18"/>
          <w:lang w:val="es-BO"/>
        </w:rPr>
        <w:t>normalizará</w:t>
      </w:r>
      <w:r w:rsidRPr="00D011A8">
        <w:rPr>
          <w:szCs w:val="18"/>
          <w:lang w:val="es-BO"/>
        </w:rPr>
        <w:t xml:space="preserve"> el desarrollo de las prestaciones del servicio, se </w:t>
      </w:r>
      <w:r w:rsidR="000108E2" w:rsidRPr="00D011A8">
        <w:rPr>
          <w:szCs w:val="18"/>
          <w:lang w:val="es-BO"/>
        </w:rPr>
        <w:t>tomarán</w:t>
      </w:r>
      <w:r w:rsidRPr="00D011A8">
        <w:rPr>
          <w:szCs w:val="18"/>
          <w:lang w:val="es-BO"/>
        </w:rPr>
        <w:t xml:space="preserve"> las medidas necesarias para continuar normalmente con las estipulaciones del Contrato y el requirente de la resolución expresará por escrito su conformidad a la solución, el aviso de intensión de resolución será retirado.</w:t>
      </w:r>
    </w:p>
    <w:p w14:paraId="132CEF95" w14:textId="77777777" w:rsidR="00E3511B" w:rsidRPr="00D011A8" w:rsidRDefault="00E3511B" w:rsidP="00B47D4D">
      <w:pPr>
        <w:ind w:left="720"/>
        <w:rPr>
          <w:rFonts w:cs="Tahoma"/>
          <w:b/>
          <w:bCs/>
          <w:szCs w:val="18"/>
          <w:lang w:val="es-BO"/>
        </w:rPr>
      </w:pPr>
    </w:p>
    <w:p w14:paraId="3DEFF282" w14:textId="77777777"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393734BA" w14:textId="77777777" w:rsidR="00E3511B" w:rsidRPr="00D011A8" w:rsidRDefault="00E3511B" w:rsidP="00B47D4D">
      <w:pPr>
        <w:ind w:left="720"/>
        <w:rPr>
          <w:rFonts w:cs="Tahoma"/>
          <w:b/>
          <w:bCs/>
          <w:szCs w:val="18"/>
          <w:lang w:val="es-BO"/>
        </w:rPr>
      </w:pPr>
    </w:p>
    <w:p w14:paraId="15EE92B3" w14:textId="77777777"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7C7E894E" w14:textId="02EAB854"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1D6682F4" w14:textId="77777777" w:rsidR="00E3511B" w:rsidRPr="00D011A8" w:rsidRDefault="00E3511B" w:rsidP="00B47D4D">
      <w:pPr>
        <w:ind w:left="720"/>
        <w:rPr>
          <w:rFonts w:cs="Tahoma"/>
          <w:b/>
          <w:bCs/>
          <w:szCs w:val="18"/>
          <w:lang w:val="es-BO"/>
        </w:rPr>
      </w:pPr>
    </w:p>
    <w:p w14:paraId="00BA89CF" w14:textId="77777777"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0F458266" w14:textId="77777777" w:rsidR="00E3511B" w:rsidRPr="00D011A8" w:rsidRDefault="00E3511B" w:rsidP="00B47D4D">
      <w:pPr>
        <w:autoSpaceDE w:val="0"/>
        <w:autoSpaceDN w:val="0"/>
        <w:adjustRightInd w:val="0"/>
        <w:ind w:left="900"/>
        <w:rPr>
          <w:rFonts w:cs="Tahoma"/>
          <w:szCs w:val="18"/>
          <w:lang w:val="es-BO"/>
        </w:rPr>
      </w:pPr>
    </w:p>
    <w:p w14:paraId="78A83F5F" w14:textId="77777777" w:rsidR="00E3511B" w:rsidRPr="00D011A8" w:rsidRDefault="00E3511B">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14:paraId="69940D51" w14:textId="77777777" w:rsidR="00E3511B" w:rsidRPr="00D011A8" w:rsidRDefault="00E3511B" w:rsidP="00B47D4D">
      <w:pPr>
        <w:autoSpaceDE w:val="0"/>
        <w:autoSpaceDN w:val="0"/>
        <w:adjustRightInd w:val="0"/>
        <w:ind w:left="900"/>
        <w:rPr>
          <w:rFonts w:cs="Tahoma"/>
          <w:bCs/>
          <w:szCs w:val="18"/>
          <w:lang w:val="es-BO"/>
        </w:rPr>
      </w:pPr>
    </w:p>
    <w:p w14:paraId="6FCFD0F0" w14:textId="77777777" w:rsidR="00E3511B" w:rsidRPr="00D011A8" w:rsidRDefault="00E3511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14:paraId="128F7257" w14:textId="77777777" w:rsidR="00E3511B" w:rsidRPr="00D011A8" w:rsidRDefault="00E3511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14:paraId="24221D7E" w14:textId="77777777" w:rsidR="00E3511B" w:rsidRPr="00D011A8" w:rsidRDefault="00E3511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14:paraId="4BD232DB" w14:textId="77777777" w:rsidR="00E3511B" w:rsidRPr="00D011A8" w:rsidRDefault="00E3511B" w:rsidP="00B47D4D">
      <w:pPr>
        <w:autoSpaceDE w:val="0"/>
        <w:autoSpaceDN w:val="0"/>
        <w:adjustRightInd w:val="0"/>
        <w:ind w:left="900"/>
        <w:rPr>
          <w:rFonts w:cs="Tahoma"/>
          <w:b/>
          <w:bCs/>
          <w:szCs w:val="18"/>
          <w:lang w:val="es-BO"/>
        </w:rPr>
      </w:pPr>
    </w:p>
    <w:p w14:paraId="59F5CB5B" w14:textId="77777777" w:rsidR="00E3511B" w:rsidRPr="00D011A8" w:rsidRDefault="00E3511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45874D0E" w14:textId="77777777" w:rsidR="00E3511B" w:rsidRPr="00D011A8" w:rsidRDefault="00E3511B" w:rsidP="00B47D4D">
      <w:pPr>
        <w:ind w:left="720"/>
        <w:rPr>
          <w:rFonts w:cs="Tahoma"/>
          <w:b/>
          <w:bCs/>
          <w:szCs w:val="18"/>
          <w:lang w:val="es-BO"/>
        </w:rPr>
      </w:pPr>
      <w:r w:rsidRPr="00D011A8">
        <w:rPr>
          <w:rFonts w:cs="Tahoma"/>
          <w:b/>
          <w:bCs/>
          <w:szCs w:val="18"/>
          <w:lang w:val="es-BO"/>
        </w:rPr>
        <w:lastRenderedPageBreak/>
        <w:t xml:space="preserve"> </w:t>
      </w:r>
    </w:p>
    <w:p w14:paraId="72A3FA9C" w14:textId="77777777"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17D21B6D" w14:textId="77777777" w:rsidR="00E3511B" w:rsidRPr="00D011A8" w:rsidRDefault="00E3511B" w:rsidP="00B47D4D">
      <w:pPr>
        <w:ind w:left="720"/>
        <w:rPr>
          <w:rFonts w:cs="Tahoma"/>
          <w:b/>
          <w:bCs/>
          <w:szCs w:val="18"/>
          <w:lang w:val="es-BO"/>
        </w:rPr>
      </w:pPr>
    </w:p>
    <w:p w14:paraId="7272D5AC" w14:textId="77777777"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3A7C26B7" w14:textId="77777777" w:rsidR="00E3511B" w:rsidRPr="00D011A8" w:rsidRDefault="00E3511B" w:rsidP="00B47D4D">
      <w:pPr>
        <w:ind w:left="720"/>
        <w:rPr>
          <w:rFonts w:cs="Tahoma"/>
          <w:b/>
          <w:bCs/>
          <w:szCs w:val="18"/>
          <w:lang w:val="es-BO"/>
        </w:rPr>
      </w:pPr>
    </w:p>
    <w:p w14:paraId="47E5FE71" w14:textId="77777777" w:rsidR="00E3511B" w:rsidRPr="00D011A8" w:rsidRDefault="00E3511B">
      <w:pPr>
        <w:pStyle w:val="Prrafodelista"/>
        <w:numPr>
          <w:ilvl w:val="1"/>
          <w:numId w:val="34"/>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5D5F0539" w14:textId="77777777" w:rsidR="00E3511B" w:rsidRPr="00D011A8" w:rsidRDefault="00E3511B" w:rsidP="00B47D4D">
      <w:pPr>
        <w:ind w:left="720"/>
        <w:rPr>
          <w:b/>
          <w:szCs w:val="18"/>
          <w:lang w:val="es-BO"/>
        </w:rPr>
      </w:pPr>
    </w:p>
    <w:p w14:paraId="2158432F" w14:textId="77777777"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521635FE" w14:textId="77777777" w:rsidR="00E3511B" w:rsidRPr="00D011A8" w:rsidRDefault="00E3511B" w:rsidP="00B47D4D">
      <w:pPr>
        <w:ind w:left="1380"/>
        <w:rPr>
          <w:szCs w:val="18"/>
          <w:lang w:val="es-BO"/>
        </w:rPr>
      </w:pPr>
    </w:p>
    <w:p w14:paraId="39223BE6" w14:textId="77777777"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7160AC3C" w14:textId="77777777" w:rsidR="00E3511B" w:rsidRPr="00D011A8" w:rsidRDefault="00E3511B" w:rsidP="00B47D4D">
      <w:pPr>
        <w:ind w:left="1380"/>
        <w:rPr>
          <w:szCs w:val="18"/>
          <w:lang w:val="es-BO"/>
        </w:rPr>
      </w:pPr>
    </w:p>
    <w:p w14:paraId="24BC7727" w14:textId="77777777"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6D33E8A9" w14:textId="77777777" w:rsidR="00E3511B" w:rsidRPr="00D011A8" w:rsidRDefault="00E3511B" w:rsidP="00B47D4D">
      <w:pPr>
        <w:ind w:left="1380"/>
        <w:rPr>
          <w:szCs w:val="18"/>
          <w:lang w:val="es-BO"/>
        </w:rPr>
      </w:pPr>
    </w:p>
    <w:p w14:paraId="7B717EE5" w14:textId="77777777"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4C1E1FC9" w14:textId="77777777" w:rsidR="00E3511B" w:rsidRPr="00D011A8" w:rsidRDefault="00E3511B" w:rsidP="00B47D4D">
      <w:pPr>
        <w:ind w:left="1400"/>
        <w:rPr>
          <w:szCs w:val="18"/>
          <w:lang w:val="es-BO"/>
        </w:rPr>
      </w:pPr>
    </w:p>
    <w:p w14:paraId="3AB640F4" w14:textId="77777777" w:rsidR="00E3511B" w:rsidRPr="00D011A8" w:rsidRDefault="00E3511B" w:rsidP="00B47D4D">
      <w:pPr>
        <w:autoSpaceDE w:val="0"/>
        <w:autoSpaceDN w:val="0"/>
        <w:adjustRightInd w:val="0"/>
        <w:ind w:left="900"/>
        <w:rPr>
          <w:rFonts w:cs="Tahoma"/>
          <w:bCs/>
          <w:szCs w:val="18"/>
          <w:lang w:val="es-BO"/>
        </w:rPr>
      </w:pPr>
    </w:p>
    <w:p w14:paraId="7CE6AFCC" w14:textId="77777777"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8F3192D" w14:textId="77777777" w:rsidR="00E3511B" w:rsidRPr="00D011A8" w:rsidRDefault="00E3511B" w:rsidP="00B47D4D">
      <w:pPr>
        <w:autoSpaceDE w:val="0"/>
        <w:autoSpaceDN w:val="0"/>
        <w:adjustRightInd w:val="0"/>
        <w:rPr>
          <w:rFonts w:cs="Tahoma"/>
          <w:b/>
          <w:szCs w:val="18"/>
          <w:lang w:val="es-BO"/>
        </w:rPr>
      </w:pPr>
    </w:p>
    <w:p w14:paraId="611994C2" w14:textId="77777777"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2D6CC645" w14:textId="77777777" w:rsidR="00E3511B" w:rsidRPr="00D011A8" w:rsidRDefault="00E3511B" w:rsidP="00B47D4D">
      <w:pPr>
        <w:rPr>
          <w:bCs/>
          <w:szCs w:val="18"/>
          <w:lang w:val="es-BO"/>
        </w:rPr>
      </w:pPr>
    </w:p>
    <w:p w14:paraId="40FF1F35" w14:textId="77777777"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165CFB70" w14:textId="77777777" w:rsidR="00E3511B" w:rsidRPr="00D011A8" w:rsidRDefault="00E3511B" w:rsidP="00B47D4D">
      <w:pPr>
        <w:rPr>
          <w:b/>
          <w:szCs w:val="18"/>
          <w:lang w:val="es-BO"/>
        </w:rPr>
      </w:pPr>
    </w:p>
    <w:p w14:paraId="0826C099" w14:textId="77777777" w:rsidR="00E3511B" w:rsidRPr="00D011A8" w:rsidRDefault="00E3511B" w:rsidP="00B47D4D">
      <w:pPr>
        <w:rPr>
          <w:b/>
          <w:i/>
          <w:szCs w:val="18"/>
          <w:lang w:val="es-BO"/>
        </w:rPr>
      </w:pPr>
      <w:r w:rsidRPr="00D011A8">
        <w:rPr>
          <w:b/>
          <w:i/>
          <w:szCs w:val="18"/>
          <w:lang w:val="es-BO"/>
        </w:rPr>
        <w:t>(Incluir este párrafo para consultoría individual por producto)</w:t>
      </w:r>
    </w:p>
    <w:p w14:paraId="51B756F1" w14:textId="77777777"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018F3F96" w14:textId="77777777" w:rsidR="00E3511B" w:rsidRPr="00D011A8" w:rsidRDefault="00E3511B" w:rsidP="00B47D4D">
      <w:pPr>
        <w:rPr>
          <w:b/>
          <w:i/>
          <w:szCs w:val="18"/>
          <w:lang w:val="es-BO"/>
        </w:rPr>
      </w:pPr>
      <w:r w:rsidRPr="00D011A8">
        <w:rPr>
          <w:b/>
          <w:i/>
          <w:szCs w:val="18"/>
          <w:lang w:val="es-BO"/>
        </w:rPr>
        <w:t>(Incluir este párrafo para consultoría individual de línea)</w:t>
      </w:r>
    </w:p>
    <w:p w14:paraId="6F86FD69" w14:textId="77777777"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28B48D86" w14:textId="77777777" w:rsidR="00E3511B" w:rsidRPr="00D011A8" w:rsidRDefault="00E3511B" w:rsidP="00B47D4D">
      <w:pPr>
        <w:rPr>
          <w:szCs w:val="18"/>
          <w:lang w:val="es-BO"/>
        </w:rPr>
      </w:pPr>
    </w:p>
    <w:p w14:paraId="31A60DBF" w14:textId="77777777"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4A6A177A" w14:textId="77777777" w:rsidR="00E3511B" w:rsidRPr="00D011A8" w:rsidRDefault="00E3511B" w:rsidP="00B47D4D">
      <w:pPr>
        <w:rPr>
          <w:b/>
          <w:szCs w:val="18"/>
          <w:lang w:val="es-BO"/>
        </w:rPr>
      </w:pPr>
    </w:p>
    <w:p w14:paraId="63137AE9" w14:textId="77777777"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7D5F2371" w14:textId="77777777" w:rsidR="00E3511B" w:rsidRPr="00D011A8" w:rsidRDefault="00E3511B" w:rsidP="00B47D4D">
      <w:pPr>
        <w:rPr>
          <w:szCs w:val="18"/>
          <w:lang w:val="es-BO"/>
        </w:rPr>
      </w:pPr>
    </w:p>
    <w:p w14:paraId="45DFAE58" w14:textId="77777777"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31304F65" w14:textId="77777777" w:rsidR="00E3511B" w:rsidRPr="00D011A8" w:rsidRDefault="00E3511B" w:rsidP="00B47D4D">
      <w:pPr>
        <w:rPr>
          <w:rFonts w:cs="Tahoma"/>
          <w:b/>
          <w:bCs/>
          <w:szCs w:val="18"/>
          <w:lang w:val="es-BO"/>
        </w:rPr>
      </w:pPr>
    </w:p>
    <w:p w14:paraId="25629EF9" w14:textId="77777777"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537982A9" w14:textId="77777777" w:rsidR="00E3511B" w:rsidRPr="00D011A8" w:rsidRDefault="00E3511B" w:rsidP="00B47D4D">
      <w:pPr>
        <w:rPr>
          <w:rFonts w:cs="Tahoma"/>
          <w:szCs w:val="18"/>
          <w:lang w:val="es-BO"/>
        </w:rPr>
      </w:pPr>
    </w:p>
    <w:p w14:paraId="77965CD1" w14:textId="77777777"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5E73AC72" w14:textId="77777777" w:rsidR="00E3511B" w:rsidRPr="00D011A8" w:rsidRDefault="00E3511B" w:rsidP="00B47D4D">
      <w:pPr>
        <w:rPr>
          <w:rFonts w:cs="Tahoma"/>
          <w:szCs w:val="18"/>
          <w:lang w:val="es-BO"/>
        </w:rPr>
      </w:pPr>
    </w:p>
    <w:p w14:paraId="16AB6842" w14:textId="77777777"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48CB7375" w14:textId="77777777" w:rsidR="00E3511B" w:rsidRPr="00D011A8" w:rsidRDefault="00E3511B" w:rsidP="00B47D4D">
      <w:pPr>
        <w:autoSpaceDE w:val="0"/>
        <w:autoSpaceDN w:val="0"/>
        <w:adjustRightInd w:val="0"/>
        <w:rPr>
          <w:rFonts w:cs="Tahoma"/>
          <w:b/>
          <w:bCs/>
          <w:i/>
          <w:iCs/>
          <w:szCs w:val="18"/>
          <w:lang w:val="es-BO"/>
        </w:rPr>
      </w:pPr>
    </w:p>
    <w:p w14:paraId="40193448" w14:textId="77777777" w:rsidR="00E3511B" w:rsidRPr="00D011A8" w:rsidRDefault="00E3511B" w:rsidP="00B47D4D">
      <w:pPr>
        <w:autoSpaceDE w:val="0"/>
        <w:autoSpaceDN w:val="0"/>
        <w:adjustRightInd w:val="0"/>
        <w:rPr>
          <w:rFonts w:cs="Tahoma"/>
          <w:b/>
          <w:bCs/>
          <w:i/>
          <w:iCs/>
          <w:szCs w:val="18"/>
          <w:lang w:val="es-BO"/>
        </w:rPr>
      </w:pPr>
    </w:p>
    <w:p w14:paraId="21F793C3" w14:textId="77777777" w:rsidR="00E3511B" w:rsidRPr="00D011A8" w:rsidRDefault="00E3511B" w:rsidP="00B47D4D">
      <w:pPr>
        <w:autoSpaceDE w:val="0"/>
        <w:autoSpaceDN w:val="0"/>
        <w:adjustRightInd w:val="0"/>
        <w:rPr>
          <w:rFonts w:cs="Tahoma"/>
          <w:b/>
          <w:bCs/>
          <w:i/>
          <w:iCs/>
          <w:szCs w:val="18"/>
          <w:lang w:val="es-BO"/>
        </w:rPr>
      </w:pPr>
    </w:p>
    <w:p w14:paraId="31EC5F01" w14:textId="77777777"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D011A8" w:rsidRPr="00D011A8" w14:paraId="5C0E9AC5" w14:textId="77777777" w:rsidTr="00512DB5">
        <w:trPr>
          <w:jc w:val="center"/>
        </w:trPr>
        <w:tc>
          <w:tcPr>
            <w:tcW w:w="4077" w:type="dxa"/>
            <w:tcBorders>
              <w:top w:val="nil"/>
              <w:left w:val="nil"/>
              <w:bottom w:val="dashed" w:sz="4" w:space="0" w:color="auto"/>
              <w:right w:val="nil"/>
            </w:tcBorders>
          </w:tcPr>
          <w:p w14:paraId="540587EC" w14:textId="77777777" w:rsidR="00E3511B" w:rsidRPr="00D011A8" w:rsidRDefault="00E3511B" w:rsidP="00B47D4D">
            <w:pPr>
              <w:autoSpaceDE w:val="0"/>
              <w:autoSpaceDN w:val="0"/>
              <w:adjustRightInd w:val="0"/>
              <w:rPr>
                <w:rFonts w:cs="Verdana"/>
                <w:szCs w:val="18"/>
                <w:lang w:val="es-BO"/>
              </w:rPr>
            </w:pPr>
          </w:p>
          <w:p w14:paraId="733C4B6A" w14:textId="77777777" w:rsidR="00E3511B" w:rsidRPr="00D011A8" w:rsidRDefault="00E3511B" w:rsidP="00B47D4D">
            <w:pPr>
              <w:autoSpaceDE w:val="0"/>
              <w:autoSpaceDN w:val="0"/>
              <w:adjustRightInd w:val="0"/>
              <w:rPr>
                <w:rFonts w:cs="Verdana"/>
                <w:szCs w:val="18"/>
                <w:lang w:val="es-BO"/>
              </w:rPr>
            </w:pPr>
          </w:p>
          <w:p w14:paraId="6B2603D0" w14:textId="77777777" w:rsidR="00E3511B" w:rsidRPr="00D011A8" w:rsidRDefault="00E3511B" w:rsidP="00B47D4D">
            <w:pPr>
              <w:autoSpaceDE w:val="0"/>
              <w:autoSpaceDN w:val="0"/>
              <w:adjustRightInd w:val="0"/>
              <w:rPr>
                <w:rFonts w:cs="Verdana"/>
                <w:szCs w:val="18"/>
                <w:lang w:val="es-BO"/>
              </w:rPr>
            </w:pPr>
          </w:p>
          <w:p w14:paraId="2C6D2864" w14:textId="77777777" w:rsidR="00E3511B" w:rsidRPr="00D011A8" w:rsidRDefault="00E3511B" w:rsidP="00B47D4D">
            <w:pPr>
              <w:autoSpaceDE w:val="0"/>
              <w:autoSpaceDN w:val="0"/>
              <w:adjustRightInd w:val="0"/>
              <w:rPr>
                <w:rFonts w:cs="Verdana"/>
                <w:szCs w:val="18"/>
                <w:lang w:val="es-BO"/>
              </w:rPr>
            </w:pPr>
          </w:p>
          <w:p w14:paraId="72B35878" w14:textId="77777777" w:rsidR="00E3511B" w:rsidRPr="00D011A8" w:rsidRDefault="00E3511B" w:rsidP="00B47D4D">
            <w:pPr>
              <w:autoSpaceDE w:val="0"/>
              <w:autoSpaceDN w:val="0"/>
              <w:adjustRightInd w:val="0"/>
              <w:rPr>
                <w:rFonts w:cs="Verdana"/>
                <w:szCs w:val="18"/>
                <w:lang w:val="es-BO"/>
              </w:rPr>
            </w:pPr>
          </w:p>
        </w:tc>
        <w:tc>
          <w:tcPr>
            <w:tcW w:w="236" w:type="dxa"/>
          </w:tcPr>
          <w:p w14:paraId="6555F31F" w14:textId="77777777"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2D5CCC19" w14:textId="77777777" w:rsidR="00E3511B" w:rsidRPr="00D011A8" w:rsidRDefault="00E3511B" w:rsidP="00B47D4D">
            <w:pPr>
              <w:autoSpaceDE w:val="0"/>
              <w:autoSpaceDN w:val="0"/>
              <w:adjustRightInd w:val="0"/>
              <w:rPr>
                <w:rFonts w:cs="Verdana"/>
                <w:szCs w:val="18"/>
                <w:lang w:val="es-BO"/>
              </w:rPr>
            </w:pPr>
          </w:p>
        </w:tc>
      </w:tr>
      <w:tr w:rsidR="00E3511B" w:rsidRPr="00D011A8" w14:paraId="5D5B5B97" w14:textId="77777777" w:rsidTr="00512DB5">
        <w:trPr>
          <w:jc w:val="center"/>
        </w:trPr>
        <w:tc>
          <w:tcPr>
            <w:tcW w:w="4077" w:type="dxa"/>
            <w:tcBorders>
              <w:top w:val="dashed" w:sz="4" w:space="0" w:color="auto"/>
              <w:left w:val="nil"/>
              <w:bottom w:val="nil"/>
              <w:right w:val="nil"/>
            </w:tcBorders>
            <w:hideMark/>
          </w:tcPr>
          <w:p w14:paraId="3754608B"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3B087A54" w14:textId="77777777"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4F49CD72"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14D58D25" w14:textId="77777777" w:rsidR="00E3511B" w:rsidRPr="00D011A8" w:rsidRDefault="00E3511B" w:rsidP="00B47D4D">
      <w:pPr>
        <w:autoSpaceDE w:val="0"/>
        <w:autoSpaceDN w:val="0"/>
        <w:adjustRightInd w:val="0"/>
        <w:rPr>
          <w:rFonts w:cs="Tahoma"/>
          <w:b/>
          <w:bCs/>
          <w:i/>
          <w:iCs/>
          <w:szCs w:val="18"/>
          <w:lang w:val="es-BO"/>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697494">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B3FC" w14:textId="77777777" w:rsidR="00D30157" w:rsidRDefault="00D30157">
      <w:r>
        <w:separator/>
      </w:r>
    </w:p>
  </w:endnote>
  <w:endnote w:type="continuationSeparator" w:id="0">
    <w:p w14:paraId="3E558755" w14:textId="77777777" w:rsidR="00D30157" w:rsidRDefault="00D3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8E4" w14:textId="77777777" w:rsidR="00F5594D" w:rsidRDefault="00F5594D"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F5594D" w:rsidRDefault="00F5594D"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3187" w14:textId="58347ACE" w:rsidR="00F5594D" w:rsidRDefault="00F5594D"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6484">
      <w:rPr>
        <w:rStyle w:val="Nmerodepgina"/>
        <w:noProof/>
      </w:rPr>
      <w:t>32</w:t>
    </w:r>
    <w:r>
      <w:rPr>
        <w:rStyle w:val="Nmerodepgina"/>
      </w:rPr>
      <w:fldChar w:fldCharType="end"/>
    </w:r>
  </w:p>
  <w:p w14:paraId="13E8EEFF" w14:textId="77777777" w:rsidR="00F5594D" w:rsidRDefault="00F5594D"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126B" w14:textId="56970AD0" w:rsidR="00F5594D" w:rsidRDefault="00F5594D" w:rsidP="00811FDB">
    <w:pPr>
      <w:pStyle w:val="Piedepgina"/>
      <w:jc w:val="right"/>
      <w:rPr>
        <w:rStyle w:val="Nmerodepgina"/>
      </w:rPr>
    </w:pPr>
  </w:p>
  <w:p w14:paraId="4C79885C" w14:textId="77777777" w:rsidR="00F5594D" w:rsidRDefault="00F559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F52F" w14:textId="77777777" w:rsidR="00D30157" w:rsidRDefault="00D30157">
      <w:r>
        <w:separator/>
      </w:r>
    </w:p>
  </w:footnote>
  <w:footnote w:type="continuationSeparator" w:id="0">
    <w:p w14:paraId="098AB456" w14:textId="77777777" w:rsidR="00D30157" w:rsidRDefault="00D3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B51A" w14:textId="77777777" w:rsidR="00F5594D" w:rsidRPr="00364BEB" w:rsidRDefault="00F5594D"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F5594D" w:rsidRDefault="00F5594D"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EA5"/>
    <w:multiLevelType w:val="hybridMultilevel"/>
    <w:tmpl w:val="2782078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0F86A90"/>
    <w:multiLevelType w:val="hybridMultilevel"/>
    <w:tmpl w:val="A386FC36"/>
    <w:lvl w:ilvl="0" w:tplc="400A0017">
      <w:start w:val="1"/>
      <w:numFmt w:val="lowerLetter"/>
      <w:lvlText w:val="%1)"/>
      <w:lvlJc w:val="left"/>
      <w:pPr>
        <w:ind w:left="720" w:hanging="360"/>
      </w:p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2ED653E"/>
    <w:multiLevelType w:val="hybridMultilevel"/>
    <w:tmpl w:val="DCD8C49E"/>
    <w:lvl w:ilvl="0" w:tplc="400A0017">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4AE477A"/>
    <w:multiLevelType w:val="hybridMultilevel"/>
    <w:tmpl w:val="75246AC8"/>
    <w:lvl w:ilvl="0" w:tplc="FD96FB10">
      <w:start w:val="1"/>
      <w:numFmt w:val="lowerLetter"/>
      <w:lvlText w:val="%1)"/>
      <w:lvlJc w:val="left"/>
      <w:pPr>
        <w:ind w:left="720" w:hanging="360"/>
      </w:pPr>
      <w:rPr>
        <w:rFonts w:ascii="Century Gothic" w:eastAsia="Times New Roman" w:hAnsi="Century Gothic" w:cs="Calibri"/>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241B57"/>
    <w:multiLevelType w:val="hybridMultilevel"/>
    <w:tmpl w:val="3F062CD4"/>
    <w:lvl w:ilvl="0" w:tplc="1D30434A">
      <w:start w:val="1"/>
      <w:numFmt w:val="lowerLetter"/>
      <w:lvlText w:val="%1)"/>
      <w:lvlJc w:val="left"/>
      <w:pPr>
        <w:tabs>
          <w:tab w:val="num" w:pos="1773"/>
        </w:tabs>
        <w:ind w:left="1773" w:hanging="360"/>
      </w:pPr>
      <w:rPr>
        <w:rFonts w:hint="default"/>
        <w:b/>
        <w:bCs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E951075"/>
    <w:multiLevelType w:val="multilevel"/>
    <w:tmpl w:val="021C436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5"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6" w15:restartNumberingAfterBreak="0">
    <w:nsid w:val="1E293569"/>
    <w:multiLevelType w:val="hybridMultilevel"/>
    <w:tmpl w:val="61AC92D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8"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9"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 w15:restartNumberingAfterBreak="0">
    <w:nsid w:val="2EECF2BB"/>
    <w:multiLevelType w:val="hybridMultilevel"/>
    <w:tmpl w:val="F9B8B7E6"/>
    <w:lvl w:ilvl="0" w:tplc="34B4319C">
      <w:start w:val="1"/>
      <w:numFmt w:val="lowerLetter"/>
      <w:lvlText w:val="%1."/>
      <w:lvlJc w:val="left"/>
      <w:pPr>
        <w:ind w:left="720" w:hanging="360"/>
      </w:pPr>
    </w:lvl>
    <w:lvl w:ilvl="1" w:tplc="BF2C8512">
      <w:start w:val="1"/>
      <w:numFmt w:val="lowerLetter"/>
      <w:lvlText w:val="%2."/>
      <w:lvlJc w:val="left"/>
      <w:pPr>
        <w:ind w:left="1440" w:hanging="360"/>
      </w:pPr>
    </w:lvl>
    <w:lvl w:ilvl="2" w:tplc="941C82CE">
      <w:start w:val="1"/>
      <w:numFmt w:val="lowerRoman"/>
      <w:lvlText w:val="%3."/>
      <w:lvlJc w:val="right"/>
      <w:pPr>
        <w:ind w:left="2160" w:hanging="180"/>
      </w:pPr>
    </w:lvl>
    <w:lvl w:ilvl="3" w:tplc="73AE7AD4">
      <w:start w:val="1"/>
      <w:numFmt w:val="decimal"/>
      <w:lvlText w:val="%4."/>
      <w:lvlJc w:val="left"/>
      <w:pPr>
        <w:ind w:left="2880" w:hanging="360"/>
      </w:pPr>
      <w:rPr>
        <w:b/>
        <w:bCs/>
      </w:rPr>
    </w:lvl>
    <w:lvl w:ilvl="4" w:tplc="9746BDAC">
      <w:start w:val="1"/>
      <w:numFmt w:val="lowerLetter"/>
      <w:lvlText w:val="%5."/>
      <w:lvlJc w:val="left"/>
      <w:pPr>
        <w:ind w:left="3600" w:hanging="360"/>
      </w:pPr>
    </w:lvl>
    <w:lvl w:ilvl="5" w:tplc="E0BA05A4">
      <w:start w:val="1"/>
      <w:numFmt w:val="lowerRoman"/>
      <w:lvlText w:val="%6."/>
      <w:lvlJc w:val="right"/>
      <w:pPr>
        <w:ind w:left="4320" w:hanging="180"/>
      </w:pPr>
    </w:lvl>
    <w:lvl w:ilvl="6" w:tplc="BE52DF9E">
      <w:start w:val="1"/>
      <w:numFmt w:val="decimal"/>
      <w:lvlText w:val="%7."/>
      <w:lvlJc w:val="left"/>
      <w:pPr>
        <w:ind w:left="5040" w:hanging="360"/>
      </w:pPr>
    </w:lvl>
    <w:lvl w:ilvl="7" w:tplc="3B2C7F94">
      <w:start w:val="1"/>
      <w:numFmt w:val="lowerLetter"/>
      <w:lvlText w:val="%8."/>
      <w:lvlJc w:val="left"/>
      <w:pPr>
        <w:ind w:left="5760" w:hanging="360"/>
      </w:pPr>
    </w:lvl>
    <w:lvl w:ilvl="8" w:tplc="B91879B6">
      <w:start w:val="1"/>
      <w:numFmt w:val="lowerRoman"/>
      <w:lvlText w:val="%9."/>
      <w:lvlJc w:val="right"/>
      <w:pPr>
        <w:ind w:left="6480" w:hanging="180"/>
      </w:pPr>
    </w:lvl>
  </w:abstractNum>
  <w:abstractNum w:abstractNumId="23"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4"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5" w15:restartNumberingAfterBreak="0">
    <w:nsid w:val="347A67D2"/>
    <w:multiLevelType w:val="hybridMultilevel"/>
    <w:tmpl w:val="70BEAE6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6"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8"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15:restartNumberingAfterBreak="0">
    <w:nsid w:val="393024EE"/>
    <w:multiLevelType w:val="hybridMultilevel"/>
    <w:tmpl w:val="B1CEDB22"/>
    <w:lvl w:ilvl="0" w:tplc="EFBCC498">
      <w:start w:val="1"/>
      <w:numFmt w:val="upperRoman"/>
      <w:lvlText w:val="%1."/>
      <w:lvlJc w:val="left"/>
      <w:pPr>
        <w:ind w:left="780" w:hanging="720"/>
      </w:pPr>
      <w:rPr>
        <w:rFonts w:ascii="Century Gothic" w:eastAsia="Century Gothic" w:hAnsi="Century Gothic" w:cs="Century Gothic" w:hint="default"/>
        <w:sz w:val="22"/>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0" w15:restartNumberingAfterBreak="0">
    <w:nsid w:val="3B804B2C"/>
    <w:multiLevelType w:val="multilevel"/>
    <w:tmpl w:val="4B56B5F0"/>
    <w:lvl w:ilvl="0">
      <w:start w:val="1"/>
      <w:numFmt w:val="bullet"/>
      <w:lvlText w:val=""/>
      <w:lvlJc w:val="left"/>
      <w:pPr>
        <w:ind w:left="711" w:hanging="360"/>
      </w:pPr>
      <w:rPr>
        <w:rFonts w:ascii="Wingdings" w:hAnsi="Wingdings" w:hint="default"/>
        <w:u w:val="none"/>
      </w:rPr>
    </w:lvl>
    <w:lvl w:ilvl="1">
      <w:start w:val="1"/>
      <w:numFmt w:val="decimal"/>
      <w:lvlText w:val="%1.%2."/>
      <w:lvlJc w:val="left"/>
      <w:pPr>
        <w:ind w:left="1143" w:hanging="432"/>
      </w:pPr>
      <w:rPr>
        <w:rFonts w:hint="default"/>
      </w:rPr>
    </w:lvl>
    <w:lvl w:ilvl="2">
      <w:start w:val="1"/>
      <w:numFmt w:val="decimal"/>
      <w:lvlText w:val="%1.%2.%3."/>
      <w:lvlJc w:val="left"/>
      <w:pPr>
        <w:ind w:left="1575" w:hanging="504"/>
      </w:pPr>
      <w:rPr>
        <w:rFonts w:hint="default"/>
      </w:rPr>
    </w:lvl>
    <w:lvl w:ilvl="3">
      <w:start w:val="1"/>
      <w:numFmt w:val="decimal"/>
      <w:lvlText w:val="%1.%2.%3.%4."/>
      <w:lvlJc w:val="left"/>
      <w:pPr>
        <w:ind w:left="2079" w:hanging="648"/>
      </w:pPr>
      <w:rPr>
        <w:rFonts w:hint="default"/>
      </w:rPr>
    </w:lvl>
    <w:lvl w:ilvl="4">
      <w:start w:val="1"/>
      <w:numFmt w:val="decimal"/>
      <w:lvlText w:val="%1.%2.%3.%4.%5."/>
      <w:lvlJc w:val="left"/>
      <w:pPr>
        <w:ind w:left="2583" w:hanging="792"/>
      </w:pPr>
      <w:rPr>
        <w:rFonts w:hint="default"/>
      </w:rPr>
    </w:lvl>
    <w:lvl w:ilvl="5">
      <w:start w:val="1"/>
      <w:numFmt w:val="decimal"/>
      <w:lvlText w:val="%1.%2.%3.%4.%5.%6."/>
      <w:lvlJc w:val="left"/>
      <w:pPr>
        <w:ind w:left="3087" w:hanging="936"/>
      </w:pPr>
      <w:rPr>
        <w:rFonts w:hint="default"/>
      </w:rPr>
    </w:lvl>
    <w:lvl w:ilvl="6">
      <w:start w:val="1"/>
      <w:numFmt w:val="decimal"/>
      <w:lvlText w:val="%1.%2.%3.%4.%5.%6.%7."/>
      <w:lvlJc w:val="left"/>
      <w:pPr>
        <w:ind w:left="3591" w:hanging="1080"/>
      </w:pPr>
      <w:rPr>
        <w:rFonts w:hint="default"/>
      </w:rPr>
    </w:lvl>
    <w:lvl w:ilvl="7">
      <w:start w:val="1"/>
      <w:numFmt w:val="decimal"/>
      <w:lvlText w:val="%1.%2.%3.%4.%5.%6.%7.%8."/>
      <w:lvlJc w:val="left"/>
      <w:pPr>
        <w:ind w:left="4095" w:hanging="1224"/>
      </w:pPr>
      <w:rPr>
        <w:rFonts w:hint="default"/>
      </w:rPr>
    </w:lvl>
    <w:lvl w:ilvl="8">
      <w:start w:val="1"/>
      <w:numFmt w:val="decimal"/>
      <w:lvlText w:val="%1.%2.%3.%4.%5.%6.%7.%8.%9."/>
      <w:lvlJc w:val="left"/>
      <w:pPr>
        <w:ind w:left="4671" w:hanging="1440"/>
      </w:pPr>
      <w:rPr>
        <w:rFonts w:hint="default"/>
      </w:rPr>
    </w:lvl>
  </w:abstractNum>
  <w:abstractNum w:abstractNumId="31" w15:restartNumberingAfterBreak="0">
    <w:nsid w:val="3EB857CC"/>
    <w:multiLevelType w:val="hybridMultilevel"/>
    <w:tmpl w:val="CDC6AFF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421725A3"/>
    <w:multiLevelType w:val="multilevel"/>
    <w:tmpl w:val="39DC1A24"/>
    <w:lvl w:ilvl="0">
      <w:start w:val="1"/>
      <w:numFmt w:val="decimal"/>
      <w:lvlText w:val="%1"/>
      <w:lvlJc w:val="left"/>
      <w:pPr>
        <w:tabs>
          <w:tab w:val="num" w:pos="390"/>
        </w:tabs>
        <w:ind w:left="390" w:hanging="390"/>
      </w:pPr>
      <w:rPr>
        <w:rFonts w:hint="default"/>
        <w:b/>
        <w:color w:val="auto"/>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4"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5" w15:restartNumberingAfterBreak="0">
    <w:nsid w:val="4BCB7053"/>
    <w:multiLevelType w:val="hybridMultilevel"/>
    <w:tmpl w:val="1BB415DC"/>
    <w:lvl w:ilvl="0" w:tplc="555C272A">
      <w:start w:val="1"/>
      <w:numFmt w:val="upp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6"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7"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8" w15:restartNumberingAfterBreak="0">
    <w:nsid w:val="53041A63"/>
    <w:multiLevelType w:val="hybridMultilevel"/>
    <w:tmpl w:val="FEB02C06"/>
    <w:lvl w:ilvl="0" w:tplc="5C4E897C">
      <w:start w:val="1"/>
      <w:numFmt w:val="decimal"/>
      <w:lvlText w:val="%1."/>
      <w:lvlJc w:val="left"/>
      <w:pPr>
        <w:ind w:left="720" w:hanging="360"/>
      </w:pPr>
      <w:rPr>
        <w:rFonts w:ascii="Century Gothic" w:hAnsi="Century Gothic" w:hint="default"/>
        <w:b/>
        <w:bCs/>
        <w:sz w:val="22"/>
        <w:szCs w:val="22"/>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5870195F"/>
    <w:multiLevelType w:val="singleLevel"/>
    <w:tmpl w:val="38C2B268"/>
    <w:lvl w:ilvl="0">
      <w:numFmt w:val="decimal"/>
      <w:pStyle w:val="Ttulo9"/>
      <w:lvlText w:val=""/>
      <w:lvlJc w:val="left"/>
    </w:lvl>
  </w:abstractNum>
  <w:abstractNum w:abstractNumId="40"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1"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42" w15:restartNumberingAfterBreak="0">
    <w:nsid w:val="5C591649"/>
    <w:multiLevelType w:val="multilevel"/>
    <w:tmpl w:val="4EF2186A"/>
    <w:lvl w:ilvl="0">
      <w:start w:val="8"/>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5"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21922F5"/>
    <w:multiLevelType w:val="hybridMultilevel"/>
    <w:tmpl w:val="7088A0BE"/>
    <w:lvl w:ilvl="0" w:tplc="FFFFFFFF">
      <w:start w:val="1"/>
      <w:numFmt w:val="decimal"/>
      <w:lvlText w:val="%1."/>
      <w:lvlJc w:val="left"/>
      <w:pPr>
        <w:ind w:left="1440" w:hanging="360"/>
      </w:pPr>
      <w:rPr>
        <w:rFonts w:hint="default"/>
        <w:b/>
        <w:bCs/>
      </w:rPr>
    </w:lvl>
    <w:lvl w:ilvl="1" w:tplc="40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0"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51"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15:restartNumberingAfterBreak="0">
    <w:nsid w:val="7A293E33"/>
    <w:multiLevelType w:val="hybridMultilevel"/>
    <w:tmpl w:val="FE489BA6"/>
    <w:lvl w:ilvl="0" w:tplc="DBC4AE22">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343163707">
    <w:abstractNumId w:val="12"/>
  </w:num>
  <w:num w:numId="2" w16cid:durableId="123890060">
    <w:abstractNumId w:val="27"/>
  </w:num>
  <w:num w:numId="3" w16cid:durableId="1031419308">
    <w:abstractNumId w:val="43"/>
  </w:num>
  <w:num w:numId="4" w16cid:durableId="582841883">
    <w:abstractNumId w:val="39"/>
  </w:num>
  <w:num w:numId="5" w16cid:durableId="964702916">
    <w:abstractNumId w:val="11"/>
  </w:num>
  <w:num w:numId="6" w16cid:durableId="1835490074">
    <w:abstractNumId w:val="37"/>
  </w:num>
  <w:num w:numId="7" w16cid:durableId="1977442139">
    <w:abstractNumId w:val="36"/>
  </w:num>
  <w:num w:numId="8" w16cid:durableId="1100490654">
    <w:abstractNumId w:val="2"/>
  </w:num>
  <w:num w:numId="9" w16cid:durableId="433208765">
    <w:abstractNumId w:val="47"/>
  </w:num>
  <w:num w:numId="10" w16cid:durableId="1073622418">
    <w:abstractNumId w:val="28"/>
  </w:num>
  <w:num w:numId="11" w16cid:durableId="837505042">
    <w:abstractNumId w:val="32"/>
  </w:num>
  <w:num w:numId="12" w16cid:durableId="1482964752">
    <w:abstractNumId w:val="5"/>
  </w:num>
  <w:num w:numId="13" w16cid:durableId="792094015">
    <w:abstractNumId w:val="50"/>
  </w:num>
  <w:num w:numId="14" w16cid:durableId="2008823443">
    <w:abstractNumId w:val="23"/>
  </w:num>
  <w:num w:numId="15" w16cid:durableId="1284001831">
    <w:abstractNumId w:val="14"/>
  </w:num>
  <w:num w:numId="16" w16cid:durableId="803697843">
    <w:abstractNumId w:val="6"/>
  </w:num>
  <w:num w:numId="17" w16cid:durableId="1685473645">
    <w:abstractNumId w:val="10"/>
  </w:num>
  <w:num w:numId="18" w16cid:durableId="1840925302">
    <w:abstractNumId w:val="18"/>
  </w:num>
  <w:num w:numId="19" w16cid:durableId="193928932">
    <w:abstractNumId w:val="3"/>
  </w:num>
  <w:num w:numId="20" w16cid:durableId="902718548">
    <w:abstractNumId w:val="7"/>
  </w:num>
  <w:num w:numId="21" w16cid:durableId="770275307">
    <w:abstractNumId w:val="13"/>
  </w:num>
  <w:num w:numId="22" w16cid:durableId="1747653613">
    <w:abstractNumId w:val="8"/>
  </w:num>
  <w:num w:numId="23" w16cid:durableId="1693870978">
    <w:abstractNumId w:val="19"/>
  </w:num>
  <w:num w:numId="24" w16cid:durableId="1187719861">
    <w:abstractNumId w:val="48"/>
  </w:num>
  <w:num w:numId="25" w16cid:durableId="737632310">
    <w:abstractNumId w:val="34"/>
  </w:num>
  <w:num w:numId="26" w16cid:durableId="1113093601">
    <w:abstractNumId w:val="49"/>
  </w:num>
  <w:num w:numId="27" w16cid:durableId="497353694">
    <w:abstractNumId w:val="40"/>
  </w:num>
  <w:num w:numId="28" w16cid:durableId="469441422">
    <w:abstractNumId w:val="20"/>
  </w:num>
  <w:num w:numId="29" w16cid:durableId="1088311222">
    <w:abstractNumId w:val="45"/>
  </w:num>
  <w:num w:numId="30" w16cid:durableId="1472138036">
    <w:abstractNumId w:val="51"/>
  </w:num>
  <w:num w:numId="31" w16cid:durableId="170066975">
    <w:abstractNumId w:val="26"/>
  </w:num>
  <w:num w:numId="32" w16cid:durableId="10634807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9891702">
    <w:abstractNumId w:val="33"/>
  </w:num>
  <w:num w:numId="34" w16cid:durableId="1550531127">
    <w:abstractNumId w:val="15"/>
  </w:num>
  <w:num w:numId="35" w16cid:durableId="1800613765">
    <w:abstractNumId w:val="24"/>
  </w:num>
  <w:num w:numId="36" w16cid:durableId="438185653">
    <w:abstractNumId w:val="44"/>
  </w:num>
  <w:num w:numId="37" w16cid:durableId="1308783464">
    <w:abstractNumId w:val="41"/>
  </w:num>
  <w:num w:numId="38" w16cid:durableId="291443515">
    <w:abstractNumId w:val="17"/>
  </w:num>
  <w:num w:numId="39" w16cid:durableId="598102158">
    <w:abstractNumId w:val="22"/>
  </w:num>
  <w:num w:numId="40" w16cid:durableId="518931674">
    <w:abstractNumId w:val="29"/>
  </w:num>
  <w:num w:numId="41" w16cid:durableId="271668103">
    <w:abstractNumId w:val="25"/>
  </w:num>
  <w:num w:numId="42" w16cid:durableId="1107696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54347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2675193">
    <w:abstractNumId w:val="31"/>
  </w:num>
  <w:num w:numId="45" w16cid:durableId="587538071">
    <w:abstractNumId w:val="46"/>
  </w:num>
  <w:num w:numId="46" w16cid:durableId="615134833">
    <w:abstractNumId w:val="16"/>
  </w:num>
  <w:num w:numId="47" w16cid:durableId="766000412">
    <w:abstractNumId w:val="52"/>
  </w:num>
  <w:num w:numId="48" w16cid:durableId="1254630511">
    <w:abstractNumId w:val="0"/>
  </w:num>
  <w:num w:numId="49" w16cid:durableId="381831629">
    <w:abstractNumId w:val="4"/>
  </w:num>
  <w:num w:numId="50" w16cid:durableId="710374624">
    <w:abstractNumId w:val="38"/>
  </w:num>
  <w:num w:numId="51" w16cid:durableId="329917811">
    <w:abstractNumId w:val="35"/>
  </w:num>
  <w:num w:numId="52" w16cid:durableId="748430828">
    <w:abstractNumId w:val="30"/>
  </w:num>
  <w:num w:numId="53" w16cid:durableId="1999920549">
    <w:abstractNumId w:val="1"/>
  </w:num>
  <w:num w:numId="54" w16cid:durableId="616568356">
    <w:abstractNumId w:val="9"/>
  </w:num>
  <w:num w:numId="55" w16cid:durableId="1771117189">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9F5"/>
    <w:rsid w:val="00002B6B"/>
    <w:rsid w:val="00002D2C"/>
    <w:rsid w:val="000043B6"/>
    <w:rsid w:val="00007591"/>
    <w:rsid w:val="0001079D"/>
    <w:rsid w:val="000108E2"/>
    <w:rsid w:val="00010EA9"/>
    <w:rsid w:val="00010EAD"/>
    <w:rsid w:val="00011A9B"/>
    <w:rsid w:val="000126AC"/>
    <w:rsid w:val="00013743"/>
    <w:rsid w:val="00013EB3"/>
    <w:rsid w:val="000157D7"/>
    <w:rsid w:val="000162CE"/>
    <w:rsid w:val="00016DB0"/>
    <w:rsid w:val="0002008F"/>
    <w:rsid w:val="000204EF"/>
    <w:rsid w:val="0002129B"/>
    <w:rsid w:val="00021D57"/>
    <w:rsid w:val="000236F6"/>
    <w:rsid w:val="00023AC1"/>
    <w:rsid w:val="00024AE1"/>
    <w:rsid w:val="00024D1D"/>
    <w:rsid w:val="00025D3A"/>
    <w:rsid w:val="000266A5"/>
    <w:rsid w:val="00032408"/>
    <w:rsid w:val="00032B3E"/>
    <w:rsid w:val="00033AC4"/>
    <w:rsid w:val="00037D76"/>
    <w:rsid w:val="00041888"/>
    <w:rsid w:val="00043B5C"/>
    <w:rsid w:val="00045BBC"/>
    <w:rsid w:val="000460EF"/>
    <w:rsid w:val="0005091A"/>
    <w:rsid w:val="00050970"/>
    <w:rsid w:val="00051C4E"/>
    <w:rsid w:val="000526FF"/>
    <w:rsid w:val="0005447C"/>
    <w:rsid w:val="000558EA"/>
    <w:rsid w:val="0005679E"/>
    <w:rsid w:val="0005684D"/>
    <w:rsid w:val="000609FD"/>
    <w:rsid w:val="0006103E"/>
    <w:rsid w:val="0006110C"/>
    <w:rsid w:val="00061A5F"/>
    <w:rsid w:val="000632D5"/>
    <w:rsid w:val="000636B7"/>
    <w:rsid w:val="000652D5"/>
    <w:rsid w:val="00066098"/>
    <w:rsid w:val="00066198"/>
    <w:rsid w:val="00067F40"/>
    <w:rsid w:val="000720A0"/>
    <w:rsid w:val="0007225D"/>
    <w:rsid w:val="000723A5"/>
    <w:rsid w:val="0007311F"/>
    <w:rsid w:val="000731AA"/>
    <w:rsid w:val="00074548"/>
    <w:rsid w:val="000758FC"/>
    <w:rsid w:val="000764FA"/>
    <w:rsid w:val="00076DEB"/>
    <w:rsid w:val="00077376"/>
    <w:rsid w:val="00077D6F"/>
    <w:rsid w:val="00080002"/>
    <w:rsid w:val="00080181"/>
    <w:rsid w:val="00082091"/>
    <w:rsid w:val="000821C5"/>
    <w:rsid w:val="0008268A"/>
    <w:rsid w:val="00082CC6"/>
    <w:rsid w:val="00083600"/>
    <w:rsid w:val="00083A17"/>
    <w:rsid w:val="0008420A"/>
    <w:rsid w:val="000847BB"/>
    <w:rsid w:val="0008582F"/>
    <w:rsid w:val="00086BEE"/>
    <w:rsid w:val="00086C2E"/>
    <w:rsid w:val="000879E4"/>
    <w:rsid w:val="00087E17"/>
    <w:rsid w:val="00092821"/>
    <w:rsid w:val="000930C7"/>
    <w:rsid w:val="00095885"/>
    <w:rsid w:val="000963C3"/>
    <w:rsid w:val="00097982"/>
    <w:rsid w:val="000A1416"/>
    <w:rsid w:val="000A2951"/>
    <w:rsid w:val="000A3C2B"/>
    <w:rsid w:val="000A53B4"/>
    <w:rsid w:val="000A60D8"/>
    <w:rsid w:val="000A7AA7"/>
    <w:rsid w:val="000B1701"/>
    <w:rsid w:val="000B1F82"/>
    <w:rsid w:val="000B2A65"/>
    <w:rsid w:val="000B5ECA"/>
    <w:rsid w:val="000B6253"/>
    <w:rsid w:val="000B7A98"/>
    <w:rsid w:val="000C00BC"/>
    <w:rsid w:val="000C04C3"/>
    <w:rsid w:val="000C1B14"/>
    <w:rsid w:val="000C1DCC"/>
    <w:rsid w:val="000C2172"/>
    <w:rsid w:val="000C45DE"/>
    <w:rsid w:val="000C570A"/>
    <w:rsid w:val="000C596D"/>
    <w:rsid w:val="000C6424"/>
    <w:rsid w:val="000D1536"/>
    <w:rsid w:val="000D3498"/>
    <w:rsid w:val="000D4E35"/>
    <w:rsid w:val="000D622A"/>
    <w:rsid w:val="000D6B15"/>
    <w:rsid w:val="000E341F"/>
    <w:rsid w:val="000E3F42"/>
    <w:rsid w:val="000E429B"/>
    <w:rsid w:val="000E6F2E"/>
    <w:rsid w:val="000E7937"/>
    <w:rsid w:val="000E7E60"/>
    <w:rsid w:val="000F0FB6"/>
    <w:rsid w:val="000F2F5F"/>
    <w:rsid w:val="000F53F7"/>
    <w:rsid w:val="000F551C"/>
    <w:rsid w:val="000F6A30"/>
    <w:rsid w:val="001002E2"/>
    <w:rsid w:val="001017EB"/>
    <w:rsid w:val="001020C0"/>
    <w:rsid w:val="0010538B"/>
    <w:rsid w:val="00105C95"/>
    <w:rsid w:val="00106840"/>
    <w:rsid w:val="00106F2E"/>
    <w:rsid w:val="00110498"/>
    <w:rsid w:val="00110DD5"/>
    <w:rsid w:val="001123FC"/>
    <w:rsid w:val="00112807"/>
    <w:rsid w:val="00112933"/>
    <w:rsid w:val="001148B1"/>
    <w:rsid w:val="001148D1"/>
    <w:rsid w:val="00114FB0"/>
    <w:rsid w:val="00116565"/>
    <w:rsid w:val="001173EC"/>
    <w:rsid w:val="00117BB1"/>
    <w:rsid w:val="00117D5A"/>
    <w:rsid w:val="00117D6B"/>
    <w:rsid w:val="001202E1"/>
    <w:rsid w:val="00120392"/>
    <w:rsid w:val="001203B2"/>
    <w:rsid w:val="00120B86"/>
    <w:rsid w:val="0012198B"/>
    <w:rsid w:val="00121B60"/>
    <w:rsid w:val="00122383"/>
    <w:rsid w:val="00122BF8"/>
    <w:rsid w:val="00122DC8"/>
    <w:rsid w:val="00123038"/>
    <w:rsid w:val="0012331E"/>
    <w:rsid w:val="001243BB"/>
    <w:rsid w:val="00124EB8"/>
    <w:rsid w:val="001302F7"/>
    <w:rsid w:val="0013473E"/>
    <w:rsid w:val="00134AB7"/>
    <w:rsid w:val="001377B2"/>
    <w:rsid w:val="001400B7"/>
    <w:rsid w:val="00140F60"/>
    <w:rsid w:val="00141165"/>
    <w:rsid w:val="00141FB3"/>
    <w:rsid w:val="00144260"/>
    <w:rsid w:val="00144DCB"/>
    <w:rsid w:val="001454A7"/>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4F31"/>
    <w:rsid w:val="00155C5B"/>
    <w:rsid w:val="00156B73"/>
    <w:rsid w:val="00157951"/>
    <w:rsid w:val="00160351"/>
    <w:rsid w:val="00161629"/>
    <w:rsid w:val="00161AA7"/>
    <w:rsid w:val="0016265F"/>
    <w:rsid w:val="00162B30"/>
    <w:rsid w:val="00163D07"/>
    <w:rsid w:val="00164509"/>
    <w:rsid w:val="0016532F"/>
    <w:rsid w:val="0016534F"/>
    <w:rsid w:val="00165666"/>
    <w:rsid w:val="001672BF"/>
    <w:rsid w:val="001717D5"/>
    <w:rsid w:val="0017205D"/>
    <w:rsid w:val="001752EC"/>
    <w:rsid w:val="001771BD"/>
    <w:rsid w:val="00180304"/>
    <w:rsid w:val="00180398"/>
    <w:rsid w:val="00181FC8"/>
    <w:rsid w:val="00182465"/>
    <w:rsid w:val="00182CE8"/>
    <w:rsid w:val="00183D36"/>
    <w:rsid w:val="00185174"/>
    <w:rsid w:val="00186F2B"/>
    <w:rsid w:val="0018765F"/>
    <w:rsid w:val="00190806"/>
    <w:rsid w:val="00191314"/>
    <w:rsid w:val="00192C42"/>
    <w:rsid w:val="00193FA7"/>
    <w:rsid w:val="001962B7"/>
    <w:rsid w:val="00196935"/>
    <w:rsid w:val="0019705E"/>
    <w:rsid w:val="001A07A5"/>
    <w:rsid w:val="001A3160"/>
    <w:rsid w:val="001A6710"/>
    <w:rsid w:val="001A6E1E"/>
    <w:rsid w:val="001A7365"/>
    <w:rsid w:val="001A754B"/>
    <w:rsid w:val="001B0D0E"/>
    <w:rsid w:val="001B1A5C"/>
    <w:rsid w:val="001B21F7"/>
    <w:rsid w:val="001B2591"/>
    <w:rsid w:val="001B5697"/>
    <w:rsid w:val="001B6147"/>
    <w:rsid w:val="001B705A"/>
    <w:rsid w:val="001C14F7"/>
    <w:rsid w:val="001C210B"/>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FC3"/>
    <w:rsid w:val="001E308F"/>
    <w:rsid w:val="001E3496"/>
    <w:rsid w:val="001E4E79"/>
    <w:rsid w:val="001E5D52"/>
    <w:rsid w:val="001E6980"/>
    <w:rsid w:val="001E7AA8"/>
    <w:rsid w:val="001F0B84"/>
    <w:rsid w:val="001F0C15"/>
    <w:rsid w:val="001F0FFB"/>
    <w:rsid w:val="001F1518"/>
    <w:rsid w:val="001F2711"/>
    <w:rsid w:val="001F357B"/>
    <w:rsid w:val="001F396B"/>
    <w:rsid w:val="00201A24"/>
    <w:rsid w:val="00202149"/>
    <w:rsid w:val="002023BB"/>
    <w:rsid w:val="00202812"/>
    <w:rsid w:val="0020284D"/>
    <w:rsid w:val="00202A71"/>
    <w:rsid w:val="00212A0A"/>
    <w:rsid w:val="00214248"/>
    <w:rsid w:val="0021767A"/>
    <w:rsid w:val="00220F24"/>
    <w:rsid w:val="00222180"/>
    <w:rsid w:val="00223986"/>
    <w:rsid w:val="0022426D"/>
    <w:rsid w:val="00224726"/>
    <w:rsid w:val="00231C20"/>
    <w:rsid w:val="00231C88"/>
    <w:rsid w:val="00233836"/>
    <w:rsid w:val="00234E75"/>
    <w:rsid w:val="00235334"/>
    <w:rsid w:val="00235AEB"/>
    <w:rsid w:val="002373BC"/>
    <w:rsid w:val="00240047"/>
    <w:rsid w:val="00241011"/>
    <w:rsid w:val="00241B48"/>
    <w:rsid w:val="00241C8A"/>
    <w:rsid w:val="00241DD0"/>
    <w:rsid w:val="002423ED"/>
    <w:rsid w:val="002452CB"/>
    <w:rsid w:val="0024649D"/>
    <w:rsid w:val="002475BC"/>
    <w:rsid w:val="00247E51"/>
    <w:rsid w:val="00250671"/>
    <w:rsid w:val="00250BED"/>
    <w:rsid w:val="00251FA4"/>
    <w:rsid w:val="002537CE"/>
    <w:rsid w:val="00254CC6"/>
    <w:rsid w:val="00255322"/>
    <w:rsid w:val="00255D94"/>
    <w:rsid w:val="00257BC5"/>
    <w:rsid w:val="00260175"/>
    <w:rsid w:val="00260215"/>
    <w:rsid w:val="00260D8B"/>
    <w:rsid w:val="00263AB8"/>
    <w:rsid w:val="00264795"/>
    <w:rsid w:val="00264EEB"/>
    <w:rsid w:val="00265E54"/>
    <w:rsid w:val="00266236"/>
    <w:rsid w:val="002668FB"/>
    <w:rsid w:val="00266B4C"/>
    <w:rsid w:val="00266F59"/>
    <w:rsid w:val="00266F62"/>
    <w:rsid w:val="00267006"/>
    <w:rsid w:val="002700C6"/>
    <w:rsid w:val="002702A2"/>
    <w:rsid w:val="002705DF"/>
    <w:rsid w:val="00271027"/>
    <w:rsid w:val="00271309"/>
    <w:rsid w:val="00271E22"/>
    <w:rsid w:val="002726CE"/>
    <w:rsid w:val="00272FDB"/>
    <w:rsid w:val="00275FB0"/>
    <w:rsid w:val="00280FE4"/>
    <w:rsid w:val="00282678"/>
    <w:rsid w:val="00283137"/>
    <w:rsid w:val="0028361D"/>
    <w:rsid w:val="002837F3"/>
    <w:rsid w:val="00284998"/>
    <w:rsid w:val="00285D81"/>
    <w:rsid w:val="00285DDA"/>
    <w:rsid w:val="00286098"/>
    <w:rsid w:val="00286AC7"/>
    <w:rsid w:val="0028705A"/>
    <w:rsid w:val="00287BD7"/>
    <w:rsid w:val="002918CB"/>
    <w:rsid w:val="00291BC9"/>
    <w:rsid w:val="00291DA3"/>
    <w:rsid w:val="00292221"/>
    <w:rsid w:val="002922EB"/>
    <w:rsid w:val="002953B8"/>
    <w:rsid w:val="0029674A"/>
    <w:rsid w:val="002A1643"/>
    <w:rsid w:val="002A2920"/>
    <w:rsid w:val="002A29F3"/>
    <w:rsid w:val="002A3F0E"/>
    <w:rsid w:val="002A4C1D"/>
    <w:rsid w:val="002A509F"/>
    <w:rsid w:val="002A53FA"/>
    <w:rsid w:val="002A61E9"/>
    <w:rsid w:val="002A6371"/>
    <w:rsid w:val="002A66CA"/>
    <w:rsid w:val="002A67E0"/>
    <w:rsid w:val="002A75B8"/>
    <w:rsid w:val="002A79F7"/>
    <w:rsid w:val="002B192F"/>
    <w:rsid w:val="002B21EE"/>
    <w:rsid w:val="002B408F"/>
    <w:rsid w:val="002B48BB"/>
    <w:rsid w:val="002B51D8"/>
    <w:rsid w:val="002B5CF9"/>
    <w:rsid w:val="002B671D"/>
    <w:rsid w:val="002B7748"/>
    <w:rsid w:val="002B7B5F"/>
    <w:rsid w:val="002C22F6"/>
    <w:rsid w:val="002C34DC"/>
    <w:rsid w:val="002C4A40"/>
    <w:rsid w:val="002D0632"/>
    <w:rsid w:val="002D07D2"/>
    <w:rsid w:val="002D209A"/>
    <w:rsid w:val="002D282C"/>
    <w:rsid w:val="002D3130"/>
    <w:rsid w:val="002D65E5"/>
    <w:rsid w:val="002D7DB5"/>
    <w:rsid w:val="002E1102"/>
    <w:rsid w:val="002E37A2"/>
    <w:rsid w:val="002E5AD4"/>
    <w:rsid w:val="002E64EB"/>
    <w:rsid w:val="002E767D"/>
    <w:rsid w:val="002F1204"/>
    <w:rsid w:val="002F1A6E"/>
    <w:rsid w:val="002F1F94"/>
    <w:rsid w:val="002F4F8F"/>
    <w:rsid w:val="002F57A7"/>
    <w:rsid w:val="002F586C"/>
    <w:rsid w:val="002F615F"/>
    <w:rsid w:val="002F74EC"/>
    <w:rsid w:val="00300646"/>
    <w:rsid w:val="0030075D"/>
    <w:rsid w:val="00300A0F"/>
    <w:rsid w:val="00301A61"/>
    <w:rsid w:val="00301B01"/>
    <w:rsid w:val="00302C8B"/>
    <w:rsid w:val="00302D78"/>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4842"/>
    <w:rsid w:val="00335FD5"/>
    <w:rsid w:val="00337B32"/>
    <w:rsid w:val="00340E7C"/>
    <w:rsid w:val="00340F0F"/>
    <w:rsid w:val="00341B57"/>
    <w:rsid w:val="003427D3"/>
    <w:rsid w:val="003437F2"/>
    <w:rsid w:val="003439C3"/>
    <w:rsid w:val="003448BA"/>
    <w:rsid w:val="003475EB"/>
    <w:rsid w:val="0035071B"/>
    <w:rsid w:val="0035174B"/>
    <w:rsid w:val="00353AD0"/>
    <w:rsid w:val="0035574D"/>
    <w:rsid w:val="00355946"/>
    <w:rsid w:val="0036127F"/>
    <w:rsid w:val="0036335E"/>
    <w:rsid w:val="00365100"/>
    <w:rsid w:val="00365C5A"/>
    <w:rsid w:val="00365F20"/>
    <w:rsid w:val="003676B6"/>
    <w:rsid w:val="003679BA"/>
    <w:rsid w:val="003708E4"/>
    <w:rsid w:val="00371297"/>
    <w:rsid w:val="00373C83"/>
    <w:rsid w:val="00375741"/>
    <w:rsid w:val="003762C7"/>
    <w:rsid w:val="00376DED"/>
    <w:rsid w:val="00382D2E"/>
    <w:rsid w:val="00383484"/>
    <w:rsid w:val="00383799"/>
    <w:rsid w:val="0038442E"/>
    <w:rsid w:val="00384FFD"/>
    <w:rsid w:val="003859D5"/>
    <w:rsid w:val="003867A0"/>
    <w:rsid w:val="00386CC3"/>
    <w:rsid w:val="00386CCF"/>
    <w:rsid w:val="00386D84"/>
    <w:rsid w:val="003900D7"/>
    <w:rsid w:val="003907E8"/>
    <w:rsid w:val="003917F5"/>
    <w:rsid w:val="003918C3"/>
    <w:rsid w:val="003924F2"/>
    <w:rsid w:val="0039375C"/>
    <w:rsid w:val="00394D09"/>
    <w:rsid w:val="00395158"/>
    <w:rsid w:val="00396F32"/>
    <w:rsid w:val="00397BB3"/>
    <w:rsid w:val="00397D21"/>
    <w:rsid w:val="003A04F2"/>
    <w:rsid w:val="003A05A6"/>
    <w:rsid w:val="003A2804"/>
    <w:rsid w:val="003A4775"/>
    <w:rsid w:val="003A4C13"/>
    <w:rsid w:val="003A5874"/>
    <w:rsid w:val="003A58FE"/>
    <w:rsid w:val="003A625B"/>
    <w:rsid w:val="003A7243"/>
    <w:rsid w:val="003B0865"/>
    <w:rsid w:val="003B10B7"/>
    <w:rsid w:val="003B21F9"/>
    <w:rsid w:val="003B2414"/>
    <w:rsid w:val="003B3B9D"/>
    <w:rsid w:val="003B42D5"/>
    <w:rsid w:val="003B4DD2"/>
    <w:rsid w:val="003B61DA"/>
    <w:rsid w:val="003B6394"/>
    <w:rsid w:val="003B675F"/>
    <w:rsid w:val="003B6DA5"/>
    <w:rsid w:val="003C0001"/>
    <w:rsid w:val="003C0953"/>
    <w:rsid w:val="003C15C5"/>
    <w:rsid w:val="003C1DF2"/>
    <w:rsid w:val="003C37BF"/>
    <w:rsid w:val="003C3CC5"/>
    <w:rsid w:val="003C4025"/>
    <w:rsid w:val="003C4319"/>
    <w:rsid w:val="003C43EC"/>
    <w:rsid w:val="003C5836"/>
    <w:rsid w:val="003C6BA5"/>
    <w:rsid w:val="003D0280"/>
    <w:rsid w:val="003D0298"/>
    <w:rsid w:val="003D1F72"/>
    <w:rsid w:val="003D2F82"/>
    <w:rsid w:val="003D34A3"/>
    <w:rsid w:val="003D3FFC"/>
    <w:rsid w:val="003D4183"/>
    <w:rsid w:val="003D4426"/>
    <w:rsid w:val="003D485B"/>
    <w:rsid w:val="003D61FF"/>
    <w:rsid w:val="003D7F79"/>
    <w:rsid w:val="003E0846"/>
    <w:rsid w:val="003E0A9E"/>
    <w:rsid w:val="003E100E"/>
    <w:rsid w:val="003E50DD"/>
    <w:rsid w:val="003E60D3"/>
    <w:rsid w:val="003E6F9B"/>
    <w:rsid w:val="003E71E2"/>
    <w:rsid w:val="003F119C"/>
    <w:rsid w:val="003F2502"/>
    <w:rsid w:val="003F2EF4"/>
    <w:rsid w:val="003F2FBD"/>
    <w:rsid w:val="003F399F"/>
    <w:rsid w:val="003F3DCF"/>
    <w:rsid w:val="003F3FD8"/>
    <w:rsid w:val="003F548B"/>
    <w:rsid w:val="003F5EFA"/>
    <w:rsid w:val="003F5F0D"/>
    <w:rsid w:val="003F61FF"/>
    <w:rsid w:val="003F79DE"/>
    <w:rsid w:val="003F7E9B"/>
    <w:rsid w:val="00400D72"/>
    <w:rsid w:val="00402868"/>
    <w:rsid w:val="004038CA"/>
    <w:rsid w:val="00403A8C"/>
    <w:rsid w:val="00403F4B"/>
    <w:rsid w:val="0040603A"/>
    <w:rsid w:val="0040683A"/>
    <w:rsid w:val="00407BEE"/>
    <w:rsid w:val="0041088A"/>
    <w:rsid w:val="00411D6C"/>
    <w:rsid w:val="004120BA"/>
    <w:rsid w:val="004152EC"/>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9E4"/>
    <w:rsid w:val="00433DB6"/>
    <w:rsid w:val="00436D0A"/>
    <w:rsid w:val="00437B49"/>
    <w:rsid w:val="00437F01"/>
    <w:rsid w:val="00441BD6"/>
    <w:rsid w:val="004445CA"/>
    <w:rsid w:val="004460C6"/>
    <w:rsid w:val="00446CFE"/>
    <w:rsid w:val="00454CE9"/>
    <w:rsid w:val="00455237"/>
    <w:rsid w:val="0045593E"/>
    <w:rsid w:val="00456437"/>
    <w:rsid w:val="004571AF"/>
    <w:rsid w:val="00462D3E"/>
    <w:rsid w:val="0046662C"/>
    <w:rsid w:val="00471408"/>
    <w:rsid w:val="00471820"/>
    <w:rsid w:val="00472C6E"/>
    <w:rsid w:val="004735B7"/>
    <w:rsid w:val="00473E69"/>
    <w:rsid w:val="004758A5"/>
    <w:rsid w:val="00476CFA"/>
    <w:rsid w:val="00483929"/>
    <w:rsid w:val="004844EB"/>
    <w:rsid w:val="004852BF"/>
    <w:rsid w:val="004928DB"/>
    <w:rsid w:val="004933D3"/>
    <w:rsid w:val="00493E6D"/>
    <w:rsid w:val="00494F16"/>
    <w:rsid w:val="00495589"/>
    <w:rsid w:val="00496963"/>
    <w:rsid w:val="004969A6"/>
    <w:rsid w:val="00497731"/>
    <w:rsid w:val="00497B51"/>
    <w:rsid w:val="004A0429"/>
    <w:rsid w:val="004A0F2F"/>
    <w:rsid w:val="004A1B39"/>
    <w:rsid w:val="004A1C2D"/>
    <w:rsid w:val="004A2379"/>
    <w:rsid w:val="004A258C"/>
    <w:rsid w:val="004A25FD"/>
    <w:rsid w:val="004A2B28"/>
    <w:rsid w:val="004A2EED"/>
    <w:rsid w:val="004A30BC"/>
    <w:rsid w:val="004A4738"/>
    <w:rsid w:val="004A6CCB"/>
    <w:rsid w:val="004A7F63"/>
    <w:rsid w:val="004B0F48"/>
    <w:rsid w:val="004B1975"/>
    <w:rsid w:val="004B1B2F"/>
    <w:rsid w:val="004B1D95"/>
    <w:rsid w:val="004B22C1"/>
    <w:rsid w:val="004B2377"/>
    <w:rsid w:val="004B5906"/>
    <w:rsid w:val="004B6D65"/>
    <w:rsid w:val="004C0520"/>
    <w:rsid w:val="004C0C43"/>
    <w:rsid w:val="004C0E0C"/>
    <w:rsid w:val="004C1E6A"/>
    <w:rsid w:val="004C21B2"/>
    <w:rsid w:val="004C2816"/>
    <w:rsid w:val="004C3008"/>
    <w:rsid w:val="004C4476"/>
    <w:rsid w:val="004C5DE2"/>
    <w:rsid w:val="004C5FAD"/>
    <w:rsid w:val="004C6956"/>
    <w:rsid w:val="004C76D8"/>
    <w:rsid w:val="004C7DDE"/>
    <w:rsid w:val="004C7F13"/>
    <w:rsid w:val="004D14F2"/>
    <w:rsid w:val="004D4101"/>
    <w:rsid w:val="004D5E74"/>
    <w:rsid w:val="004D62E5"/>
    <w:rsid w:val="004D691D"/>
    <w:rsid w:val="004D70AA"/>
    <w:rsid w:val="004D7357"/>
    <w:rsid w:val="004D782D"/>
    <w:rsid w:val="004E0E0E"/>
    <w:rsid w:val="004E1B22"/>
    <w:rsid w:val="004E306E"/>
    <w:rsid w:val="004E34F4"/>
    <w:rsid w:val="004E439D"/>
    <w:rsid w:val="004E57EF"/>
    <w:rsid w:val="004F09A0"/>
    <w:rsid w:val="004F0EA2"/>
    <w:rsid w:val="004F343A"/>
    <w:rsid w:val="004F3763"/>
    <w:rsid w:val="004F3F1A"/>
    <w:rsid w:val="004F424B"/>
    <w:rsid w:val="004F477A"/>
    <w:rsid w:val="004F4C83"/>
    <w:rsid w:val="004F5209"/>
    <w:rsid w:val="004F71E4"/>
    <w:rsid w:val="004F73A6"/>
    <w:rsid w:val="004F7B1E"/>
    <w:rsid w:val="00500B37"/>
    <w:rsid w:val="00500C6F"/>
    <w:rsid w:val="00501A35"/>
    <w:rsid w:val="00502FB9"/>
    <w:rsid w:val="00503F51"/>
    <w:rsid w:val="00504335"/>
    <w:rsid w:val="0050442F"/>
    <w:rsid w:val="0050455C"/>
    <w:rsid w:val="005045DA"/>
    <w:rsid w:val="005046D7"/>
    <w:rsid w:val="00504D69"/>
    <w:rsid w:val="00504F73"/>
    <w:rsid w:val="00505655"/>
    <w:rsid w:val="00505756"/>
    <w:rsid w:val="005059F9"/>
    <w:rsid w:val="0050724C"/>
    <w:rsid w:val="005072A3"/>
    <w:rsid w:val="005079A0"/>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66E"/>
    <w:rsid w:val="00523A63"/>
    <w:rsid w:val="00524514"/>
    <w:rsid w:val="00524A15"/>
    <w:rsid w:val="00526018"/>
    <w:rsid w:val="00526814"/>
    <w:rsid w:val="00527E54"/>
    <w:rsid w:val="00530DFC"/>
    <w:rsid w:val="005323BB"/>
    <w:rsid w:val="00532507"/>
    <w:rsid w:val="00532CFF"/>
    <w:rsid w:val="00534001"/>
    <w:rsid w:val="00534224"/>
    <w:rsid w:val="0053434D"/>
    <w:rsid w:val="00534C6E"/>
    <w:rsid w:val="005413C0"/>
    <w:rsid w:val="00542073"/>
    <w:rsid w:val="00542711"/>
    <w:rsid w:val="00544571"/>
    <w:rsid w:val="00544883"/>
    <w:rsid w:val="00545815"/>
    <w:rsid w:val="00545C94"/>
    <w:rsid w:val="00546691"/>
    <w:rsid w:val="00555318"/>
    <w:rsid w:val="00555AB6"/>
    <w:rsid w:val="005562AE"/>
    <w:rsid w:val="0055684E"/>
    <w:rsid w:val="0055724E"/>
    <w:rsid w:val="00561143"/>
    <w:rsid w:val="00561829"/>
    <w:rsid w:val="00561B9C"/>
    <w:rsid w:val="00563D54"/>
    <w:rsid w:val="005645EE"/>
    <w:rsid w:val="005652BB"/>
    <w:rsid w:val="00565AA1"/>
    <w:rsid w:val="00570D92"/>
    <w:rsid w:val="005711BD"/>
    <w:rsid w:val="005735A5"/>
    <w:rsid w:val="005736EF"/>
    <w:rsid w:val="00573EC5"/>
    <w:rsid w:val="005753AC"/>
    <w:rsid w:val="00576FEF"/>
    <w:rsid w:val="0057729B"/>
    <w:rsid w:val="00577593"/>
    <w:rsid w:val="00580852"/>
    <w:rsid w:val="005822A1"/>
    <w:rsid w:val="005846EE"/>
    <w:rsid w:val="00584A77"/>
    <w:rsid w:val="00586244"/>
    <w:rsid w:val="005873D4"/>
    <w:rsid w:val="00590B0F"/>
    <w:rsid w:val="00591092"/>
    <w:rsid w:val="00592B5F"/>
    <w:rsid w:val="00593DAC"/>
    <w:rsid w:val="005945E2"/>
    <w:rsid w:val="005946E1"/>
    <w:rsid w:val="00594EA4"/>
    <w:rsid w:val="00596BD9"/>
    <w:rsid w:val="005A0A31"/>
    <w:rsid w:val="005A1E5C"/>
    <w:rsid w:val="005A2838"/>
    <w:rsid w:val="005A345E"/>
    <w:rsid w:val="005A3DB7"/>
    <w:rsid w:val="005A4959"/>
    <w:rsid w:val="005A49AF"/>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73E"/>
    <w:rsid w:val="005B6C31"/>
    <w:rsid w:val="005B748E"/>
    <w:rsid w:val="005C02AD"/>
    <w:rsid w:val="005C03F3"/>
    <w:rsid w:val="005C122B"/>
    <w:rsid w:val="005C1576"/>
    <w:rsid w:val="005C224F"/>
    <w:rsid w:val="005C26D3"/>
    <w:rsid w:val="005C2EAB"/>
    <w:rsid w:val="005C32BC"/>
    <w:rsid w:val="005C3EBC"/>
    <w:rsid w:val="005C58F3"/>
    <w:rsid w:val="005C668A"/>
    <w:rsid w:val="005C66BF"/>
    <w:rsid w:val="005C7089"/>
    <w:rsid w:val="005C7206"/>
    <w:rsid w:val="005D03BD"/>
    <w:rsid w:val="005D10DF"/>
    <w:rsid w:val="005D11DA"/>
    <w:rsid w:val="005D14D6"/>
    <w:rsid w:val="005D1C5E"/>
    <w:rsid w:val="005D25E4"/>
    <w:rsid w:val="005D2905"/>
    <w:rsid w:val="005D33A9"/>
    <w:rsid w:val="005D414D"/>
    <w:rsid w:val="005D443A"/>
    <w:rsid w:val="005D4A55"/>
    <w:rsid w:val="005D6CD8"/>
    <w:rsid w:val="005E2357"/>
    <w:rsid w:val="005E2B5F"/>
    <w:rsid w:val="005E2CCA"/>
    <w:rsid w:val="005E3029"/>
    <w:rsid w:val="005E3073"/>
    <w:rsid w:val="005E4DD1"/>
    <w:rsid w:val="005E5759"/>
    <w:rsid w:val="005E6044"/>
    <w:rsid w:val="005E62F8"/>
    <w:rsid w:val="005E6D5A"/>
    <w:rsid w:val="005F0BD5"/>
    <w:rsid w:val="005F3121"/>
    <w:rsid w:val="005F3973"/>
    <w:rsid w:val="005F4A0A"/>
    <w:rsid w:val="005F62D7"/>
    <w:rsid w:val="005F67FC"/>
    <w:rsid w:val="005F7115"/>
    <w:rsid w:val="005F77F8"/>
    <w:rsid w:val="006006D2"/>
    <w:rsid w:val="0060300D"/>
    <w:rsid w:val="00603E22"/>
    <w:rsid w:val="0060415A"/>
    <w:rsid w:val="00604550"/>
    <w:rsid w:val="00606E29"/>
    <w:rsid w:val="00607337"/>
    <w:rsid w:val="006118D2"/>
    <w:rsid w:val="006121B7"/>
    <w:rsid w:val="00612614"/>
    <w:rsid w:val="0061507A"/>
    <w:rsid w:val="00615DE6"/>
    <w:rsid w:val="00616EEA"/>
    <w:rsid w:val="006172C8"/>
    <w:rsid w:val="00617901"/>
    <w:rsid w:val="00620E20"/>
    <w:rsid w:val="00621016"/>
    <w:rsid w:val="0062220A"/>
    <w:rsid w:val="00623C0F"/>
    <w:rsid w:val="006253D6"/>
    <w:rsid w:val="00627478"/>
    <w:rsid w:val="00627B97"/>
    <w:rsid w:val="00630560"/>
    <w:rsid w:val="00631F3B"/>
    <w:rsid w:val="0063228F"/>
    <w:rsid w:val="0063309E"/>
    <w:rsid w:val="006346CE"/>
    <w:rsid w:val="00634F10"/>
    <w:rsid w:val="006376FE"/>
    <w:rsid w:val="0064150D"/>
    <w:rsid w:val="006416FE"/>
    <w:rsid w:val="00642032"/>
    <w:rsid w:val="0064241A"/>
    <w:rsid w:val="00643C2D"/>
    <w:rsid w:val="00644A0F"/>
    <w:rsid w:val="006451B2"/>
    <w:rsid w:val="0064565D"/>
    <w:rsid w:val="00646D94"/>
    <w:rsid w:val="00650918"/>
    <w:rsid w:val="006513C8"/>
    <w:rsid w:val="00654E08"/>
    <w:rsid w:val="006556CC"/>
    <w:rsid w:val="00655E30"/>
    <w:rsid w:val="00655EA2"/>
    <w:rsid w:val="00657051"/>
    <w:rsid w:val="00661BE3"/>
    <w:rsid w:val="00664B6B"/>
    <w:rsid w:val="006673ED"/>
    <w:rsid w:val="00670C09"/>
    <w:rsid w:val="00671198"/>
    <w:rsid w:val="00671AA7"/>
    <w:rsid w:val="00674AB2"/>
    <w:rsid w:val="006768BD"/>
    <w:rsid w:val="00676A83"/>
    <w:rsid w:val="006770EE"/>
    <w:rsid w:val="00680750"/>
    <w:rsid w:val="0068254B"/>
    <w:rsid w:val="00682ACA"/>
    <w:rsid w:val="00682B30"/>
    <w:rsid w:val="00684477"/>
    <w:rsid w:val="00687623"/>
    <w:rsid w:val="00690232"/>
    <w:rsid w:val="0069190C"/>
    <w:rsid w:val="00692A73"/>
    <w:rsid w:val="006931C2"/>
    <w:rsid w:val="006948A6"/>
    <w:rsid w:val="00695FCA"/>
    <w:rsid w:val="00696302"/>
    <w:rsid w:val="00696417"/>
    <w:rsid w:val="006965D3"/>
    <w:rsid w:val="0069719F"/>
    <w:rsid w:val="00697494"/>
    <w:rsid w:val="006A3787"/>
    <w:rsid w:val="006A4322"/>
    <w:rsid w:val="006A46CD"/>
    <w:rsid w:val="006A7BAB"/>
    <w:rsid w:val="006B061B"/>
    <w:rsid w:val="006B0646"/>
    <w:rsid w:val="006B085E"/>
    <w:rsid w:val="006B15C2"/>
    <w:rsid w:val="006B40E9"/>
    <w:rsid w:val="006B43BB"/>
    <w:rsid w:val="006B56E4"/>
    <w:rsid w:val="006B6687"/>
    <w:rsid w:val="006C01AE"/>
    <w:rsid w:val="006C3D8F"/>
    <w:rsid w:val="006C3FC5"/>
    <w:rsid w:val="006C5B50"/>
    <w:rsid w:val="006C5E4E"/>
    <w:rsid w:val="006C6664"/>
    <w:rsid w:val="006C70E4"/>
    <w:rsid w:val="006C7328"/>
    <w:rsid w:val="006C772E"/>
    <w:rsid w:val="006D3BE3"/>
    <w:rsid w:val="006D3C67"/>
    <w:rsid w:val="006D3F03"/>
    <w:rsid w:val="006D47C5"/>
    <w:rsid w:val="006D5473"/>
    <w:rsid w:val="006D5C8B"/>
    <w:rsid w:val="006E03E7"/>
    <w:rsid w:val="006E1649"/>
    <w:rsid w:val="006E19A7"/>
    <w:rsid w:val="006E381A"/>
    <w:rsid w:val="006E3DD6"/>
    <w:rsid w:val="006E40C2"/>
    <w:rsid w:val="006E5353"/>
    <w:rsid w:val="006E58DD"/>
    <w:rsid w:val="006E65EB"/>
    <w:rsid w:val="006E68A4"/>
    <w:rsid w:val="006E750C"/>
    <w:rsid w:val="006F30EC"/>
    <w:rsid w:val="006F4079"/>
    <w:rsid w:val="006F4235"/>
    <w:rsid w:val="006F463D"/>
    <w:rsid w:val="006F54CD"/>
    <w:rsid w:val="006F563C"/>
    <w:rsid w:val="006F68F7"/>
    <w:rsid w:val="006F7303"/>
    <w:rsid w:val="00700853"/>
    <w:rsid w:val="00700A64"/>
    <w:rsid w:val="007013E1"/>
    <w:rsid w:val="00706484"/>
    <w:rsid w:val="00711445"/>
    <w:rsid w:val="0071160A"/>
    <w:rsid w:val="0071271A"/>
    <w:rsid w:val="00712A88"/>
    <w:rsid w:val="00714278"/>
    <w:rsid w:val="007144E2"/>
    <w:rsid w:val="00714C5C"/>
    <w:rsid w:val="00714DF3"/>
    <w:rsid w:val="00715B40"/>
    <w:rsid w:val="00716AAB"/>
    <w:rsid w:val="0072024F"/>
    <w:rsid w:val="00722B85"/>
    <w:rsid w:val="0072669B"/>
    <w:rsid w:val="00726D8A"/>
    <w:rsid w:val="007279CC"/>
    <w:rsid w:val="00727FD9"/>
    <w:rsid w:val="0073095F"/>
    <w:rsid w:val="007321F1"/>
    <w:rsid w:val="00732DAD"/>
    <w:rsid w:val="0073478C"/>
    <w:rsid w:val="00736A22"/>
    <w:rsid w:val="00737842"/>
    <w:rsid w:val="00737E7B"/>
    <w:rsid w:val="00743975"/>
    <w:rsid w:val="00743E4F"/>
    <w:rsid w:val="007461CD"/>
    <w:rsid w:val="007464B7"/>
    <w:rsid w:val="007466F5"/>
    <w:rsid w:val="00746D1B"/>
    <w:rsid w:val="00746EC3"/>
    <w:rsid w:val="007479C5"/>
    <w:rsid w:val="00751330"/>
    <w:rsid w:val="00752C87"/>
    <w:rsid w:val="007530EC"/>
    <w:rsid w:val="00753655"/>
    <w:rsid w:val="0075532A"/>
    <w:rsid w:val="00756E74"/>
    <w:rsid w:val="007578AA"/>
    <w:rsid w:val="007612D2"/>
    <w:rsid w:val="007626BB"/>
    <w:rsid w:val="00763132"/>
    <w:rsid w:val="00763176"/>
    <w:rsid w:val="00763C6B"/>
    <w:rsid w:val="00764561"/>
    <w:rsid w:val="0076692B"/>
    <w:rsid w:val="007675D1"/>
    <w:rsid w:val="007705F2"/>
    <w:rsid w:val="00771FDE"/>
    <w:rsid w:val="00772B30"/>
    <w:rsid w:val="00775230"/>
    <w:rsid w:val="00776A31"/>
    <w:rsid w:val="00780BA7"/>
    <w:rsid w:val="00780C42"/>
    <w:rsid w:val="00782A7E"/>
    <w:rsid w:val="007837A3"/>
    <w:rsid w:val="00783DC6"/>
    <w:rsid w:val="0078419C"/>
    <w:rsid w:val="007844B6"/>
    <w:rsid w:val="00784C20"/>
    <w:rsid w:val="00790D76"/>
    <w:rsid w:val="00792D54"/>
    <w:rsid w:val="007937B8"/>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4279"/>
    <w:rsid w:val="007B454D"/>
    <w:rsid w:val="007B4566"/>
    <w:rsid w:val="007C046F"/>
    <w:rsid w:val="007C1A0C"/>
    <w:rsid w:val="007C31D1"/>
    <w:rsid w:val="007C3B98"/>
    <w:rsid w:val="007C4168"/>
    <w:rsid w:val="007C459A"/>
    <w:rsid w:val="007C4641"/>
    <w:rsid w:val="007C6256"/>
    <w:rsid w:val="007C6A91"/>
    <w:rsid w:val="007C7F31"/>
    <w:rsid w:val="007D0C18"/>
    <w:rsid w:val="007D107C"/>
    <w:rsid w:val="007D2926"/>
    <w:rsid w:val="007D328D"/>
    <w:rsid w:val="007D3783"/>
    <w:rsid w:val="007D41CE"/>
    <w:rsid w:val="007D679E"/>
    <w:rsid w:val="007D6F5F"/>
    <w:rsid w:val="007D746E"/>
    <w:rsid w:val="007E1AAC"/>
    <w:rsid w:val="007E1F2A"/>
    <w:rsid w:val="007E2602"/>
    <w:rsid w:val="007E459D"/>
    <w:rsid w:val="007E66E2"/>
    <w:rsid w:val="007E70DA"/>
    <w:rsid w:val="007F0F63"/>
    <w:rsid w:val="007F2527"/>
    <w:rsid w:val="007F30B7"/>
    <w:rsid w:val="007F415B"/>
    <w:rsid w:val="007F43E5"/>
    <w:rsid w:val="007F449E"/>
    <w:rsid w:val="007F535F"/>
    <w:rsid w:val="007F5503"/>
    <w:rsid w:val="007F5848"/>
    <w:rsid w:val="007F5CC0"/>
    <w:rsid w:val="007F721C"/>
    <w:rsid w:val="0080081F"/>
    <w:rsid w:val="00801B09"/>
    <w:rsid w:val="00801CFD"/>
    <w:rsid w:val="008026A5"/>
    <w:rsid w:val="00802E75"/>
    <w:rsid w:val="00803E75"/>
    <w:rsid w:val="0080416E"/>
    <w:rsid w:val="008071C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0F0C"/>
    <w:rsid w:val="008227DF"/>
    <w:rsid w:val="00823693"/>
    <w:rsid w:val="00823798"/>
    <w:rsid w:val="008239B8"/>
    <w:rsid w:val="00823AF0"/>
    <w:rsid w:val="00823FE1"/>
    <w:rsid w:val="00825C7C"/>
    <w:rsid w:val="00826FEA"/>
    <w:rsid w:val="00827AF2"/>
    <w:rsid w:val="00830F32"/>
    <w:rsid w:val="00831EF4"/>
    <w:rsid w:val="00832A80"/>
    <w:rsid w:val="00833864"/>
    <w:rsid w:val="00833AD9"/>
    <w:rsid w:val="0083451C"/>
    <w:rsid w:val="0083607E"/>
    <w:rsid w:val="00836BCD"/>
    <w:rsid w:val="00837EF9"/>
    <w:rsid w:val="00840902"/>
    <w:rsid w:val="008426D5"/>
    <w:rsid w:val="00843977"/>
    <w:rsid w:val="00844625"/>
    <w:rsid w:val="008460BD"/>
    <w:rsid w:val="008463D3"/>
    <w:rsid w:val="00846A8A"/>
    <w:rsid w:val="00846BD7"/>
    <w:rsid w:val="00846F57"/>
    <w:rsid w:val="00851C89"/>
    <w:rsid w:val="00852641"/>
    <w:rsid w:val="00852BBA"/>
    <w:rsid w:val="00852C6D"/>
    <w:rsid w:val="008530A2"/>
    <w:rsid w:val="00853686"/>
    <w:rsid w:val="00854975"/>
    <w:rsid w:val="00856C30"/>
    <w:rsid w:val="00857D29"/>
    <w:rsid w:val="008601E4"/>
    <w:rsid w:val="008604CF"/>
    <w:rsid w:val="00860B6F"/>
    <w:rsid w:val="00861C6B"/>
    <w:rsid w:val="00863A57"/>
    <w:rsid w:val="00863E68"/>
    <w:rsid w:val="00864063"/>
    <w:rsid w:val="00865CF7"/>
    <w:rsid w:val="0086628B"/>
    <w:rsid w:val="00867490"/>
    <w:rsid w:val="00872824"/>
    <w:rsid w:val="008730DE"/>
    <w:rsid w:val="00874FF4"/>
    <w:rsid w:val="00875E86"/>
    <w:rsid w:val="00876BCE"/>
    <w:rsid w:val="00882DBA"/>
    <w:rsid w:val="00883B36"/>
    <w:rsid w:val="00883D05"/>
    <w:rsid w:val="00884EC4"/>
    <w:rsid w:val="00885057"/>
    <w:rsid w:val="00885BD3"/>
    <w:rsid w:val="00885DA6"/>
    <w:rsid w:val="00885DFC"/>
    <w:rsid w:val="00886877"/>
    <w:rsid w:val="008924D7"/>
    <w:rsid w:val="008936A7"/>
    <w:rsid w:val="008937BC"/>
    <w:rsid w:val="00893F06"/>
    <w:rsid w:val="0089731D"/>
    <w:rsid w:val="008974F5"/>
    <w:rsid w:val="008A065D"/>
    <w:rsid w:val="008A071E"/>
    <w:rsid w:val="008A206D"/>
    <w:rsid w:val="008A2510"/>
    <w:rsid w:val="008A3A17"/>
    <w:rsid w:val="008B2333"/>
    <w:rsid w:val="008B423A"/>
    <w:rsid w:val="008B4CA2"/>
    <w:rsid w:val="008B757C"/>
    <w:rsid w:val="008C0AC9"/>
    <w:rsid w:val="008C0C5C"/>
    <w:rsid w:val="008C0ECA"/>
    <w:rsid w:val="008C118C"/>
    <w:rsid w:val="008C1F08"/>
    <w:rsid w:val="008C3B13"/>
    <w:rsid w:val="008C3BFE"/>
    <w:rsid w:val="008C4734"/>
    <w:rsid w:val="008C644E"/>
    <w:rsid w:val="008C7632"/>
    <w:rsid w:val="008D0992"/>
    <w:rsid w:val="008D261A"/>
    <w:rsid w:val="008D286F"/>
    <w:rsid w:val="008D3E8D"/>
    <w:rsid w:val="008D3F92"/>
    <w:rsid w:val="008D6011"/>
    <w:rsid w:val="008D6098"/>
    <w:rsid w:val="008D7DB9"/>
    <w:rsid w:val="008E1622"/>
    <w:rsid w:val="008E163F"/>
    <w:rsid w:val="008E2149"/>
    <w:rsid w:val="008E2B44"/>
    <w:rsid w:val="008E3965"/>
    <w:rsid w:val="008E3E42"/>
    <w:rsid w:val="008E4BAE"/>
    <w:rsid w:val="008E5235"/>
    <w:rsid w:val="008E52D9"/>
    <w:rsid w:val="008E57ED"/>
    <w:rsid w:val="008E6293"/>
    <w:rsid w:val="008E63EF"/>
    <w:rsid w:val="008E6FBA"/>
    <w:rsid w:val="008E76E2"/>
    <w:rsid w:val="008F05CE"/>
    <w:rsid w:val="008F063C"/>
    <w:rsid w:val="008F0CB8"/>
    <w:rsid w:val="008F14E7"/>
    <w:rsid w:val="008F3050"/>
    <w:rsid w:val="008F619E"/>
    <w:rsid w:val="008F7C65"/>
    <w:rsid w:val="00900239"/>
    <w:rsid w:val="009004E0"/>
    <w:rsid w:val="009006D5"/>
    <w:rsid w:val="00902924"/>
    <w:rsid w:val="009033BA"/>
    <w:rsid w:val="00904089"/>
    <w:rsid w:val="0090416A"/>
    <w:rsid w:val="00907044"/>
    <w:rsid w:val="00910401"/>
    <w:rsid w:val="00912C8C"/>
    <w:rsid w:val="00913030"/>
    <w:rsid w:val="0091371D"/>
    <w:rsid w:val="00914043"/>
    <w:rsid w:val="009144B9"/>
    <w:rsid w:val="0091468B"/>
    <w:rsid w:val="00915B46"/>
    <w:rsid w:val="00915F2A"/>
    <w:rsid w:val="0091654D"/>
    <w:rsid w:val="0091709B"/>
    <w:rsid w:val="00917744"/>
    <w:rsid w:val="00917872"/>
    <w:rsid w:val="0092009B"/>
    <w:rsid w:val="009217B3"/>
    <w:rsid w:val="0092294C"/>
    <w:rsid w:val="00924FA8"/>
    <w:rsid w:val="00927106"/>
    <w:rsid w:val="00931DB8"/>
    <w:rsid w:val="009325F8"/>
    <w:rsid w:val="009326B1"/>
    <w:rsid w:val="0093513A"/>
    <w:rsid w:val="0093785D"/>
    <w:rsid w:val="00937ADB"/>
    <w:rsid w:val="009401F0"/>
    <w:rsid w:val="0094020E"/>
    <w:rsid w:val="00940A3F"/>
    <w:rsid w:val="00941479"/>
    <w:rsid w:val="00943D5F"/>
    <w:rsid w:val="00944F79"/>
    <w:rsid w:val="00945889"/>
    <w:rsid w:val="00945BA8"/>
    <w:rsid w:val="00945D7E"/>
    <w:rsid w:val="00945DAE"/>
    <w:rsid w:val="00945EC7"/>
    <w:rsid w:val="00946DF3"/>
    <w:rsid w:val="009477A3"/>
    <w:rsid w:val="00950311"/>
    <w:rsid w:val="0095277B"/>
    <w:rsid w:val="00952F68"/>
    <w:rsid w:val="00953755"/>
    <w:rsid w:val="00954686"/>
    <w:rsid w:val="00954907"/>
    <w:rsid w:val="009551D2"/>
    <w:rsid w:val="00955465"/>
    <w:rsid w:val="00955BCA"/>
    <w:rsid w:val="00956781"/>
    <w:rsid w:val="0095763D"/>
    <w:rsid w:val="00960113"/>
    <w:rsid w:val="00961128"/>
    <w:rsid w:val="00962307"/>
    <w:rsid w:val="009627F3"/>
    <w:rsid w:val="00962EF0"/>
    <w:rsid w:val="00963869"/>
    <w:rsid w:val="00964D89"/>
    <w:rsid w:val="00965CD6"/>
    <w:rsid w:val="009670BC"/>
    <w:rsid w:val="00970B48"/>
    <w:rsid w:val="00971C50"/>
    <w:rsid w:val="0097321D"/>
    <w:rsid w:val="00973F2B"/>
    <w:rsid w:val="00976367"/>
    <w:rsid w:val="009766F7"/>
    <w:rsid w:val="009802BA"/>
    <w:rsid w:val="00984260"/>
    <w:rsid w:val="00985276"/>
    <w:rsid w:val="009865D5"/>
    <w:rsid w:val="0098744B"/>
    <w:rsid w:val="009877B9"/>
    <w:rsid w:val="00987F7F"/>
    <w:rsid w:val="009913BD"/>
    <w:rsid w:val="00992227"/>
    <w:rsid w:val="00992E3F"/>
    <w:rsid w:val="00993BFC"/>
    <w:rsid w:val="009964E1"/>
    <w:rsid w:val="009A00DE"/>
    <w:rsid w:val="009A06AB"/>
    <w:rsid w:val="009A0F9C"/>
    <w:rsid w:val="009A43BE"/>
    <w:rsid w:val="009A4FB1"/>
    <w:rsid w:val="009A6C25"/>
    <w:rsid w:val="009A6E4F"/>
    <w:rsid w:val="009A74F8"/>
    <w:rsid w:val="009A7A2A"/>
    <w:rsid w:val="009B0729"/>
    <w:rsid w:val="009B1A74"/>
    <w:rsid w:val="009B2F3D"/>
    <w:rsid w:val="009B4CEB"/>
    <w:rsid w:val="009B5A63"/>
    <w:rsid w:val="009B63EE"/>
    <w:rsid w:val="009B7BCA"/>
    <w:rsid w:val="009C22CE"/>
    <w:rsid w:val="009C5453"/>
    <w:rsid w:val="009C6CF6"/>
    <w:rsid w:val="009D014F"/>
    <w:rsid w:val="009D153F"/>
    <w:rsid w:val="009D1A87"/>
    <w:rsid w:val="009D254A"/>
    <w:rsid w:val="009D2B3D"/>
    <w:rsid w:val="009D4CB6"/>
    <w:rsid w:val="009D5307"/>
    <w:rsid w:val="009D53A0"/>
    <w:rsid w:val="009D6600"/>
    <w:rsid w:val="009D6DAB"/>
    <w:rsid w:val="009D6EDD"/>
    <w:rsid w:val="009D7B82"/>
    <w:rsid w:val="009D7D32"/>
    <w:rsid w:val="009D7E1D"/>
    <w:rsid w:val="009E0229"/>
    <w:rsid w:val="009E354B"/>
    <w:rsid w:val="009E36EF"/>
    <w:rsid w:val="009E474B"/>
    <w:rsid w:val="009E52F7"/>
    <w:rsid w:val="009E6241"/>
    <w:rsid w:val="009E7E5F"/>
    <w:rsid w:val="009F0AA3"/>
    <w:rsid w:val="009F4D25"/>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3900"/>
    <w:rsid w:val="00A252E0"/>
    <w:rsid w:val="00A260AB"/>
    <w:rsid w:val="00A36D02"/>
    <w:rsid w:val="00A42F93"/>
    <w:rsid w:val="00A43338"/>
    <w:rsid w:val="00A438D9"/>
    <w:rsid w:val="00A43ACD"/>
    <w:rsid w:val="00A45194"/>
    <w:rsid w:val="00A471F4"/>
    <w:rsid w:val="00A47543"/>
    <w:rsid w:val="00A479D7"/>
    <w:rsid w:val="00A50F84"/>
    <w:rsid w:val="00A51F3C"/>
    <w:rsid w:val="00A55ACD"/>
    <w:rsid w:val="00A56419"/>
    <w:rsid w:val="00A567C9"/>
    <w:rsid w:val="00A613F9"/>
    <w:rsid w:val="00A623EB"/>
    <w:rsid w:val="00A62C72"/>
    <w:rsid w:val="00A63525"/>
    <w:rsid w:val="00A65DD3"/>
    <w:rsid w:val="00A66E14"/>
    <w:rsid w:val="00A676B4"/>
    <w:rsid w:val="00A67EE5"/>
    <w:rsid w:val="00A707F5"/>
    <w:rsid w:val="00A70B3D"/>
    <w:rsid w:val="00A7151C"/>
    <w:rsid w:val="00A721D2"/>
    <w:rsid w:val="00A723D8"/>
    <w:rsid w:val="00A72FB0"/>
    <w:rsid w:val="00A735D0"/>
    <w:rsid w:val="00A73F36"/>
    <w:rsid w:val="00A7475B"/>
    <w:rsid w:val="00A76AD0"/>
    <w:rsid w:val="00A80BA9"/>
    <w:rsid w:val="00A815FC"/>
    <w:rsid w:val="00A821D9"/>
    <w:rsid w:val="00A82580"/>
    <w:rsid w:val="00A83D93"/>
    <w:rsid w:val="00A85BD8"/>
    <w:rsid w:val="00A929A2"/>
    <w:rsid w:val="00A9307B"/>
    <w:rsid w:val="00A931F8"/>
    <w:rsid w:val="00A93527"/>
    <w:rsid w:val="00A9370D"/>
    <w:rsid w:val="00A96229"/>
    <w:rsid w:val="00AA1C8C"/>
    <w:rsid w:val="00AA1DE7"/>
    <w:rsid w:val="00AA1E41"/>
    <w:rsid w:val="00AA22FE"/>
    <w:rsid w:val="00AA61BC"/>
    <w:rsid w:val="00AA6562"/>
    <w:rsid w:val="00AA7A6C"/>
    <w:rsid w:val="00AA7BCE"/>
    <w:rsid w:val="00AB0938"/>
    <w:rsid w:val="00AB133C"/>
    <w:rsid w:val="00AB596C"/>
    <w:rsid w:val="00AB60E6"/>
    <w:rsid w:val="00AC2CE8"/>
    <w:rsid w:val="00AC37C3"/>
    <w:rsid w:val="00AC3A31"/>
    <w:rsid w:val="00AC3C54"/>
    <w:rsid w:val="00AC4669"/>
    <w:rsid w:val="00AC5C3B"/>
    <w:rsid w:val="00AD0A58"/>
    <w:rsid w:val="00AD0ED2"/>
    <w:rsid w:val="00AD11EE"/>
    <w:rsid w:val="00AD1C62"/>
    <w:rsid w:val="00AD42E7"/>
    <w:rsid w:val="00AD4AF1"/>
    <w:rsid w:val="00AD51F3"/>
    <w:rsid w:val="00AD5634"/>
    <w:rsid w:val="00AD7CAD"/>
    <w:rsid w:val="00AE16EC"/>
    <w:rsid w:val="00AE2B18"/>
    <w:rsid w:val="00AE3CCE"/>
    <w:rsid w:val="00AE4D98"/>
    <w:rsid w:val="00AE4F0F"/>
    <w:rsid w:val="00AE55EF"/>
    <w:rsid w:val="00AE5A24"/>
    <w:rsid w:val="00AE608F"/>
    <w:rsid w:val="00AE7A55"/>
    <w:rsid w:val="00AF201F"/>
    <w:rsid w:val="00AF4DEB"/>
    <w:rsid w:val="00AF4FE3"/>
    <w:rsid w:val="00AF5D48"/>
    <w:rsid w:val="00AF7921"/>
    <w:rsid w:val="00AF7CF9"/>
    <w:rsid w:val="00B01A87"/>
    <w:rsid w:val="00B02568"/>
    <w:rsid w:val="00B02B57"/>
    <w:rsid w:val="00B05BB8"/>
    <w:rsid w:val="00B064E7"/>
    <w:rsid w:val="00B07E1F"/>
    <w:rsid w:val="00B10ADF"/>
    <w:rsid w:val="00B11F0B"/>
    <w:rsid w:val="00B129CD"/>
    <w:rsid w:val="00B12D19"/>
    <w:rsid w:val="00B15B9B"/>
    <w:rsid w:val="00B1614B"/>
    <w:rsid w:val="00B20DBF"/>
    <w:rsid w:val="00B2191B"/>
    <w:rsid w:val="00B23F96"/>
    <w:rsid w:val="00B30616"/>
    <w:rsid w:val="00B320BB"/>
    <w:rsid w:val="00B32313"/>
    <w:rsid w:val="00B3688B"/>
    <w:rsid w:val="00B41A80"/>
    <w:rsid w:val="00B42EFB"/>
    <w:rsid w:val="00B431FA"/>
    <w:rsid w:val="00B4394D"/>
    <w:rsid w:val="00B442B6"/>
    <w:rsid w:val="00B4776C"/>
    <w:rsid w:val="00B47C5A"/>
    <w:rsid w:val="00B47D4D"/>
    <w:rsid w:val="00B50101"/>
    <w:rsid w:val="00B50A2A"/>
    <w:rsid w:val="00B50AC8"/>
    <w:rsid w:val="00B50D06"/>
    <w:rsid w:val="00B51DDD"/>
    <w:rsid w:val="00B52575"/>
    <w:rsid w:val="00B5337C"/>
    <w:rsid w:val="00B53772"/>
    <w:rsid w:val="00B53B00"/>
    <w:rsid w:val="00B53DD1"/>
    <w:rsid w:val="00B5491E"/>
    <w:rsid w:val="00B574B9"/>
    <w:rsid w:val="00B623F9"/>
    <w:rsid w:val="00B63EB8"/>
    <w:rsid w:val="00B64271"/>
    <w:rsid w:val="00B64FB7"/>
    <w:rsid w:val="00B6525F"/>
    <w:rsid w:val="00B67095"/>
    <w:rsid w:val="00B6725A"/>
    <w:rsid w:val="00B70BF7"/>
    <w:rsid w:val="00B715FC"/>
    <w:rsid w:val="00B71D8D"/>
    <w:rsid w:val="00B727D3"/>
    <w:rsid w:val="00B72E12"/>
    <w:rsid w:val="00B736B0"/>
    <w:rsid w:val="00B7583D"/>
    <w:rsid w:val="00B77C10"/>
    <w:rsid w:val="00B81215"/>
    <w:rsid w:val="00B8191A"/>
    <w:rsid w:val="00B847F4"/>
    <w:rsid w:val="00B8610E"/>
    <w:rsid w:val="00B87C22"/>
    <w:rsid w:val="00B90633"/>
    <w:rsid w:val="00B90E02"/>
    <w:rsid w:val="00B92337"/>
    <w:rsid w:val="00B926F1"/>
    <w:rsid w:val="00B93D49"/>
    <w:rsid w:val="00B93D79"/>
    <w:rsid w:val="00B9545C"/>
    <w:rsid w:val="00B956A9"/>
    <w:rsid w:val="00B96137"/>
    <w:rsid w:val="00BA0F16"/>
    <w:rsid w:val="00BA1C26"/>
    <w:rsid w:val="00BA2995"/>
    <w:rsid w:val="00BA29B7"/>
    <w:rsid w:val="00BA351B"/>
    <w:rsid w:val="00BA37BC"/>
    <w:rsid w:val="00BA3F34"/>
    <w:rsid w:val="00BA4347"/>
    <w:rsid w:val="00BA5611"/>
    <w:rsid w:val="00BA615B"/>
    <w:rsid w:val="00BA6BAB"/>
    <w:rsid w:val="00BA7356"/>
    <w:rsid w:val="00BB1EC7"/>
    <w:rsid w:val="00BB3CD0"/>
    <w:rsid w:val="00BB4CC0"/>
    <w:rsid w:val="00BB4D46"/>
    <w:rsid w:val="00BB55EB"/>
    <w:rsid w:val="00BC0F98"/>
    <w:rsid w:val="00BC1D68"/>
    <w:rsid w:val="00BC5C4E"/>
    <w:rsid w:val="00BC62E8"/>
    <w:rsid w:val="00BD00BF"/>
    <w:rsid w:val="00BD0DBE"/>
    <w:rsid w:val="00BD1667"/>
    <w:rsid w:val="00BD21FF"/>
    <w:rsid w:val="00BD32B1"/>
    <w:rsid w:val="00BD4197"/>
    <w:rsid w:val="00BD499F"/>
    <w:rsid w:val="00BD5151"/>
    <w:rsid w:val="00BD6D9B"/>
    <w:rsid w:val="00BD6F5A"/>
    <w:rsid w:val="00BD7B5F"/>
    <w:rsid w:val="00BE0054"/>
    <w:rsid w:val="00BE014F"/>
    <w:rsid w:val="00BE1B54"/>
    <w:rsid w:val="00BE240D"/>
    <w:rsid w:val="00BE2741"/>
    <w:rsid w:val="00BE52F3"/>
    <w:rsid w:val="00BF1037"/>
    <w:rsid w:val="00BF1244"/>
    <w:rsid w:val="00BF2D81"/>
    <w:rsid w:val="00BF3095"/>
    <w:rsid w:val="00BF42FD"/>
    <w:rsid w:val="00BF5687"/>
    <w:rsid w:val="00BF5D60"/>
    <w:rsid w:val="00BF5F1F"/>
    <w:rsid w:val="00BF660A"/>
    <w:rsid w:val="00BF6E51"/>
    <w:rsid w:val="00C0019B"/>
    <w:rsid w:val="00C00F3A"/>
    <w:rsid w:val="00C017AA"/>
    <w:rsid w:val="00C01932"/>
    <w:rsid w:val="00C024B5"/>
    <w:rsid w:val="00C03ADB"/>
    <w:rsid w:val="00C04BB4"/>
    <w:rsid w:val="00C04CFF"/>
    <w:rsid w:val="00C0714E"/>
    <w:rsid w:val="00C07657"/>
    <w:rsid w:val="00C10CAE"/>
    <w:rsid w:val="00C128AC"/>
    <w:rsid w:val="00C17933"/>
    <w:rsid w:val="00C17F0C"/>
    <w:rsid w:val="00C215D3"/>
    <w:rsid w:val="00C21788"/>
    <w:rsid w:val="00C22343"/>
    <w:rsid w:val="00C224B1"/>
    <w:rsid w:val="00C22AFA"/>
    <w:rsid w:val="00C2303B"/>
    <w:rsid w:val="00C24053"/>
    <w:rsid w:val="00C24F97"/>
    <w:rsid w:val="00C250F9"/>
    <w:rsid w:val="00C2588E"/>
    <w:rsid w:val="00C25D2C"/>
    <w:rsid w:val="00C26BD4"/>
    <w:rsid w:val="00C26D5F"/>
    <w:rsid w:val="00C27D18"/>
    <w:rsid w:val="00C30867"/>
    <w:rsid w:val="00C320A7"/>
    <w:rsid w:val="00C33917"/>
    <w:rsid w:val="00C34E45"/>
    <w:rsid w:val="00C3551D"/>
    <w:rsid w:val="00C35B1E"/>
    <w:rsid w:val="00C3624B"/>
    <w:rsid w:val="00C36492"/>
    <w:rsid w:val="00C3666D"/>
    <w:rsid w:val="00C373E5"/>
    <w:rsid w:val="00C374D2"/>
    <w:rsid w:val="00C37515"/>
    <w:rsid w:val="00C41605"/>
    <w:rsid w:val="00C43B28"/>
    <w:rsid w:val="00C44EA0"/>
    <w:rsid w:val="00C44F89"/>
    <w:rsid w:val="00C45DDC"/>
    <w:rsid w:val="00C46159"/>
    <w:rsid w:val="00C47556"/>
    <w:rsid w:val="00C526A2"/>
    <w:rsid w:val="00C528A6"/>
    <w:rsid w:val="00C52D1D"/>
    <w:rsid w:val="00C565D6"/>
    <w:rsid w:val="00C577AF"/>
    <w:rsid w:val="00C60109"/>
    <w:rsid w:val="00C603D3"/>
    <w:rsid w:val="00C60866"/>
    <w:rsid w:val="00C6118D"/>
    <w:rsid w:val="00C628C8"/>
    <w:rsid w:val="00C633D7"/>
    <w:rsid w:val="00C639D6"/>
    <w:rsid w:val="00C63DCB"/>
    <w:rsid w:val="00C64637"/>
    <w:rsid w:val="00C64CD5"/>
    <w:rsid w:val="00C712C0"/>
    <w:rsid w:val="00C713DA"/>
    <w:rsid w:val="00C72820"/>
    <w:rsid w:val="00C73F0A"/>
    <w:rsid w:val="00C7427C"/>
    <w:rsid w:val="00C80985"/>
    <w:rsid w:val="00C80D11"/>
    <w:rsid w:val="00C81C78"/>
    <w:rsid w:val="00C823DD"/>
    <w:rsid w:val="00C84E81"/>
    <w:rsid w:val="00C8522A"/>
    <w:rsid w:val="00C858AA"/>
    <w:rsid w:val="00C86E3B"/>
    <w:rsid w:val="00C90F0F"/>
    <w:rsid w:val="00C9245D"/>
    <w:rsid w:val="00C92665"/>
    <w:rsid w:val="00C92912"/>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A7E12"/>
    <w:rsid w:val="00CB08FA"/>
    <w:rsid w:val="00CB0F83"/>
    <w:rsid w:val="00CB2C19"/>
    <w:rsid w:val="00CB3C45"/>
    <w:rsid w:val="00CB3CC2"/>
    <w:rsid w:val="00CB49ED"/>
    <w:rsid w:val="00CB59BD"/>
    <w:rsid w:val="00CB6630"/>
    <w:rsid w:val="00CB7201"/>
    <w:rsid w:val="00CB7258"/>
    <w:rsid w:val="00CC1F2B"/>
    <w:rsid w:val="00CC1FC2"/>
    <w:rsid w:val="00CC3B51"/>
    <w:rsid w:val="00CC3C45"/>
    <w:rsid w:val="00CC55F0"/>
    <w:rsid w:val="00CC574D"/>
    <w:rsid w:val="00CC5E4F"/>
    <w:rsid w:val="00CC72D9"/>
    <w:rsid w:val="00CC78FC"/>
    <w:rsid w:val="00CC794D"/>
    <w:rsid w:val="00CC7EAD"/>
    <w:rsid w:val="00CD33F5"/>
    <w:rsid w:val="00CD34F4"/>
    <w:rsid w:val="00CD444B"/>
    <w:rsid w:val="00CD5B67"/>
    <w:rsid w:val="00CD7164"/>
    <w:rsid w:val="00CE034E"/>
    <w:rsid w:val="00CE38B9"/>
    <w:rsid w:val="00CE423C"/>
    <w:rsid w:val="00CE6330"/>
    <w:rsid w:val="00CE6909"/>
    <w:rsid w:val="00CE6B7C"/>
    <w:rsid w:val="00CE7339"/>
    <w:rsid w:val="00CF063A"/>
    <w:rsid w:val="00CF5788"/>
    <w:rsid w:val="00CF5F40"/>
    <w:rsid w:val="00CF7949"/>
    <w:rsid w:val="00D01031"/>
    <w:rsid w:val="00D011A8"/>
    <w:rsid w:val="00D01F6D"/>
    <w:rsid w:val="00D033F4"/>
    <w:rsid w:val="00D0402B"/>
    <w:rsid w:val="00D04815"/>
    <w:rsid w:val="00D05AEF"/>
    <w:rsid w:val="00D07989"/>
    <w:rsid w:val="00D11574"/>
    <w:rsid w:val="00D11DE2"/>
    <w:rsid w:val="00D11E2D"/>
    <w:rsid w:val="00D11F23"/>
    <w:rsid w:val="00D154A8"/>
    <w:rsid w:val="00D16074"/>
    <w:rsid w:val="00D166E1"/>
    <w:rsid w:val="00D21E1E"/>
    <w:rsid w:val="00D22640"/>
    <w:rsid w:val="00D22837"/>
    <w:rsid w:val="00D228C1"/>
    <w:rsid w:val="00D230DC"/>
    <w:rsid w:val="00D23A96"/>
    <w:rsid w:val="00D24266"/>
    <w:rsid w:val="00D25541"/>
    <w:rsid w:val="00D26CC6"/>
    <w:rsid w:val="00D2760A"/>
    <w:rsid w:val="00D27797"/>
    <w:rsid w:val="00D30157"/>
    <w:rsid w:val="00D313E4"/>
    <w:rsid w:val="00D317B1"/>
    <w:rsid w:val="00D31A9E"/>
    <w:rsid w:val="00D33ECA"/>
    <w:rsid w:val="00D34409"/>
    <w:rsid w:val="00D344E7"/>
    <w:rsid w:val="00D41402"/>
    <w:rsid w:val="00D43EB4"/>
    <w:rsid w:val="00D440D8"/>
    <w:rsid w:val="00D449C1"/>
    <w:rsid w:val="00D46CDE"/>
    <w:rsid w:val="00D47263"/>
    <w:rsid w:val="00D475B1"/>
    <w:rsid w:val="00D50898"/>
    <w:rsid w:val="00D51DE9"/>
    <w:rsid w:val="00D52185"/>
    <w:rsid w:val="00D522BC"/>
    <w:rsid w:val="00D52962"/>
    <w:rsid w:val="00D5594F"/>
    <w:rsid w:val="00D56E16"/>
    <w:rsid w:val="00D5724A"/>
    <w:rsid w:val="00D603AC"/>
    <w:rsid w:val="00D621C1"/>
    <w:rsid w:val="00D62F77"/>
    <w:rsid w:val="00D65170"/>
    <w:rsid w:val="00D654D5"/>
    <w:rsid w:val="00D65CC9"/>
    <w:rsid w:val="00D678D0"/>
    <w:rsid w:val="00D71A12"/>
    <w:rsid w:val="00D71C49"/>
    <w:rsid w:val="00D7214A"/>
    <w:rsid w:val="00D72A43"/>
    <w:rsid w:val="00D7375B"/>
    <w:rsid w:val="00D73CE0"/>
    <w:rsid w:val="00D73E40"/>
    <w:rsid w:val="00D74801"/>
    <w:rsid w:val="00D75BB5"/>
    <w:rsid w:val="00D7622D"/>
    <w:rsid w:val="00D762A6"/>
    <w:rsid w:val="00D76C6B"/>
    <w:rsid w:val="00D77072"/>
    <w:rsid w:val="00D80746"/>
    <w:rsid w:val="00D83B3C"/>
    <w:rsid w:val="00D83B44"/>
    <w:rsid w:val="00D849EC"/>
    <w:rsid w:val="00D865EE"/>
    <w:rsid w:val="00D86B27"/>
    <w:rsid w:val="00D922B4"/>
    <w:rsid w:val="00D9341D"/>
    <w:rsid w:val="00D9420C"/>
    <w:rsid w:val="00D944A7"/>
    <w:rsid w:val="00D952E1"/>
    <w:rsid w:val="00D97158"/>
    <w:rsid w:val="00DA0420"/>
    <w:rsid w:val="00DA0484"/>
    <w:rsid w:val="00DA0AC0"/>
    <w:rsid w:val="00DA1E4A"/>
    <w:rsid w:val="00DA3A21"/>
    <w:rsid w:val="00DA3B2B"/>
    <w:rsid w:val="00DA50A6"/>
    <w:rsid w:val="00DA5151"/>
    <w:rsid w:val="00DA51AD"/>
    <w:rsid w:val="00DA54FA"/>
    <w:rsid w:val="00DA58E7"/>
    <w:rsid w:val="00DA6284"/>
    <w:rsid w:val="00DA648E"/>
    <w:rsid w:val="00DA7BE3"/>
    <w:rsid w:val="00DB1069"/>
    <w:rsid w:val="00DB118D"/>
    <w:rsid w:val="00DB1329"/>
    <w:rsid w:val="00DB2DBE"/>
    <w:rsid w:val="00DB2FB9"/>
    <w:rsid w:val="00DB3549"/>
    <w:rsid w:val="00DB3E77"/>
    <w:rsid w:val="00DB41DA"/>
    <w:rsid w:val="00DB4302"/>
    <w:rsid w:val="00DB50C0"/>
    <w:rsid w:val="00DB6451"/>
    <w:rsid w:val="00DB64B4"/>
    <w:rsid w:val="00DB748F"/>
    <w:rsid w:val="00DB76A9"/>
    <w:rsid w:val="00DB7796"/>
    <w:rsid w:val="00DB79CB"/>
    <w:rsid w:val="00DC0B06"/>
    <w:rsid w:val="00DC2C59"/>
    <w:rsid w:val="00DC3FC2"/>
    <w:rsid w:val="00DC6039"/>
    <w:rsid w:val="00DC6D5B"/>
    <w:rsid w:val="00DC7048"/>
    <w:rsid w:val="00DC7FA4"/>
    <w:rsid w:val="00DD1470"/>
    <w:rsid w:val="00DD1EB2"/>
    <w:rsid w:val="00DD25EF"/>
    <w:rsid w:val="00DD2E7C"/>
    <w:rsid w:val="00DD3382"/>
    <w:rsid w:val="00DD39B3"/>
    <w:rsid w:val="00DD4B1F"/>
    <w:rsid w:val="00DD4B73"/>
    <w:rsid w:val="00DD5113"/>
    <w:rsid w:val="00DD5EBF"/>
    <w:rsid w:val="00DD60C1"/>
    <w:rsid w:val="00DD7B5C"/>
    <w:rsid w:val="00DD7BF8"/>
    <w:rsid w:val="00DE04E4"/>
    <w:rsid w:val="00DE0A7B"/>
    <w:rsid w:val="00DE315B"/>
    <w:rsid w:val="00DE3B39"/>
    <w:rsid w:val="00DE3F16"/>
    <w:rsid w:val="00DE4475"/>
    <w:rsid w:val="00DE516E"/>
    <w:rsid w:val="00DE672E"/>
    <w:rsid w:val="00DE7CCE"/>
    <w:rsid w:val="00DF270B"/>
    <w:rsid w:val="00DF2B4A"/>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3A0B"/>
    <w:rsid w:val="00E140E2"/>
    <w:rsid w:val="00E16576"/>
    <w:rsid w:val="00E20F98"/>
    <w:rsid w:val="00E22E80"/>
    <w:rsid w:val="00E23AD3"/>
    <w:rsid w:val="00E25093"/>
    <w:rsid w:val="00E26538"/>
    <w:rsid w:val="00E2654A"/>
    <w:rsid w:val="00E27210"/>
    <w:rsid w:val="00E3073D"/>
    <w:rsid w:val="00E30ED8"/>
    <w:rsid w:val="00E33064"/>
    <w:rsid w:val="00E33F30"/>
    <w:rsid w:val="00E34038"/>
    <w:rsid w:val="00E34EBC"/>
    <w:rsid w:val="00E3511B"/>
    <w:rsid w:val="00E37F0C"/>
    <w:rsid w:val="00E40740"/>
    <w:rsid w:val="00E40F58"/>
    <w:rsid w:val="00E40F9C"/>
    <w:rsid w:val="00E410C9"/>
    <w:rsid w:val="00E41363"/>
    <w:rsid w:val="00E413C1"/>
    <w:rsid w:val="00E4234F"/>
    <w:rsid w:val="00E438C4"/>
    <w:rsid w:val="00E43BC7"/>
    <w:rsid w:val="00E440C5"/>
    <w:rsid w:val="00E449E8"/>
    <w:rsid w:val="00E44A79"/>
    <w:rsid w:val="00E4561E"/>
    <w:rsid w:val="00E46FB0"/>
    <w:rsid w:val="00E4704B"/>
    <w:rsid w:val="00E471B3"/>
    <w:rsid w:val="00E50ECC"/>
    <w:rsid w:val="00E51A65"/>
    <w:rsid w:val="00E51D39"/>
    <w:rsid w:val="00E5290A"/>
    <w:rsid w:val="00E537A7"/>
    <w:rsid w:val="00E53F37"/>
    <w:rsid w:val="00E5505B"/>
    <w:rsid w:val="00E55452"/>
    <w:rsid w:val="00E564FE"/>
    <w:rsid w:val="00E57042"/>
    <w:rsid w:val="00E575CE"/>
    <w:rsid w:val="00E65BF3"/>
    <w:rsid w:val="00E65D4D"/>
    <w:rsid w:val="00E66694"/>
    <w:rsid w:val="00E66A32"/>
    <w:rsid w:val="00E70487"/>
    <w:rsid w:val="00E709BD"/>
    <w:rsid w:val="00E714BF"/>
    <w:rsid w:val="00E71EBA"/>
    <w:rsid w:val="00E72C43"/>
    <w:rsid w:val="00E73C38"/>
    <w:rsid w:val="00E74D7B"/>
    <w:rsid w:val="00E74DA7"/>
    <w:rsid w:val="00E771A2"/>
    <w:rsid w:val="00E77285"/>
    <w:rsid w:val="00E77AED"/>
    <w:rsid w:val="00E77BBC"/>
    <w:rsid w:val="00E80A87"/>
    <w:rsid w:val="00E823E9"/>
    <w:rsid w:val="00E839AB"/>
    <w:rsid w:val="00E84269"/>
    <w:rsid w:val="00E84473"/>
    <w:rsid w:val="00E84D03"/>
    <w:rsid w:val="00E85CBC"/>
    <w:rsid w:val="00E85D11"/>
    <w:rsid w:val="00E86114"/>
    <w:rsid w:val="00E8614F"/>
    <w:rsid w:val="00E8684D"/>
    <w:rsid w:val="00E86882"/>
    <w:rsid w:val="00E86B79"/>
    <w:rsid w:val="00E9035F"/>
    <w:rsid w:val="00E918E3"/>
    <w:rsid w:val="00E9325A"/>
    <w:rsid w:val="00E93472"/>
    <w:rsid w:val="00E93CD8"/>
    <w:rsid w:val="00E93E2B"/>
    <w:rsid w:val="00E94C50"/>
    <w:rsid w:val="00E96334"/>
    <w:rsid w:val="00E96F81"/>
    <w:rsid w:val="00E97A46"/>
    <w:rsid w:val="00EA1201"/>
    <w:rsid w:val="00EA1629"/>
    <w:rsid w:val="00EA1CD3"/>
    <w:rsid w:val="00EA2A99"/>
    <w:rsid w:val="00EA3350"/>
    <w:rsid w:val="00EA35F0"/>
    <w:rsid w:val="00EA48AF"/>
    <w:rsid w:val="00EA50B5"/>
    <w:rsid w:val="00EA5B06"/>
    <w:rsid w:val="00EA6126"/>
    <w:rsid w:val="00EB056A"/>
    <w:rsid w:val="00EB1556"/>
    <w:rsid w:val="00EB1ED7"/>
    <w:rsid w:val="00EB1FFC"/>
    <w:rsid w:val="00EB26BF"/>
    <w:rsid w:val="00EB2F26"/>
    <w:rsid w:val="00EB3E8A"/>
    <w:rsid w:val="00EB5650"/>
    <w:rsid w:val="00EB5811"/>
    <w:rsid w:val="00EB7467"/>
    <w:rsid w:val="00EB7AC0"/>
    <w:rsid w:val="00EC00FA"/>
    <w:rsid w:val="00EC299C"/>
    <w:rsid w:val="00EC3708"/>
    <w:rsid w:val="00EC3ACB"/>
    <w:rsid w:val="00EC3CCF"/>
    <w:rsid w:val="00EC48D7"/>
    <w:rsid w:val="00EC5B33"/>
    <w:rsid w:val="00EC635A"/>
    <w:rsid w:val="00EC6439"/>
    <w:rsid w:val="00EC6D96"/>
    <w:rsid w:val="00EC7727"/>
    <w:rsid w:val="00ED04E9"/>
    <w:rsid w:val="00ED21EE"/>
    <w:rsid w:val="00ED3B20"/>
    <w:rsid w:val="00ED462E"/>
    <w:rsid w:val="00ED46D0"/>
    <w:rsid w:val="00ED6123"/>
    <w:rsid w:val="00ED6982"/>
    <w:rsid w:val="00ED74DF"/>
    <w:rsid w:val="00EE0509"/>
    <w:rsid w:val="00EE1FC8"/>
    <w:rsid w:val="00EE2BF2"/>
    <w:rsid w:val="00EE3D71"/>
    <w:rsid w:val="00EE3E8F"/>
    <w:rsid w:val="00EE4673"/>
    <w:rsid w:val="00EE73FD"/>
    <w:rsid w:val="00EE7A08"/>
    <w:rsid w:val="00EF1FDE"/>
    <w:rsid w:val="00EF354D"/>
    <w:rsid w:val="00EF36D0"/>
    <w:rsid w:val="00EF489A"/>
    <w:rsid w:val="00EF4BE0"/>
    <w:rsid w:val="00EF5DB3"/>
    <w:rsid w:val="00EF6D20"/>
    <w:rsid w:val="00EF6FCC"/>
    <w:rsid w:val="00EF7392"/>
    <w:rsid w:val="00EF7973"/>
    <w:rsid w:val="00F00CD3"/>
    <w:rsid w:val="00F03B1C"/>
    <w:rsid w:val="00F046AC"/>
    <w:rsid w:val="00F04B86"/>
    <w:rsid w:val="00F060CE"/>
    <w:rsid w:val="00F106FE"/>
    <w:rsid w:val="00F11AF6"/>
    <w:rsid w:val="00F15D58"/>
    <w:rsid w:val="00F20BB8"/>
    <w:rsid w:val="00F2143E"/>
    <w:rsid w:val="00F219F8"/>
    <w:rsid w:val="00F21E65"/>
    <w:rsid w:val="00F222F7"/>
    <w:rsid w:val="00F2250F"/>
    <w:rsid w:val="00F24A2C"/>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0DB5"/>
    <w:rsid w:val="00F4153A"/>
    <w:rsid w:val="00F435E7"/>
    <w:rsid w:val="00F43E68"/>
    <w:rsid w:val="00F44566"/>
    <w:rsid w:val="00F44928"/>
    <w:rsid w:val="00F45246"/>
    <w:rsid w:val="00F45A76"/>
    <w:rsid w:val="00F4626C"/>
    <w:rsid w:val="00F46BEF"/>
    <w:rsid w:val="00F46D74"/>
    <w:rsid w:val="00F47396"/>
    <w:rsid w:val="00F47429"/>
    <w:rsid w:val="00F4760C"/>
    <w:rsid w:val="00F47923"/>
    <w:rsid w:val="00F5594D"/>
    <w:rsid w:val="00F55CF9"/>
    <w:rsid w:val="00F60BD8"/>
    <w:rsid w:val="00F61E05"/>
    <w:rsid w:val="00F621BB"/>
    <w:rsid w:val="00F62D01"/>
    <w:rsid w:val="00F64B1D"/>
    <w:rsid w:val="00F654E5"/>
    <w:rsid w:val="00F65A1A"/>
    <w:rsid w:val="00F672E9"/>
    <w:rsid w:val="00F7192B"/>
    <w:rsid w:val="00F71FB8"/>
    <w:rsid w:val="00F735A7"/>
    <w:rsid w:val="00F744C9"/>
    <w:rsid w:val="00F74943"/>
    <w:rsid w:val="00F75700"/>
    <w:rsid w:val="00F757A2"/>
    <w:rsid w:val="00F776B2"/>
    <w:rsid w:val="00F77748"/>
    <w:rsid w:val="00F77FE3"/>
    <w:rsid w:val="00F81A2A"/>
    <w:rsid w:val="00F8223E"/>
    <w:rsid w:val="00F82E3C"/>
    <w:rsid w:val="00F84614"/>
    <w:rsid w:val="00F863A2"/>
    <w:rsid w:val="00F865B4"/>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2857"/>
    <w:rsid w:val="00FA2F27"/>
    <w:rsid w:val="00FA31EE"/>
    <w:rsid w:val="00FA3BF8"/>
    <w:rsid w:val="00FA4147"/>
    <w:rsid w:val="00FA452D"/>
    <w:rsid w:val="00FA5A4E"/>
    <w:rsid w:val="00FA5DD2"/>
    <w:rsid w:val="00FA64DC"/>
    <w:rsid w:val="00FA6AFD"/>
    <w:rsid w:val="00FA737B"/>
    <w:rsid w:val="00FB02FF"/>
    <w:rsid w:val="00FB1369"/>
    <w:rsid w:val="00FB1ADB"/>
    <w:rsid w:val="00FB1F4A"/>
    <w:rsid w:val="00FB3257"/>
    <w:rsid w:val="00FB3A99"/>
    <w:rsid w:val="00FB4796"/>
    <w:rsid w:val="00FB4DAC"/>
    <w:rsid w:val="00FC0773"/>
    <w:rsid w:val="00FC0E05"/>
    <w:rsid w:val="00FC1618"/>
    <w:rsid w:val="00FC228B"/>
    <w:rsid w:val="00FC33C2"/>
    <w:rsid w:val="00FC3899"/>
    <w:rsid w:val="00FC3955"/>
    <w:rsid w:val="00FC7693"/>
    <w:rsid w:val="00FD0489"/>
    <w:rsid w:val="00FD1DEE"/>
    <w:rsid w:val="00FD1E9F"/>
    <w:rsid w:val="00FD42FE"/>
    <w:rsid w:val="00FD5223"/>
    <w:rsid w:val="00FD6212"/>
    <w:rsid w:val="00FE01F8"/>
    <w:rsid w:val="00FE0A19"/>
    <w:rsid w:val="00FE0A38"/>
    <w:rsid w:val="00FE1577"/>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titulo 5,Citation List,본문(내용),List Paragraph (numbered (a)),Superíndice,GRÁFICOS,cuadro,GRAFICO,Titulo,MAPA,ARTICULOS,Párrafo,de,lista,VIÑETAS,BULLET Liste,PARRAFO,Titulo de Fígura,Cita Pie de Página,titulo,TITULO A,paul2,Título 2.,Ha"/>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iPriority w:val="99"/>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titulo 5 Car,Citation List Car,본문(내용) Car,List Paragraph (numbered (a)) Car,Superíndice Car,GRÁFICOS Car,cuadro Car,GRAFICO Car,Titulo Car,MAPA Car,ARTICULOS Car,Párrafo Car,de Car,lista Car,VIÑETAS Car,BULLET Liste Car,PARRAFO Car"/>
    <w:link w:val="Prrafodelista"/>
    <w:uiPriority w:val="34"/>
    <w:qFormat/>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character" w:customStyle="1" w:styleId="Mencinsinresolver1">
    <w:name w:val="Mención sin resolver1"/>
    <w:basedOn w:val="Fuentedeprrafopredeter"/>
    <w:uiPriority w:val="99"/>
    <w:semiHidden/>
    <w:unhideWhenUsed/>
    <w:rsid w:val="00940A3F"/>
    <w:rPr>
      <w:color w:val="605E5C"/>
      <w:shd w:val="clear" w:color="auto" w:fill="E1DFDD"/>
    </w:rPr>
  </w:style>
  <w:style w:type="character" w:styleId="Mencinsinresolver">
    <w:name w:val="Unresolved Mention"/>
    <w:basedOn w:val="Fuentedeprrafopredeter"/>
    <w:uiPriority w:val="99"/>
    <w:semiHidden/>
    <w:unhideWhenUsed/>
    <w:rsid w:val="00D11574"/>
    <w:rPr>
      <w:color w:val="605E5C"/>
      <w:shd w:val="clear" w:color="auto" w:fill="E1DFDD"/>
    </w:rPr>
  </w:style>
  <w:style w:type="table" w:customStyle="1" w:styleId="Tablaconcuadrcula3">
    <w:name w:val="Tabla con cuadrícula3"/>
    <w:basedOn w:val="Tablanormal"/>
    <w:next w:val="Tablaconcuadrcula"/>
    <w:uiPriority w:val="39"/>
    <w:rsid w:val="008F14E7"/>
    <w:rPr>
      <w:rFonts w:ascii="Calibri" w:eastAsia="Calibri" w:hAnsi="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21869179">
      <w:bodyDiv w:val="1"/>
      <w:marLeft w:val="0"/>
      <w:marRight w:val="0"/>
      <w:marTop w:val="0"/>
      <w:marBottom w:val="0"/>
      <w:divBdr>
        <w:top w:val="none" w:sz="0" w:space="0" w:color="auto"/>
        <w:left w:val="none" w:sz="0" w:space="0" w:color="auto"/>
        <w:bottom w:val="none" w:sz="0" w:space="0" w:color="auto"/>
        <w:right w:val="none" w:sz="0" w:space="0" w:color="auto"/>
      </w:divBdr>
      <w:divsChild>
        <w:div w:id="552733924">
          <w:marLeft w:val="0"/>
          <w:marRight w:val="0"/>
          <w:marTop w:val="0"/>
          <w:marBottom w:val="0"/>
          <w:divBdr>
            <w:top w:val="none" w:sz="0" w:space="0" w:color="auto"/>
            <w:left w:val="none" w:sz="0" w:space="0" w:color="auto"/>
            <w:bottom w:val="none" w:sz="0" w:space="0" w:color="auto"/>
            <w:right w:val="none" w:sz="0" w:space="0" w:color="auto"/>
          </w:divBdr>
        </w:div>
      </w:divsChild>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403522060">
      <w:bodyDiv w:val="1"/>
      <w:marLeft w:val="0"/>
      <w:marRight w:val="0"/>
      <w:marTop w:val="0"/>
      <w:marBottom w:val="0"/>
      <w:divBdr>
        <w:top w:val="none" w:sz="0" w:space="0" w:color="auto"/>
        <w:left w:val="none" w:sz="0" w:space="0" w:color="auto"/>
        <w:bottom w:val="none" w:sz="0" w:space="0" w:color="auto"/>
        <w:right w:val="none" w:sz="0" w:space="0" w:color="auto"/>
      </w:divBdr>
      <w:divsChild>
        <w:div w:id="1436097166">
          <w:marLeft w:val="0"/>
          <w:marRight w:val="0"/>
          <w:marTop w:val="0"/>
          <w:marBottom w:val="0"/>
          <w:divBdr>
            <w:top w:val="none" w:sz="0" w:space="0" w:color="auto"/>
            <w:left w:val="none" w:sz="0" w:space="0" w:color="auto"/>
            <w:bottom w:val="none" w:sz="0" w:space="0" w:color="auto"/>
            <w:right w:val="none" w:sz="0" w:space="0" w:color="auto"/>
          </w:divBdr>
        </w:div>
        <w:div w:id="1378050437">
          <w:marLeft w:val="0"/>
          <w:marRight w:val="0"/>
          <w:marTop w:val="0"/>
          <w:marBottom w:val="0"/>
          <w:divBdr>
            <w:top w:val="none" w:sz="0" w:space="0" w:color="auto"/>
            <w:left w:val="none" w:sz="0" w:space="0" w:color="auto"/>
            <w:bottom w:val="none" w:sz="0" w:space="0" w:color="auto"/>
            <w:right w:val="none" w:sz="0" w:space="0" w:color="auto"/>
          </w:divBdr>
        </w:div>
      </w:divsChild>
    </w:div>
    <w:div w:id="1503160936">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49723971">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8FBED-286D-4DF0-A98D-DE55AFAE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48</Pages>
  <Words>18174</Words>
  <Characters>99960</Characters>
  <Application>Microsoft Office Word</Application>
  <DocSecurity>0</DocSecurity>
  <Lines>833</Lines>
  <Paragraphs>235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117899</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yerko palacios</cp:lastModifiedBy>
  <cp:revision>5</cp:revision>
  <cp:lastPrinted>2025-09-09T13:03:00Z</cp:lastPrinted>
  <dcterms:created xsi:type="dcterms:W3CDTF">2025-09-05T16:29:00Z</dcterms:created>
  <dcterms:modified xsi:type="dcterms:W3CDTF">2025-09-10T12:38:00Z</dcterms:modified>
</cp:coreProperties>
</file>